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C43" w:rsidRDefault="00435C43">
      <w:pPr>
        <w:widowControl/>
        <w:jc w:val="center"/>
        <w:rPr>
          <w:rFonts w:ascii="Times New Roman" w:eastAsia="宋体" w:hAnsi="Times New Roman" w:cs="Times New Roman" w:hint="eastAsia"/>
          <w:b/>
          <w:bCs/>
          <w:kern w:val="0"/>
          <w:sz w:val="44"/>
          <w:szCs w:val="44"/>
        </w:rPr>
      </w:pPr>
    </w:p>
    <w:p w:rsidR="00435C43" w:rsidRDefault="00435C43">
      <w:pPr>
        <w:widowControl/>
        <w:jc w:val="center"/>
        <w:rPr>
          <w:rFonts w:ascii="Times New Roman" w:eastAsia="宋体" w:hAnsi="Times New Roman" w:cs="Times New Roman"/>
          <w:b/>
          <w:bCs/>
          <w:kern w:val="0"/>
          <w:sz w:val="44"/>
          <w:szCs w:val="44"/>
        </w:rPr>
      </w:pPr>
    </w:p>
    <w:p w:rsidR="00435C43" w:rsidRDefault="00435C43">
      <w:pPr>
        <w:widowControl/>
        <w:jc w:val="center"/>
        <w:rPr>
          <w:rFonts w:ascii="Times New Roman" w:eastAsia="宋体" w:hAnsi="Times New Roman" w:cs="Times New Roman"/>
          <w:b/>
          <w:bCs/>
          <w:kern w:val="0"/>
          <w:sz w:val="44"/>
          <w:szCs w:val="44"/>
        </w:rPr>
      </w:pPr>
    </w:p>
    <w:p w:rsidR="00435C43" w:rsidRDefault="00435C43">
      <w:pPr>
        <w:widowControl/>
        <w:jc w:val="center"/>
        <w:rPr>
          <w:rFonts w:ascii="Times New Roman" w:eastAsia="宋体" w:hAnsi="Times New Roman" w:cs="Times New Roman"/>
          <w:b/>
          <w:bCs/>
          <w:kern w:val="0"/>
          <w:sz w:val="44"/>
          <w:szCs w:val="44"/>
        </w:rPr>
      </w:pPr>
    </w:p>
    <w:p w:rsidR="00435C43" w:rsidRDefault="00435C43">
      <w:pPr>
        <w:widowControl/>
        <w:jc w:val="center"/>
        <w:rPr>
          <w:rFonts w:ascii="Times New Roman" w:eastAsia="宋体" w:hAnsi="Times New Roman" w:cs="Times New Roman"/>
          <w:b/>
          <w:bCs/>
          <w:kern w:val="0"/>
          <w:sz w:val="44"/>
          <w:szCs w:val="44"/>
        </w:rPr>
      </w:pPr>
    </w:p>
    <w:p w:rsidR="00435C43" w:rsidRDefault="00435C43">
      <w:pPr>
        <w:widowControl/>
        <w:jc w:val="center"/>
        <w:rPr>
          <w:rFonts w:ascii="Times New Roman" w:eastAsia="宋体" w:hAnsi="Times New Roman" w:cs="Times New Roman"/>
          <w:b/>
          <w:bCs/>
          <w:kern w:val="0"/>
          <w:sz w:val="44"/>
          <w:szCs w:val="44"/>
        </w:rPr>
      </w:pPr>
    </w:p>
    <w:p w:rsidR="00435C43" w:rsidRDefault="00CD1B2E">
      <w:pPr>
        <w:widowControl/>
        <w:jc w:val="center"/>
        <w:rPr>
          <w:rFonts w:ascii="方正小标宋_GBK" w:eastAsia="方正小标宋_GBK" w:hAnsi="方正小标宋_GBK" w:cs="方正小标宋_GBK"/>
          <w:bCs/>
          <w:kern w:val="0"/>
          <w:sz w:val="52"/>
          <w:szCs w:val="52"/>
        </w:rPr>
      </w:pPr>
      <w:r>
        <w:rPr>
          <w:rFonts w:ascii="方正小标宋_GBK" w:eastAsia="方正小标宋_GBK" w:hAnsi="方正小标宋_GBK" w:cs="方正小标宋_GBK" w:hint="eastAsia"/>
          <w:bCs/>
          <w:kern w:val="0"/>
          <w:sz w:val="52"/>
          <w:szCs w:val="52"/>
        </w:rPr>
        <w:t>中共湖南省委办公厅</w:t>
      </w:r>
    </w:p>
    <w:p w:rsidR="00435C43" w:rsidRDefault="00CD1B2E">
      <w:pPr>
        <w:widowControl/>
        <w:jc w:val="center"/>
        <w:rPr>
          <w:rFonts w:ascii="方正小标宋_GBK" w:eastAsia="方正小标宋_GBK" w:hAnsi="方正小标宋_GBK" w:cs="方正小标宋_GBK"/>
          <w:bCs/>
          <w:kern w:val="0"/>
          <w:sz w:val="52"/>
          <w:szCs w:val="52"/>
        </w:rPr>
      </w:pPr>
      <w:r>
        <w:rPr>
          <w:rFonts w:ascii="方正小标宋_GBK" w:eastAsia="方正小标宋_GBK" w:hAnsi="方正小标宋_GBK" w:cs="方正小标宋_GBK" w:hint="eastAsia"/>
          <w:bCs/>
          <w:kern w:val="0"/>
          <w:sz w:val="52"/>
          <w:szCs w:val="52"/>
        </w:rPr>
        <w:t>2018年度部门决算公开材料</w:t>
      </w:r>
    </w:p>
    <w:p w:rsidR="00435C43" w:rsidRDefault="00435C43">
      <w:pPr>
        <w:widowControl/>
        <w:jc w:val="center"/>
        <w:rPr>
          <w:rFonts w:ascii="Times New Roman" w:eastAsia="宋体" w:hAnsi="Times New Roman" w:cs="Times New Roman"/>
          <w:b/>
          <w:bCs/>
          <w:kern w:val="0"/>
          <w:sz w:val="44"/>
          <w:szCs w:val="44"/>
        </w:rPr>
      </w:pPr>
    </w:p>
    <w:p w:rsidR="00435C43" w:rsidRDefault="00435C43">
      <w:pPr>
        <w:widowControl/>
        <w:jc w:val="center"/>
        <w:rPr>
          <w:rFonts w:ascii="Times New Roman" w:eastAsia="宋体" w:hAnsi="Times New Roman" w:cs="Times New Roman"/>
          <w:b/>
          <w:bCs/>
          <w:kern w:val="0"/>
          <w:sz w:val="44"/>
          <w:szCs w:val="44"/>
        </w:rPr>
      </w:pPr>
    </w:p>
    <w:p w:rsidR="00435C43" w:rsidRDefault="00435C43">
      <w:pPr>
        <w:widowControl/>
        <w:jc w:val="center"/>
        <w:rPr>
          <w:rFonts w:ascii="Times New Roman" w:eastAsia="宋体" w:hAnsi="Times New Roman" w:cs="Times New Roman"/>
          <w:b/>
          <w:bCs/>
          <w:kern w:val="0"/>
          <w:sz w:val="44"/>
          <w:szCs w:val="44"/>
        </w:rPr>
      </w:pPr>
    </w:p>
    <w:p w:rsidR="00435C43" w:rsidRDefault="00435C43">
      <w:pPr>
        <w:widowControl/>
        <w:jc w:val="center"/>
        <w:rPr>
          <w:rFonts w:ascii="Times New Roman" w:eastAsia="宋体" w:hAnsi="Times New Roman" w:cs="Times New Roman"/>
          <w:b/>
          <w:bCs/>
          <w:kern w:val="0"/>
          <w:sz w:val="44"/>
          <w:szCs w:val="44"/>
        </w:rPr>
      </w:pPr>
    </w:p>
    <w:p w:rsidR="00435C43" w:rsidRDefault="00435C43">
      <w:pPr>
        <w:widowControl/>
        <w:jc w:val="center"/>
        <w:rPr>
          <w:rFonts w:ascii="Times New Roman" w:eastAsia="宋体" w:hAnsi="Times New Roman" w:cs="Times New Roman"/>
          <w:b/>
          <w:bCs/>
          <w:kern w:val="0"/>
          <w:sz w:val="44"/>
          <w:szCs w:val="44"/>
        </w:rPr>
      </w:pPr>
    </w:p>
    <w:p w:rsidR="00435C43" w:rsidRDefault="00435C43">
      <w:pPr>
        <w:widowControl/>
        <w:jc w:val="center"/>
        <w:rPr>
          <w:rFonts w:ascii="Times New Roman" w:eastAsia="宋体" w:hAnsi="Times New Roman" w:cs="Times New Roman"/>
          <w:b/>
          <w:bCs/>
          <w:kern w:val="0"/>
          <w:sz w:val="44"/>
          <w:szCs w:val="44"/>
        </w:rPr>
      </w:pPr>
    </w:p>
    <w:p w:rsidR="00435C43" w:rsidRDefault="00435C43">
      <w:pPr>
        <w:widowControl/>
        <w:jc w:val="center"/>
        <w:rPr>
          <w:rFonts w:ascii="Times New Roman" w:eastAsia="宋体" w:hAnsi="Times New Roman" w:cs="Times New Roman"/>
          <w:b/>
          <w:bCs/>
          <w:kern w:val="0"/>
          <w:sz w:val="44"/>
          <w:szCs w:val="44"/>
        </w:rPr>
      </w:pPr>
    </w:p>
    <w:p w:rsidR="00435C43" w:rsidRDefault="00435C43">
      <w:pPr>
        <w:widowControl/>
        <w:jc w:val="center"/>
        <w:rPr>
          <w:rFonts w:ascii="Times New Roman" w:eastAsia="宋体" w:hAnsi="Times New Roman" w:cs="Times New Roman"/>
          <w:b/>
          <w:bCs/>
          <w:kern w:val="0"/>
          <w:sz w:val="44"/>
          <w:szCs w:val="44"/>
        </w:rPr>
      </w:pPr>
    </w:p>
    <w:p w:rsidR="00435C43" w:rsidRDefault="00435C43">
      <w:pPr>
        <w:widowControl/>
        <w:jc w:val="center"/>
        <w:rPr>
          <w:rFonts w:ascii="Times New Roman" w:eastAsia="宋体" w:hAnsi="Times New Roman" w:cs="Times New Roman"/>
          <w:b/>
          <w:bCs/>
          <w:kern w:val="0"/>
          <w:sz w:val="44"/>
          <w:szCs w:val="44"/>
        </w:rPr>
      </w:pPr>
    </w:p>
    <w:p w:rsidR="00435C43" w:rsidRDefault="00435C43">
      <w:pPr>
        <w:widowControl/>
        <w:jc w:val="center"/>
        <w:rPr>
          <w:rFonts w:ascii="Times New Roman" w:eastAsia="宋体" w:hAnsi="Times New Roman" w:cs="Times New Roman"/>
          <w:b/>
          <w:bCs/>
          <w:kern w:val="0"/>
          <w:sz w:val="44"/>
          <w:szCs w:val="44"/>
        </w:rPr>
      </w:pPr>
    </w:p>
    <w:p w:rsidR="00435C43" w:rsidRDefault="00435C43">
      <w:pPr>
        <w:widowControl/>
        <w:jc w:val="center"/>
        <w:rPr>
          <w:rFonts w:ascii="Times New Roman" w:eastAsia="宋体" w:hAnsi="Times New Roman" w:cs="Times New Roman"/>
          <w:b/>
          <w:bCs/>
          <w:kern w:val="0"/>
          <w:sz w:val="44"/>
          <w:szCs w:val="44"/>
        </w:rPr>
      </w:pPr>
    </w:p>
    <w:p w:rsidR="00435C43" w:rsidRDefault="00435C43">
      <w:pPr>
        <w:widowControl/>
        <w:jc w:val="center"/>
        <w:rPr>
          <w:rFonts w:ascii="Times New Roman" w:eastAsia="宋体" w:hAnsi="Times New Roman" w:cs="Times New Roman"/>
          <w:b/>
          <w:bCs/>
          <w:kern w:val="0"/>
          <w:sz w:val="44"/>
          <w:szCs w:val="44"/>
        </w:rPr>
      </w:pPr>
    </w:p>
    <w:p w:rsidR="00435C43" w:rsidRDefault="00435C43">
      <w:pPr>
        <w:widowControl/>
        <w:jc w:val="center"/>
        <w:rPr>
          <w:rFonts w:ascii="Times New Roman" w:eastAsia="宋体" w:hAnsi="Times New Roman" w:cs="Times New Roman"/>
          <w:b/>
          <w:bCs/>
          <w:kern w:val="0"/>
          <w:sz w:val="44"/>
          <w:szCs w:val="44"/>
        </w:rPr>
      </w:pPr>
    </w:p>
    <w:p w:rsidR="00435C43" w:rsidRDefault="00435C43">
      <w:pPr>
        <w:widowControl/>
        <w:jc w:val="center"/>
        <w:rPr>
          <w:rFonts w:ascii="Times New Roman" w:eastAsia="方正小标宋_GBK" w:hAnsi="Times New Roman" w:cs="Times New Roman"/>
          <w:bCs/>
          <w:kern w:val="0"/>
          <w:sz w:val="44"/>
          <w:szCs w:val="44"/>
        </w:rPr>
        <w:sectPr w:rsidR="00435C4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435C43" w:rsidRDefault="00CD1B2E">
      <w:pPr>
        <w:widowControl/>
        <w:jc w:val="center"/>
        <w:rPr>
          <w:rFonts w:ascii="Times New Roman" w:eastAsia="方正小标宋_GBK" w:hAnsi="Times New Roman" w:cs="Times New Roman"/>
          <w:bCs/>
          <w:kern w:val="0"/>
          <w:sz w:val="44"/>
          <w:szCs w:val="44"/>
        </w:rPr>
      </w:pPr>
      <w:r>
        <w:rPr>
          <w:rFonts w:ascii="Times New Roman" w:eastAsia="方正小标宋_GBK" w:hAnsi="Times New Roman" w:cs="Times New Roman" w:hint="eastAsia"/>
          <w:bCs/>
          <w:kern w:val="0"/>
          <w:sz w:val="44"/>
          <w:szCs w:val="44"/>
        </w:rPr>
        <w:lastRenderedPageBreak/>
        <w:t>目录</w:t>
      </w:r>
    </w:p>
    <w:p w:rsidR="00435C43" w:rsidRDefault="00435C43">
      <w:pPr>
        <w:widowControl/>
        <w:rPr>
          <w:rFonts w:ascii="仿宋_GB2312" w:eastAsia="仿宋_GB2312" w:hAnsi="Times New Roman" w:cs="Times New Roman"/>
          <w:b/>
          <w:bCs/>
          <w:kern w:val="0"/>
          <w:sz w:val="32"/>
          <w:szCs w:val="32"/>
        </w:rPr>
      </w:pPr>
    </w:p>
    <w:p w:rsidR="00435C43" w:rsidRDefault="00CD1B2E">
      <w:pPr>
        <w:widowControl/>
        <w:spacing w:line="600" w:lineRule="exact"/>
        <w:rPr>
          <w:rFonts w:ascii="方正黑体_GBK" w:eastAsia="方正黑体_GBK" w:hAnsi="方正黑体_GBK" w:cs="方正黑体_GBK"/>
          <w:bCs/>
          <w:kern w:val="0"/>
          <w:sz w:val="32"/>
          <w:szCs w:val="32"/>
        </w:rPr>
      </w:pPr>
      <w:r>
        <w:rPr>
          <w:rFonts w:ascii="方正黑体_GBK" w:eastAsia="方正黑体_GBK" w:hAnsi="方正黑体_GBK" w:cs="方正黑体_GBK" w:hint="eastAsia"/>
          <w:bCs/>
          <w:kern w:val="0"/>
          <w:sz w:val="32"/>
          <w:szCs w:val="32"/>
        </w:rPr>
        <w:t>第一部分  中共湖南省委办公厅概况</w:t>
      </w:r>
    </w:p>
    <w:p w:rsidR="00435C43" w:rsidRDefault="00CD1B2E">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一、部门职责</w:t>
      </w:r>
    </w:p>
    <w:p w:rsidR="00435C43" w:rsidRDefault="00CD1B2E">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二、机构设置</w:t>
      </w:r>
    </w:p>
    <w:p w:rsidR="00435C43" w:rsidRDefault="00CD1B2E">
      <w:pPr>
        <w:widowControl/>
        <w:spacing w:line="600" w:lineRule="exact"/>
        <w:rPr>
          <w:rFonts w:ascii="方正黑体_GBK" w:eastAsia="方正黑体_GBK" w:hAnsi="方正黑体_GBK" w:cs="方正黑体_GBK"/>
          <w:bCs/>
          <w:kern w:val="0"/>
          <w:sz w:val="32"/>
          <w:szCs w:val="32"/>
        </w:rPr>
      </w:pPr>
      <w:r>
        <w:rPr>
          <w:rFonts w:ascii="方正黑体_GBK" w:eastAsia="方正黑体_GBK" w:hAnsi="方正黑体_GBK" w:cs="方正黑体_GBK" w:hint="eastAsia"/>
          <w:bCs/>
          <w:kern w:val="0"/>
          <w:sz w:val="32"/>
          <w:szCs w:val="32"/>
        </w:rPr>
        <w:t>第二部分  中共湖南省委办公厅2018年度部门决算表</w:t>
      </w:r>
    </w:p>
    <w:p w:rsidR="00435C43" w:rsidRDefault="00CD1B2E">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一、收入支出决算总表</w:t>
      </w:r>
    </w:p>
    <w:p w:rsidR="00435C43" w:rsidRDefault="00CD1B2E">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二、收入决算表</w:t>
      </w:r>
    </w:p>
    <w:p w:rsidR="00435C43" w:rsidRDefault="00CD1B2E">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三、支出决算表</w:t>
      </w:r>
    </w:p>
    <w:p w:rsidR="00435C43" w:rsidRDefault="00CD1B2E">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四、财政拨款收入支出决算总表</w:t>
      </w:r>
    </w:p>
    <w:p w:rsidR="00435C43" w:rsidRDefault="00CD1B2E">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五、一般公共预算财政拨款支出决算表</w:t>
      </w:r>
    </w:p>
    <w:p w:rsidR="00435C43" w:rsidRDefault="00CD1B2E">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六、一般公共预算财政拨款基本支出决算表</w:t>
      </w:r>
    </w:p>
    <w:p w:rsidR="00435C43" w:rsidRDefault="00CD1B2E">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七、一般公共预算财政拨款</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三公</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经费支出决算表</w:t>
      </w:r>
    </w:p>
    <w:p w:rsidR="00435C43" w:rsidRDefault="00CD1B2E">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八、政府性基金预算财政拨款收入支出决算表</w:t>
      </w:r>
    </w:p>
    <w:p w:rsidR="00435C43" w:rsidRDefault="00CD1B2E">
      <w:pPr>
        <w:widowControl/>
        <w:spacing w:line="600" w:lineRule="exact"/>
        <w:rPr>
          <w:rFonts w:ascii="方正黑体_GBK" w:eastAsia="方正黑体_GBK" w:hAnsi="方正黑体_GBK" w:cs="方正黑体_GBK"/>
          <w:bCs/>
          <w:kern w:val="0"/>
          <w:sz w:val="32"/>
          <w:szCs w:val="32"/>
        </w:rPr>
      </w:pPr>
      <w:r>
        <w:rPr>
          <w:rFonts w:ascii="方正黑体_GBK" w:eastAsia="方正黑体_GBK" w:hAnsi="方正黑体_GBK" w:cs="方正黑体_GBK" w:hint="eastAsia"/>
          <w:bCs/>
          <w:kern w:val="0"/>
          <w:sz w:val="32"/>
          <w:szCs w:val="32"/>
        </w:rPr>
        <w:t>第三部分  中共湖南省委办公厅2018年度部门决算情况说明</w:t>
      </w:r>
    </w:p>
    <w:p w:rsidR="00435C43" w:rsidRDefault="00CD1B2E">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一、收入支出决算总体情况说明</w:t>
      </w:r>
    </w:p>
    <w:p w:rsidR="00435C43" w:rsidRDefault="00CD1B2E">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二、收入决算情况说明</w:t>
      </w:r>
    </w:p>
    <w:p w:rsidR="00435C43" w:rsidRDefault="00CD1B2E">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三、支出决算情况说明</w:t>
      </w:r>
    </w:p>
    <w:p w:rsidR="00435C43" w:rsidRDefault="00CD1B2E">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四、财政拨款收入支出决算总体情况说明</w:t>
      </w:r>
    </w:p>
    <w:p w:rsidR="00435C43" w:rsidRDefault="00CD1B2E">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五、一般公共预算财政拨款支出决算情况说明</w:t>
      </w:r>
    </w:p>
    <w:p w:rsidR="00435C43" w:rsidRDefault="00CD1B2E">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六、一般公共预算财政拨款基本支出决算情况说明</w:t>
      </w:r>
    </w:p>
    <w:p w:rsidR="00435C43" w:rsidRDefault="00CD1B2E">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lastRenderedPageBreak/>
        <w:t>七、一般公共预算财政拨款</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三公</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经费支出情况决算情况说明</w:t>
      </w:r>
    </w:p>
    <w:p w:rsidR="00435C43" w:rsidRDefault="00CD1B2E">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八、预算绩效情况说明</w:t>
      </w:r>
    </w:p>
    <w:p w:rsidR="00435C43" w:rsidRDefault="00CD1B2E">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九、其他重要事项的情况说明</w:t>
      </w:r>
    </w:p>
    <w:p w:rsidR="00435C43" w:rsidRDefault="00CD1B2E">
      <w:pPr>
        <w:widowControl/>
        <w:spacing w:line="600" w:lineRule="exact"/>
        <w:rPr>
          <w:rFonts w:ascii="方正黑体_GBK" w:eastAsia="方正黑体_GBK" w:hAnsi="方正黑体_GBK" w:cs="方正黑体_GBK"/>
          <w:bCs/>
          <w:kern w:val="0"/>
          <w:sz w:val="32"/>
          <w:szCs w:val="32"/>
        </w:rPr>
      </w:pPr>
      <w:r>
        <w:rPr>
          <w:rFonts w:ascii="方正黑体_GBK" w:eastAsia="方正黑体_GBK" w:hAnsi="方正黑体_GBK" w:cs="方正黑体_GBK" w:hint="eastAsia"/>
          <w:bCs/>
          <w:kern w:val="0"/>
          <w:sz w:val="32"/>
          <w:szCs w:val="32"/>
        </w:rPr>
        <w:t>第四部分  名称解释</w:t>
      </w:r>
    </w:p>
    <w:p w:rsidR="00435C43" w:rsidRDefault="00435C43">
      <w:pPr>
        <w:widowControl/>
        <w:spacing w:line="600" w:lineRule="exact"/>
        <w:rPr>
          <w:rFonts w:ascii="Times New Roman" w:eastAsia="仿宋_GB2312" w:hAnsi="Times New Roman" w:cs="Times New Roman"/>
          <w:b/>
          <w:bCs/>
          <w:kern w:val="0"/>
          <w:sz w:val="32"/>
          <w:szCs w:val="32"/>
        </w:rPr>
      </w:pPr>
    </w:p>
    <w:p w:rsidR="00435C43" w:rsidRDefault="00435C43">
      <w:pPr>
        <w:widowControl/>
        <w:spacing w:line="600" w:lineRule="exact"/>
        <w:rPr>
          <w:rFonts w:ascii="Times New Roman" w:eastAsia="仿宋_GB2312" w:hAnsi="Times New Roman" w:cs="Times New Roman"/>
          <w:b/>
          <w:bCs/>
          <w:kern w:val="0"/>
          <w:sz w:val="32"/>
          <w:szCs w:val="32"/>
        </w:rPr>
      </w:pPr>
    </w:p>
    <w:p w:rsidR="00435C43" w:rsidRDefault="00435C43">
      <w:pPr>
        <w:widowControl/>
        <w:spacing w:line="600" w:lineRule="exact"/>
        <w:rPr>
          <w:rFonts w:ascii="Times New Roman" w:eastAsia="仿宋_GB2312" w:hAnsi="Times New Roman" w:cs="Times New Roman"/>
          <w:b/>
          <w:bCs/>
          <w:kern w:val="0"/>
          <w:sz w:val="32"/>
          <w:szCs w:val="32"/>
        </w:rPr>
      </w:pPr>
    </w:p>
    <w:p w:rsidR="00435C43" w:rsidRDefault="00435C43">
      <w:pPr>
        <w:widowControl/>
        <w:spacing w:line="600" w:lineRule="exact"/>
        <w:rPr>
          <w:rFonts w:ascii="Times New Roman" w:eastAsia="仿宋_GB2312" w:hAnsi="Times New Roman" w:cs="Times New Roman"/>
          <w:b/>
          <w:bCs/>
          <w:kern w:val="0"/>
          <w:sz w:val="32"/>
          <w:szCs w:val="32"/>
        </w:rPr>
      </w:pPr>
    </w:p>
    <w:p w:rsidR="00435C43" w:rsidRDefault="00435C43">
      <w:pPr>
        <w:widowControl/>
        <w:spacing w:line="600" w:lineRule="exact"/>
        <w:rPr>
          <w:rFonts w:ascii="Times New Roman" w:eastAsia="仿宋_GB2312" w:hAnsi="Times New Roman" w:cs="Times New Roman"/>
          <w:b/>
          <w:bCs/>
          <w:kern w:val="0"/>
          <w:sz w:val="32"/>
          <w:szCs w:val="32"/>
        </w:rPr>
      </w:pPr>
    </w:p>
    <w:p w:rsidR="00435C43" w:rsidRDefault="00435C43">
      <w:pPr>
        <w:widowControl/>
        <w:spacing w:line="600" w:lineRule="exact"/>
        <w:rPr>
          <w:rFonts w:ascii="Times New Roman" w:eastAsia="仿宋_GB2312" w:hAnsi="Times New Roman" w:cs="Times New Roman"/>
          <w:b/>
          <w:bCs/>
          <w:kern w:val="0"/>
          <w:sz w:val="32"/>
          <w:szCs w:val="32"/>
        </w:rPr>
      </w:pPr>
    </w:p>
    <w:p w:rsidR="00435C43" w:rsidRDefault="00435C43">
      <w:pPr>
        <w:widowControl/>
        <w:spacing w:line="600" w:lineRule="exact"/>
        <w:rPr>
          <w:rFonts w:ascii="Times New Roman" w:eastAsia="仿宋_GB2312" w:hAnsi="Times New Roman" w:cs="Times New Roman"/>
          <w:b/>
          <w:bCs/>
          <w:kern w:val="0"/>
          <w:sz w:val="32"/>
          <w:szCs w:val="32"/>
        </w:rPr>
      </w:pPr>
    </w:p>
    <w:p w:rsidR="00435C43" w:rsidRDefault="00435C43">
      <w:pPr>
        <w:widowControl/>
        <w:spacing w:line="600" w:lineRule="exact"/>
        <w:rPr>
          <w:rFonts w:ascii="Times New Roman" w:eastAsia="仿宋_GB2312" w:hAnsi="Times New Roman" w:cs="Times New Roman"/>
          <w:b/>
          <w:bCs/>
          <w:kern w:val="0"/>
          <w:sz w:val="32"/>
          <w:szCs w:val="32"/>
        </w:rPr>
      </w:pPr>
    </w:p>
    <w:p w:rsidR="00435C43" w:rsidRDefault="00435C43">
      <w:pPr>
        <w:widowControl/>
        <w:spacing w:line="600" w:lineRule="exact"/>
        <w:rPr>
          <w:rFonts w:ascii="Times New Roman" w:eastAsia="仿宋_GB2312" w:hAnsi="Times New Roman" w:cs="Times New Roman"/>
          <w:b/>
          <w:bCs/>
          <w:kern w:val="0"/>
          <w:sz w:val="32"/>
          <w:szCs w:val="32"/>
        </w:rPr>
      </w:pPr>
    </w:p>
    <w:p w:rsidR="00435C43" w:rsidRDefault="00435C43">
      <w:pPr>
        <w:widowControl/>
        <w:spacing w:line="600" w:lineRule="exact"/>
        <w:rPr>
          <w:rFonts w:ascii="Times New Roman" w:eastAsia="仿宋_GB2312" w:hAnsi="Times New Roman" w:cs="Times New Roman"/>
          <w:b/>
          <w:bCs/>
          <w:kern w:val="0"/>
          <w:sz w:val="32"/>
          <w:szCs w:val="32"/>
        </w:rPr>
      </w:pPr>
    </w:p>
    <w:p w:rsidR="00435C43" w:rsidRDefault="00435C43">
      <w:pPr>
        <w:widowControl/>
        <w:spacing w:line="600" w:lineRule="exact"/>
        <w:rPr>
          <w:rFonts w:ascii="Times New Roman" w:eastAsia="仿宋_GB2312" w:hAnsi="Times New Roman" w:cs="Times New Roman"/>
          <w:b/>
          <w:bCs/>
          <w:kern w:val="0"/>
          <w:sz w:val="32"/>
          <w:szCs w:val="32"/>
        </w:rPr>
      </w:pPr>
    </w:p>
    <w:p w:rsidR="00435C43" w:rsidRDefault="00435C43">
      <w:pPr>
        <w:widowControl/>
        <w:spacing w:line="600" w:lineRule="exact"/>
        <w:rPr>
          <w:rFonts w:ascii="Times New Roman" w:eastAsia="仿宋_GB2312" w:hAnsi="Times New Roman" w:cs="Times New Roman"/>
          <w:b/>
          <w:bCs/>
          <w:kern w:val="0"/>
          <w:sz w:val="32"/>
          <w:szCs w:val="32"/>
        </w:rPr>
      </w:pPr>
    </w:p>
    <w:p w:rsidR="00435C43" w:rsidRDefault="00435C43">
      <w:pPr>
        <w:widowControl/>
        <w:spacing w:line="600" w:lineRule="exact"/>
        <w:rPr>
          <w:rFonts w:ascii="Times New Roman" w:eastAsia="仿宋_GB2312" w:hAnsi="Times New Roman" w:cs="Times New Roman"/>
          <w:b/>
          <w:bCs/>
          <w:kern w:val="0"/>
          <w:sz w:val="32"/>
          <w:szCs w:val="32"/>
        </w:rPr>
      </w:pPr>
    </w:p>
    <w:p w:rsidR="00435C43" w:rsidRDefault="00435C43">
      <w:pPr>
        <w:widowControl/>
        <w:spacing w:line="600" w:lineRule="exact"/>
        <w:rPr>
          <w:rFonts w:ascii="Times New Roman" w:eastAsia="仿宋_GB2312" w:hAnsi="Times New Roman" w:cs="Times New Roman"/>
          <w:b/>
          <w:bCs/>
          <w:kern w:val="0"/>
          <w:sz w:val="32"/>
          <w:szCs w:val="32"/>
        </w:rPr>
      </w:pPr>
    </w:p>
    <w:p w:rsidR="00435C43" w:rsidRDefault="00435C43">
      <w:pPr>
        <w:widowControl/>
        <w:spacing w:line="600" w:lineRule="exact"/>
        <w:rPr>
          <w:rFonts w:ascii="Times New Roman" w:eastAsia="仿宋_GB2312" w:hAnsi="Times New Roman" w:cs="Times New Roman"/>
          <w:b/>
          <w:bCs/>
          <w:kern w:val="0"/>
          <w:sz w:val="32"/>
          <w:szCs w:val="32"/>
        </w:rPr>
      </w:pPr>
    </w:p>
    <w:p w:rsidR="00435C43" w:rsidRDefault="00435C43">
      <w:pPr>
        <w:widowControl/>
        <w:spacing w:line="600" w:lineRule="exact"/>
        <w:rPr>
          <w:rFonts w:ascii="Times New Roman" w:eastAsia="仿宋_GB2312" w:hAnsi="Times New Roman" w:cs="Times New Roman"/>
          <w:b/>
          <w:bCs/>
          <w:kern w:val="0"/>
          <w:sz w:val="32"/>
          <w:szCs w:val="32"/>
        </w:rPr>
      </w:pPr>
    </w:p>
    <w:p w:rsidR="00435C43" w:rsidRDefault="00435C43">
      <w:pPr>
        <w:widowControl/>
        <w:spacing w:line="600" w:lineRule="exact"/>
        <w:rPr>
          <w:rFonts w:ascii="Times New Roman" w:eastAsia="仿宋_GB2312" w:hAnsi="Times New Roman" w:cs="Times New Roman"/>
          <w:b/>
          <w:bCs/>
          <w:kern w:val="0"/>
          <w:sz w:val="32"/>
          <w:szCs w:val="32"/>
        </w:rPr>
      </w:pPr>
    </w:p>
    <w:p w:rsidR="00435C43" w:rsidRDefault="00435C43">
      <w:pPr>
        <w:widowControl/>
        <w:spacing w:line="600" w:lineRule="exact"/>
        <w:rPr>
          <w:rFonts w:ascii="Times New Roman" w:eastAsia="仿宋_GB2312" w:hAnsi="Times New Roman" w:cs="Times New Roman"/>
          <w:b/>
          <w:bCs/>
          <w:kern w:val="0"/>
          <w:sz w:val="32"/>
          <w:szCs w:val="32"/>
        </w:rPr>
      </w:pPr>
    </w:p>
    <w:p w:rsidR="00435C43" w:rsidRDefault="00CD1B2E">
      <w:pPr>
        <w:widowControl/>
        <w:spacing w:line="600" w:lineRule="exact"/>
        <w:jc w:val="center"/>
        <w:rPr>
          <w:rFonts w:ascii="方正小标宋_GBK" w:eastAsia="方正小标宋_GBK" w:hAnsi="方正小标宋_GBK" w:cs="方正小标宋_GBK"/>
          <w:bCs/>
          <w:kern w:val="0"/>
          <w:sz w:val="32"/>
          <w:szCs w:val="32"/>
        </w:rPr>
      </w:pPr>
      <w:r>
        <w:rPr>
          <w:rFonts w:ascii="方正小标宋_GBK" w:eastAsia="方正小标宋_GBK" w:hAnsi="方正小标宋_GBK" w:cs="方正小标宋_GBK" w:hint="eastAsia"/>
          <w:bCs/>
          <w:kern w:val="0"/>
          <w:sz w:val="32"/>
          <w:szCs w:val="32"/>
        </w:rPr>
        <w:lastRenderedPageBreak/>
        <w:t>第一部分  中共湖南省委办公厅概况</w:t>
      </w:r>
    </w:p>
    <w:p w:rsidR="00435C43" w:rsidRDefault="00435C43">
      <w:pPr>
        <w:widowControl/>
        <w:spacing w:line="600" w:lineRule="exact"/>
        <w:rPr>
          <w:rFonts w:ascii="方正黑体_GBK" w:eastAsia="方正黑体_GBK" w:hAnsi="方正黑体_GBK" w:cs="方正黑体_GBK"/>
          <w:bCs/>
          <w:kern w:val="0"/>
          <w:sz w:val="32"/>
          <w:szCs w:val="32"/>
        </w:rPr>
      </w:pPr>
    </w:p>
    <w:p w:rsidR="00435C43" w:rsidRDefault="00CD1B2E">
      <w:pPr>
        <w:widowControl/>
        <w:spacing w:line="600" w:lineRule="exact"/>
        <w:ind w:firstLineChars="200" w:firstLine="640"/>
        <w:rPr>
          <w:rFonts w:ascii="方正黑体_GBK" w:eastAsia="方正黑体_GBK" w:hAnsi="方正黑体_GBK" w:cs="方正黑体_GBK"/>
          <w:bCs/>
          <w:kern w:val="0"/>
          <w:sz w:val="32"/>
          <w:szCs w:val="32"/>
        </w:rPr>
      </w:pPr>
      <w:r>
        <w:rPr>
          <w:rFonts w:ascii="方正黑体_GBK" w:eastAsia="方正黑体_GBK" w:hAnsi="方正黑体_GBK" w:cs="方正黑体_GBK" w:hint="eastAsia"/>
          <w:bCs/>
          <w:kern w:val="0"/>
          <w:sz w:val="32"/>
          <w:szCs w:val="32"/>
        </w:rPr>
        <w:t>一、部门职责</w:t>
      </w:r>
    </w:p>
    <w:p w:rsidR="00435C43" w:rsidRDefault="00CD1B2E">
      <w:pPr>
        <w:widowControl/>
        <w:spacing w:line="580" w:lineRule="exact"/>
        <w:ind w:firstLineChars="200" w:firstLine="640"/>
        <w:jc w:val="left"/>
        <w:rPr>
          <w:rFonts w:ascii="仿宋_GB2312" w:eastAsia="仿宋_GB2312"/>
          <w:sz w:val="32"/>
          <w:szCs w:val="32"/>
        </w:rPr>
      </w:pPr>
      <w:r>
        <w:rPr>
          <w:rFonts w:ascii="仿宋_GB2312" w:eastAsia="仿宋_GB2312" w:hAnsi="宋体" w:cs="宋体" w:hint="eastAsia"/>
          <w:kern w:val="0"/>
          <w:sz w:val="32"/>
          <w:szCs w:val="32"/>
        </w:rPr>
        <w:t>（1）负责省委会议的准备和组织协调工作，负责安排</w:t>
      </w:r>
      <w:r>
        <w:rPr>
          <w:rFonts w:ascii="仿宋_GB2312" w:eastAsia="仿宋_GB2312" w:hint="eastAsia"/>
          <w:sz w:val="32"/>
          <w:szCs w:val="32"/>
        </w:rPr>
        <w:t xml:space="preserve">省委领导同志公务活动，办理省委领导同志交办的事项。 </w:t>
      </w:r>
    </w:p>
    <w:p w:rsidR="00435C43" w:rsidRDefault="00CD1B2E">
      <w:pPr>
        <w:widowControl/>
        <w:spacing w:line="580" w:lineRule="exact"/>
        <w:ind w:firstLineChars="200" w:firstLine="640"/>
        <w:jc w:val="left"/>
        <w:rPr>
          <w:rFonts w:ascii="仿宋_GB2312" w:eastAsia="仿宋_GB2312"/>
          <w:sz w:val="32"/>
          <w:szCs w:val="32"/>
        </w:rPr>
      </w:pPr>
      <w:r>
        <w:rPr>
          <w:rFonts w:ascii="仿宋_GB2312" w:eastAsia="仿宋_GB2312" w:hint="eastAsia"/>
          <w:sz w:val="32"/>
          <w:szCs w:val="32"/>
        </w:rPr>
        <w:t>（2）围绕省委工作部署，对涉及全省经济建设、社会发展、党的自身建设等全局性的重大问题进行调查研究，为省委科学决策提出决议、预案和依据。</w:t>
      </w:r>
    </w:p>
    <w:p w:rsidR="00435C43" w:rsidRDefault="00CD1B2E">
      <w:pPr>
        <w:widowControl/>
        <w:spacing w:line="580" w:lineRule="exact"/>
        <w:ind w:firstLineChars="200" w:firstLine="640"/>
        <w:jc w:val="left"/>
        <w:rPr>
          <w:rFonts w:ascii="仿宋_GB2312" w:eastAsia="仿宋_GB2312"/>
          <w:sz w:val="32"/>
          <w:szCs w:val="32"/>
        </w:rPr>
      </w:pPr>
      <w:r>
        <w:rPr>
          <w:rFonts w:ascii="仿宋_GB2312" w:eastAsia="仿宋_GB2312" w:hint="eastAsia"/>
          <w:sz w:val="32"/>
          <w:szCs w:val="32"/>
        </w:rPr>
        <w:t>（3）负责省委文件和省委领导同志文稿的起草、校核、印发工作，负责文书处理、档案管理和开发利用工作。</w:t>
      </w:r>
    </w:p>
    <w:p w:rsidR="00435C43" w:rsidRDefault="00CD1B2E">
      <w:pPr>
        <w:widowControl/>
        <w:spacing w:line="580" w:lineRule="exact"/>
        <w:ind w:firstLineChars="200" w:firstLine="640"/>
        <w:jc w:val="left"/>
        <w:rPr>
          <w:rFonts w:ascii="仿宋_GB2312" w:eastAsia="仿宋_GB2312" w:hAnsi="宋体" w:cs="宋体"/>
          <w:kern w:val="0"/>
          <w:sz w:val="32"/>
          <w:szCs w:val="32"/>
        </w:rPr>
      </w:pPr>
      <w:r>
        <w:rPr>
          <w:rFonts w:ascii="仿宋_GB2312" w:eastAsia="仿宋_GB2312" w:hint="eastAsia"/>
          <w:sz w:val="32"/>
          <w:szCs w:val="32"/>
        </w:rPr>
        <w:t>（4）研究、审核省委各部门、省直各厅局党组、各市州委向省委的请示，</w:t>
      </w:r>
      <w:r>
        <w:rPr>
          <w:rFonts w:ascii="仿宋_GB2312" w:eastAsia="仿宋_GB2312" w:hAnsi="宋体" w:cs="宋体" w:hint="eastAsia"/>
          <w:kern w:val="0"/>
          <w:sz w:val="32"/>
          <w:szCs w:val="32"/>
        </w:rPr>
        <w:t>提出处理意见报省委领导同志审批。</w:t>
      </w:r>
    </w:p>
    <w:p w:rsidR="00435C43" w:rsidRDefault="00CD1B2E">
      <w:pPr>
        <w:widowControl/>
        <w:spacing w:line="58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（5）及时、准确、全面地向中央、省委报送信息，反映有关动态；负责全省党委系统办公自动化建设的规划及业务指导。</w:t>
      </w:r>
    </w:p>
    <w:p w:rsidR="00435C43" w:rsidRDefault="00CD1B2E">
      <w:pPr>
        <w:widowControl/>
        <w:spacing w:line="58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（6）负责中央、省委重大方针政策、重要工作部署和领导同志重要批示、批件贯彻落实情况的督促检查工作，组织办理人大代表有关建议、政协委员有关提案。</w:t>
      </w:r>
    </w:p>
    <w:p w:rsidR="00435C43" w:rsidRDefault="00CD1B2E">
      <w:pPr>
        <w:widowControl/>
        <w:spacing w:line="58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（7）负责省委值班工作，及时向省委领导同志报告重要情况，协助处理省直各部门和各市、州向省委反映的重要问题。</w:t>
      </w:r>
    </w:p>
    <w:p w:rsidR="00435C43" w:rsidRDefault="00CD1B2E">
      <w:pPr>
        <w:widowControl/>
        <w:spacing w:line="58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（8）负责全省党政系统机要密码通信和密码管理；受国家密码管理委员会办公室委托，负责全省商用密码管理；负责中央文件和党、政、军领导机关机要件的传递工作。</w:t>
      </w:r>
    </w:p>
    <w:p w:rsidR="00435C43" w:rsidRDefault="00CD1B2E">
      <w:pPr>
        <w:widowControl/>
        <w:spacing w:line="58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（9）负责全省保密工作的规划、宣传教育、指导协调、监督管理和失泄密案件查处工作；负责涉密通信、办公自动化和计算机信息系统的技术防范和审批管理。</w:t>
      </w:r>
    </w:p>
    <w:p w:rsidR="00435C43" w:rsidRDefault="00CD1B2E">
      <w:pPr>
        <w:widowControl/>
        <w:spacing w:line="58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（10）负责党和国家领导人来湘视察的接待工作。</w:t>
      </w:r>
    </w:p>
    <w:p w:rsidR="00435C43" w:rsidRDefault="00CD1B2E">
      <w:pPr>
        <w:widowControl/>
        <w:spacing w:line="58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（11）负责省委机关大院行政后勤管理和安全保卫工作。</w:t>
      </w:r>
    </w:p>
    <w:p w:rsidR="00435C43" w:rsidRDefault="00CD1B2E">
      <w:pPr>
        <w:snapToGrid w:val="0"/>
        <w:spacing w:line="520" w:lineRule="exact"/>
        <w:ind w:firstLineChars="200" w:firstLine="640"/>
        <w:rPr>
          <w:rFonts w:ascii="Times New Roman" w:eastAsia="仿宋_GB2312" w:hAnsi="Times New Roman" w:cs="Times New Roman"/>
          <w:kern w:val="0"/>
          <w:sz w:val="32"/>
          <w:szCs w:val="32"/>
        </w:rPr>
      </w:pPr>
      <w:r>
        <w:rPr>
          <w:rFonts w:ascii="仿宋_GB2312" w:eastAsia="仿宋_GB2312" w:hAnsi="宋体" w:cs="宋体" w:hint="eastAsia"/>
          <w:kern w:val="0"/>
          <w:sz w:val="32"/>
          <w:szCs w:val="32"/>
        </w:rPr>
        <w:t>（12）办理省委和省委领导同志交办的其他工作事项。</w:t>
      </w:r>
    </w:p>
    <w:p w:rsidR="00435C43" w:rsidRDefault="00CD1B2E">
      <w:pPr>
        <w:widowControl/>
        <w:spacing w:line="600" w:lineRule="exact"/>
        <w:ind w:firstLineChars="200" w:firstLine="640"/>
        <w:rPr>
          <w:rFonts w:ascii="方正黑体_GBK" w:eastAsia="方正黑体_GBK" w:hAnsi="方正黑体_GBK" w:cs="方正黑体_GBK"/>
          <w:bCs/>
          <w:kern w:val="0"/>
          <w:sz w:val="32"/>
          <w:szCs w:val="32"/>
        </w:rPr>
      </w:pPr>
      <w:r>
        <w:rPr>
          <w:rFonts w:ascii="方正黑体_GBK" w:eastAsia="方正黑体_GBK" w:hAnsi="方正黑体_GBK" w:cs="方正黑体_GBK" w:hint="eastAsia"/>
          <w:bCs/>
          <w:kern w:val="0"/>
          <w:sz w:val="32"/>
          <w:szCs w:val="32"/>
        </w:rPr>
        <w:t>二、机构设置及决算单位构成</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方正楷体_GBK" w:eastAsia="方正楷体_GBK" w:hAnsi="方正楷体_GBK" w:cs="方正楷体_GBK" w:hint="eastAsia"/>
          <w:bCs/>
          <w:kern w:val="0"/>
          <w:sz w:val="32"/>
          <w:szCs w:val="32"/>
        </w:rPr>
        <w:t>（一）内设机构设置。</w:t>
      </w:r>
      <w:r>
        <w:rPr>
          <w:rFonts w:ascii="Times New Roman" w:eastAsia="仿宋_GB2312" w:hAnsi="Times New Roman" w:cs="Times New Roman" w:hint="eastAsia"/>
          <w:bCs/>
          <w:kern w:val="0"/>
          <w:sz w:val="32"/>
          <w:szCs w:val="32"/>
        </w:rPr>
        <w:t>中共湖南省委办公厅共有内设处室、单位</w:t>
      </w:r>
      <w:r>
        <w:rPr>
          <w:rFonts w:ascii="Times New Roman" w:eastAsia="仿宋_GB2312" w:hAnsi="Times New Roman" w:cs="Times New Roman" w:hint="eastAsia"/>
          <w:bCs/>
          <w:kern w:val="0"/>
          <w:sz w:val="32"/>
          <w:szCs w:val="32"/>
        </w:rPr>
        <w:t>21</w:t>
      </w:r>
      <w:r>
        <w:rPr>
          <w:rFonts w:ascii="Times New Roman" w:eastAsia="仿宋_GB2312" w:hAnsi="Times New Roman" w:cs="Times New Roman" w:hint="eastAsia"/>
          <w:bCs/>
          <w:kern w:val="0"/>
          <w:sz w:val="32"/>
          <w:szCs w:val="32"/>
        </w:rPr>
        <w:t>个（含</w:t>
      </w:r>
      <w:r>
        <w:rPr>
          <w:rFonts w:ascii="Times New Roman" w:eastAsia="仿宋_GB2312" w:hAnsi="Times New Roman" w:cs="Times New Roman" w:hint="eastAsia"/>
          <w:bCs/>
          <w:kern w:val="0"/>
          <w:sz w:val="32"/>
          <w:szCs w:val="32"/>
        </w:rPr>
        <w:t>4</w:t>
      </w:r>
      <w:r>
        <w:rPr>
          <w:rFonts w:ascii="Times New Roman" w:eastAsia="仿宋_GB2312" w:hAnsi="Times New Roman" w:cs="Times New Roman" w:hint="eastAsia"/>
          <w:bCs/>
          <w:kern w:val="0"/>
          <w:sz w:val="32"/>
          <w:szCs w:val="32"/>
        </w:rPr>
        <w:t>个副厅级单位），分别为秘书处、省委常委办公室、省委总值班室、办文处、省委法规室、综合调研室、信息处、省委督查室、省委机要局（副厅级）、机要交通处、省国家保密局（副厅级）、保卫处、审计处、行管办、人事处、机关党委、离退办、机关服务中心、省委机关医院、省委接待办（副厅级）、省专用通信局（副厅级）。</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方正楷体_GBK" w:eastAsia="方正楷体_GBK" w:hAnsi="方正楷体_GBK" w:cs="方正楷体_GBK" w:hint="eastAsia"/>
          <w:bCs/>
          <w:kern w:val="0"/>
          <w:sz w:val="32"/>
          <w:szCs w:val="32"/>
        </w:rPr>
        <w:t>（二）决算单位构成。</w:t>
      </w:r>
      <w:r>
        <w:rPr>
          <w:rFonts w:ascii="Times New Roman" w:eastAsia="仿宋_GB2312" w:hAnsi="Times New Roman" w:cs="Times New Roman" w:hint="eastAsia"/>
          <w:bCs/>
          <w:kern w:val="0"/>
          <w:sz w:val="32"/>
          <w:szCs w:val="32"/>
        </w:rPr>
        <w:t>中共湖南省委办公厅</w:t>
      </w:r>
      <w:r>
        <w:rPr>
          <w:rFonts w:ascii="Times New Roman" w:eastAsia="仿宋_GB2312" w:hAnsi="Times New Roman" w:cs="Times New Roman" w:hint="eastAsia"/>
          <w:bCs/>
          <w:kern w:val="0"/>
          <w:sz w:val="32"/>
          <w:szCs w:val="32"/>
        </w:rPr>
        <w:t>2018</w:t>
      </w:r>
      <w:r>
        <w:rPr>
          <w:rFonts w:ascii="Times New Roman" w:eastAsia="仿宋_GB2312" w:hAnsi="Times New Roman" w:cs="Times New Roman" w:hint="eastAsia"/>
          <w:bCs/>
          <w:kern w:val="0"/>
          <w:sz w:val="32"/>
          <w:szCs w:val="32"/>
        </w:rPr>
        <w:t>年部门决算汇总公开单位构成包括：厅本级、省委接待办、省委机关医院、省委机关新湘幼儿院、省委机关园林队、省委机关文印中心、省委机关服务中心与修建队。</w:t>
      </w:r>
    </w:p>
    <w:p w:rsidR="00435C43" w:rsidRDefault="00435C43">
      <w:pPr>
        <w:widowControl/>
        <w:spacing w:line="600" w:lineRule="exact"/>
        <w:ind w:firstLineChars="200" w:firstLine="640"/>
        <w:rPr>
          <w:rFonts w:ascii="Times New Roman" w:eastAsia="仿宋_GB2312" w:hAnsi="Times New Roman" w:cs="Times New Roman"/>
          <w:bCs/>
          <w:kern w:val="0"/>
          <w:sz w:val="32"/>
          <w:szCs w:val="32"/>
        </w:rPr>
      </w:pPr>
    </w:p>
    <w:p w:rsidR="00435C43" w:rsidRDefault="00CD1B2E">
      <w:pPr>
        <w:widowControl/>
        <w:spacing w:line="600" w:lineRule="exact"/>
        <w:jc w:val="center"/>
        <w:rPr>
          <w:rFonts w:ascii="方正小标宋_GBK" w:eastAsia="方正小标宋_GBK" w:hAnsi="方正小标宋_GBK" w:cs="方正小标宋_GBK"/>
          <w:color w:val="000000"/>
          <w:kern w:val="0"/>
          <w:sz w:val="36"/>
          <w:szCs w:val="36"/>
        </w:rPr>
      </w:pPr>
      <w:r>
        <w:rPr>
          <w:rFonts w:ascii="方正小标宋_GBK" w:eastAsia="方正小标宋_GBK" w:hAnsi="方正小标宋_GBK" w:cs="方正小标宋_GBK" w:hint="eastAsia"/>
          <w:bCs/>
          <w:kern w:val="0"/>
          <w:sz w:val="32"/>
          <w:szCs w:val="32"/>
        </w:rPr>
        <w:lastRenderedPageBreak/>
        <w:t>第二部分  中共湖南省委办公厅2018年度部门决算表</w:t>
      </w:r>
    </w:p>
    <w:p w:rsidR="00435C43" w:rsidRDefault="00435C43">
      <w:pPr>
        <w:widowControl/>
        <w:jc w:val="left"/>
        <w:rPr>
          <w:rFonts w:ascii="华文中宋" w:eastAsia="方正小标宋_GBK" w:hAnsi="华文中宋" w:cs="宋体"/>
          <w:color w:val="000000"/>
          <w:kern w:val="0"/>
          <w:sz w:val="36"/>
          <w:szCs w:val="36"/>
        </w:rPr>
      </w:pPr>
    </w:p>
    <w:p w:rsidR="00435C43" w:rsidRDefault="00CD1B2E">
      <w:pPr>
        <w:widowControl/>
        <w:jc w:val="left"/>
        <w:rPr>
          <w:rFonts w:ascii="华文中宋" w:eastAsia="方正小标宋_GBK" w:hAnsi="华文中宋" w:cs="宋体"/>
          <w:color w:val="000000"/>
          <w:kern w:val="0"/>
          <w:sz w:val="36"/>
          <w:szCs w:val="36"/>
        </w:rPr>
      </w:pPr>
      <w:r>
        <w:rPr>
          <w:rFonts w:ascii="华文中宋" w:eastAsia="方正小标宋_GBK" w:hAnsi="华文中宋" w:cs="宋体" w:hint="eastAsia"/>
          <w:color w:val="000000"/>
          <w:kern w:val="0"/>
          <w:sz w:val="36"/>
          <w:szCs w:val="36"/>
        </w:rPr>
        <w:object w:dxaOrig="8310" w:dyaOrig="10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5.5pt;height:501.75pt" o:ole="">
            <v:imagedata r:id="rId14" o:title=""/>
            <o:lock v:ext="edit" aspectratio="f"/>
          </v:shape>
          <o:OLEObject Type="Embed" ProgID="Excel.Sheet.12" ShapeID="_x0000_i1025" DrawAspect="Content" ObjectID="_1685976962" r:id="rId15"/>
        </w:object>
      </w:r>
    </w:p>
    <w:p w:rsidR="00435C43" w:rsidRDefault="00435C43">
      <w:pPr>
        <w:widowControl/>
        <w:jc w:val="left"/>
        <w:rPr>
          <w:rFonts w:ascii="华文中宋" w:eastAsia="方正小标宋_GBK" w:hAnsi="华文中宋" w:cs="宋体"/>
          <w:color w:val="000000"/>
          <w:kern w:val="0"/>
          <w:sz w:val="36"/>
          <w:szCs w:val="36"/>
        </w:rPr>
      </w:pPr>
    </w:p>
    <w:p w:rsidR="00435C43" w:rsidRDefault="00435C43">
      <w:pPr>
        <w:widowControl/>
        <w:jc w:val="left"/>
        <w:rPr>
          <w:rFonts w:ascii="华文中宋" w:eastAsia="方正小标宋_GBK" w:hAnsi="华文中宋" w:cs="宋体"/>
          <w:color w:val="000000"/>
          <w:kern w:val="0"/>
          <w:sz w:val="36"/>
          <w:szCs w:val="36"/>
        </w:rPr>
      </w:pPr>
    </w:p>
    <w:p w:rsidR="00435C43" w:rsidRDefault="00CD1B2E">
      <w:pPr>
        <w:widowControl/>
        <w:jc w:val="left"/>
        <w:rPr>
          <w:rFonts w:ascii="华文中宋" w:eastAsia="方正小标宋_GBK" w:hAnsi="华文中宋" w:cs="宋体"/>
          <w:color w:val="000000"/>
          <w:kern w:val="0"/>
          <w:sz w:val="36"/>
          <w:szCs w:val="36"/>
        </w:rPr>
      </w:pPr>
      <w:r>
        <w:rPr>
          <w:rFonts w:ascii="华文中宋" w:eastAsia="方正小标宋_GBK" w:hAnsi="华文中宋" w:cs="宋体" w:hint="eastAsia"/>
          <w:color w:val="000000"/>
          <w:kern w:val="0"/>
          <w:sz w:val="36"/>
          <w:szCs w:val="36"/>
        </w:rPr>
        <w:object w:dxaOrig="8300" w:dyaOrig="13350">
          <v:shape id="_x0000_i1026" type="#_x0000_t75" style="width:414.75pt;height:667.5pt" o:ole="">
            <v:imagedata r:id="rId16" o:title=""/>
            <o:lock v:ext="edit" aspectratio="f"/>
          </v:shape>
          <o:OLEObject Type="Embed" ProgID="Excel.Sheet.12" ShapeID="_x0000_i1026" DrawAspect="Content" ObjectID="_1685976963" r:id="rId17"/>
        </w:object>
      </w:r>
    </w:p>
    <w:p w:rsidR="00435C43" w:rsidRDefault="00CD1B2E">
      <w:pPr>
        <w:widowControl/>
        <w:jc w:val="left"/>
        <w:rPr>
          <w:rFonts w:ascii="华文中宋" w:eastAsia="方正小标宋_GBK" w:hAnsi="华文中宋" w:cs="宋体"/>
          <w:color w:val="000000"/>
          <w:kern w:val="0"/>
          <w:sz w:val="36"/>
          <w:szCs w:val="36"/>
        </w:rPr>
      </w:pPr>
      <w:r>
        <w:rPr>
          <w:rFonts w:ascii="华文中宋" w:eastAsia="方正小标宋_GBK" w:hAnsi="华文中宋" w:cs="宋体" w:hint="eastAsia"/>
          <w:color w:val="000000"/>
          <w:kern w:val="0"/>
          <w:sz w:val="36"/>
          <w:szCs w:val="36"/>
        </w:rPr>
        <w:object w:dxaOrig="8310" w:dyaOrig="11700">
          <v:shape id="_x0000_i1027" type="#_x0000_t75" style="width:415.5pt;height:585pt" o:ole="">
            <v:imagedata r:id="rId18" o:title=""/>
            <o:lock v:ext="edit" aspectratio="f"/>
          </v:shape>
          <o:OLEObject Type="Embed" ProgID="Excel.Sheet.12" ShapeID="_x0000_i1027" DrawAspect="Content" ObjectID="_1685976964" r:id="rId19"/>
        </w:object>
      </w:r>
    </w:p>
    <w:p w:rsidR="00435C43" w:rsidRDefault="00435C43">
      <w:pPr>
        <w:widowControl/>
        <w:jc w:val="left"/>
        <w:rPr>
          <w:rFonts w:ascii="华文中宋" w:eastAsia="方正小标宋_GBK" w:hAnsi="华文中宋" w:cs="宋体"/>
          <w:color w:val="000000"/>
          <w:kern w:val="0"/>
          <w:sz w:val="36"/>
          <w:szCs w:val="36"/>
        </w:rPr>
      </w:pPr>
    </w:p>
    <w:p w:rsidR="00435C43" w:rsidRDefault="00435C43">
      <w:pPr>
        <w:widowControl/>
        <w:jc w:val="left"/>
        <w:rPr>
          <w:rFonts w:ascii="华文中宋" w:eastAsia="方正小标宋_GBK" w:hAnsi="华文中宋" w:cs="宋体"/>
          <w:color w:val="000000"/>
          <w:kern w:val="0"/>
          <w:sz w:val="36"/>
          <w:szCs w:val="36"/>
        </w:rPr>
      </w:pPr>
    </w:p>
    <w:p w:rsidR="00435C43" w:rsidRDefault="00CD1B2E">
      <w:pPr>
        <w:widowControl/>
        <w:jc w:val="left"/>
        <w:rPr>
          <w:rFonts w:ascii="华文中宋" w:eastAsia="方正小标宋_GBK" w:hAnsi="华文中宋" w:cs="宋体"/>
          <w:color w:val="000000"/>
          <w:kern w:val="0"/>
          <w:sz w:val="36"/>
          <w:szCs w:val="36"/>
        </w:rPr>
      </w:pPr>
      <w:r>
        <w:rPr>
          <w:rFonts w:ascii="华文中宋" w:eastAsia="方正小标宋_GBK" w:hAnsi="华文中宋" w:cs="宋体" w:hint="eastAsia"/>
          <w:color w:val="000000"/>
          <w:kern w:val="0"/>
          <w:sz w:val="36"/>
          <w:szCs w:val="36"/>
        </w:rPr>
        <w:object w:dxaOrig="8300" w:dyaOrig="8970">
          <v:shape id="_x0000_i1028" type="#_x0000_t75" style="width:414.75pt;height:448.5pt" o:ole="">
            <v:imagedata r:id="rId20" o:title=""/>
            <o:lock v:ext="edit" aspectratio="f"/>
          </v:shape>
          <o:OLEObject Type="Embed" ProgID="Excel.Sheet.12" ShapeID="_x0000_i1028" DrawAspect="Content" ObjectID="_1685976965" r:id="rId21"/>
        </w:object>
      </w:r>
    </w:p>
    <w:p w:rsidR="00435C43" w:rsidRDefault="00CD1B2E">
      <w:pPr>
        <w:widowControl/>
        <w:jc w:val="left"/>
        <w:rPr>
          <w:rFonts w:ascii="华文中宋" w:eastAsia="方正小标宋_GBK" w:hAnsi="华文中宋" w:cs="宋体"/>
          <w:color w:val="000000"/>
          <w:kern w:val="0"/>
          <w:sz w:val="36"/>
          <w:szCs w:val="36"/>
        </w:rPr>
      </w:pPr>
      <w:r>
        <w:rPr>
          <w:rFonts w:ascii="华文中宋" w:eastAsia="方正小标宋_GBK" w:hAnsi="华文中宋" w:cs="宋体" w:hint="eastAsia"/>
          <w:color w:val="000000"/>
          <w:kern w:val="0"/>
          <w:sz w:val="36"/>
          <w:szCs w:val="36"/>
        </w:rPr>
        <w:object w:dxaOrig="8300" w:dyaOrig="13010">
          <v:shape id="_x0000_i1029" type="#_x0000_t75" style="width:414.75pt;height:650.25pt" o:ole="">
            <v:imagedata r:id="rId22" o:title=""/>
            <o:lock v:ext="edit" aspectratio="f"/>
          </v:shape>
          <o:OLEObject Type="Embed" ProgID="Excel.Sheet.12" ShapeID="_x0000_i1029" DrawAspect="Content" ObjectID="_1685976966" r:id="rId23"/>
        </w:object>
      </w:r>
    </w:p>
    <w:p w:rsidR="00435C43" w:rsidRDefault="00435C43">
      <w:pPr>
        <w:widowControl/>
        <w:jc w:val="left"/>
        <w:rPr>
          <w:rFonts w:ascii="华文中宋" w:eastAsia="方正小标宋_GBK" w:hAnsi="华文中宋" w:cs="宋体"/>
          <w:color w:val="000000"/>
          <w:kern w:val="0"/>
          <w:sz w:val="36"/>
          <w:szCs w:val="36"/>
        </w:rPr>
      </w:pPr>
    </w:p>
    <w:p w:rsidR="00435C43" w:rsidRDefault="00CD1B2E">
      <w:pPr>
        <w:widowControl/>
        <w:jc w:val="left"/>
        <w:rPr>
          <w:rFonts w:ascii="华文中宋" w:eastAsia="方正小标宋_GBK" w:hAnsi="华文中宋" w:cs="宋体"/>
          <w:color w:val="000000"/>
          <w:kern w:val="0"/>
          <w:sz w:val="36"/>
          <w:szCs w:val="36"/>
        </w:rPr>
      </w:pPr>
      <w:r>
        <w:rPr>
          <w:rFonts w:ascii="华文中宋" w:eastAsia="方正小标宋_GBK" w:hAnsi="华文中宋" w:cs="宋体" w:hint="eastAsia"/>
          <w:color w:val="000000"/>
          <w:kern w:val="0"/>
          <w:sz w:val="36"/>
          <w:szCs w:val="36"/>
        </w:rPr>
        <w:object w:dxaOrig="8300" w:dyaOrig="9530">
          <v:shape id="_x0000_i1030" type="#_x0000_t75" style="width:414.75pt;height:476.25pt" o:ole="">
            <v:imagedata r:id="rId24" o:title=""/>
            <o:lock v:ext="edit" aspectratio="f"/>
          </v:shape>
          <o:OLEObject Type="Embed" ProgID="Excel.Sheet.12" ShapeID="_x0000_i1030" DrawAspect="Content" ObjectID="_1685976967" r:id="rId25"/>
        </w:object>
      </w:r>
    </w:p>
    <w:p w:rsidR="00435C43" w:rsidRDefault="00435C43">
      <w:pPr>
        <w:widowControl/>
        <w:rPr>
          <w:rFonts w:ascii="华文中宋" w:eastAsia="方正小标宋_GBK" w:hAnsi="华文中宋" w:cs="宋体"/>
          <w:color w:val="000000"/>
          <w:kern w:val="0"/>
          <w:sz w:val="36"/>
          <w:szCs w:val="36"/>
        </w:rPr>
      </w:pPr>
    </w:p>
    <w:p w:rsidR="00435C43" w:rsidRDefault="00435C43">
      <w:pPr>
        <w:widowControl/>
        <w:rPr>
          <w:rFonts w:ascii="华文中宋" w:eastAsia="方正小标宋_GBK" w:hAnsi="华文中宋" w:cs="宋体"/>
          <w:color w:val="000000"/>
          <w:kern w:val="0"/>
          <w:sz w:val="36"/>
          <w:szCs w:val="36"/>
        </w:rPr>
      </w:pPr>
    </w:p>
    <w:p w:rsidR="00435C43" w:rsidRDefault="00435C43">
      <w:pPr>
        <w:widowControl/>
        <w:rPr>
          <w:rFonts w:ascii="华文中宋" w:eastAsia="方正小标宋_GBK" w:hAnsi="华文中宋" w:cs="宋体"/>
          <w:color w:val="000000"/>
          <w:kern w:val="0"/>
          <w:sz w:val="36"/>
          <w:szCs w:val="36"/>
        </w:rPr>
      </w:pPr>
    </w:p>
    <w:bookmarkStart w:id="0" w:name="_GoBack"/>
    <w:p w:rsidR="00435C43" w:rsidRDefault="00673D61">
      <w:pPr>
        <w:widowControl/>
        <w:jc w:val="center"/>
        <w:rPr>
          <w:rFonts w:ascii="华文中宋" w:eastAsia="方正小标宋_GBK" w:hAnsi="华文中宋" w:cs="宋体"/>
          <w:color w:val="000000"/>
          <w:kern w:val="0"/>
          <w:sz w:val="36"/>
          <w:szCs w:val="36"/>
        </w:rPr>
      </w:pPr>
      <w:r>
        <w:rPr>
          <w:rFonts w:ascii="华文中宋" w:eastAsia="方正小标宋_GBK" w:hAnsi="华文中宋" w:cs="宋体" w:hint="eastAsia"/>
          <w:color w:val="000000"/>
          <w:kern w:val="0"/>
          <w:sz w:val="36"/>
          <w:szCs w:val="36"/>
        </w:rPr>
        <w:object w:dxaOrig="11827" w:dyaOrig="3464">
          <v:shape id="_x0000_i1036" type="#_x0000_t75" style="width:459.75pt;height:161.25pt" o:ole="">
            <v:imagedata r:id="rId26" o:title=""/>
            <o:lock v:ext="edit" aspectratio="f"/>
          </v:shape>
          <o:OLEObject Type="Embed" ProgID="Excel.Sheet.12" ShapeID="_x0000_i1036" DrawAspect="Content" ObjectID="_1685976968" r:id="rId27"/>
        </w:object>
      </w:r>
      <w:bookmarkEnd w:id="0"/>
    </w:p>
    <w:p w:rsidR="00435C43" w:rsidRDefault="00435C43">
      <w:pPr>
        <w:widowControl/>
        <w:jc w:val="center"/>
        <w:rPr>
          <w:rFonts w:ascii="华文中宋" w:eastAsia="方正小标宋_GBK" w:hAnsi="华文中宋" w:cs="宋体"/>
          <w:color w:val="000000"/>
          <w:kern w:val="0"/>
          <w:sz w:val="36"/>
          <w:szCs w:val="36"/>
        </w:rPr>
      </w:pPr>
    </w:p>
    <w:p w:rsidR="00435C43" w:rsidRDefault="00435C43">
      <w:pPr>
        <w:widowControl/>
        <w:rPr>
          <w:rFonts w:ascii="华文中宋" w:eastAsia="方正小标宋_GBK" w:hAnsi="华文中宋" w:cs="宋体"/>
          <w:color w:val="000000"/>
          <w:kern w:val="0"/>
          <w:sz w:val="36"/>
          <w:szCs w:val="36"/>
        </w:rPr>
      </w:pPr>
    </w:p>
    <w:p w:rsidR="00435C43" w:rsidRDefault="00435C43">
      <w:pPr>
        <w:widowControl/>
        <w:rPr>
          <w:rFonts w:ascii="华文中宋" w:eastAsia="方正小标宋_GBK" w:hAnsi="华文中宋" w:cs="宋体"/>
          <w:color w:val="000000"/>
          <w:kern w:val="0"/>
          <w:sz w:val="36"/>
          <w:szCs w:val="36"/>
        </w:rPr>
      </w:pPr>
    </w:p>
    <w:p w:rsidR="00435C43" w:rsidRDefault="00CD1B2E">
      <w:pPr>
        <w:widowControl/>
        <w:jc w:val="center"/>
        <w:rPr>
          <w:rFonts w:ascii="华文中宋" w:eastAsia="方正小标宋_GBK" w:hAnsi="华文中宋" w:cs="宋体"/>
          <w:color w:val="000000"/>
          <w:kern w:val="0"/>
          <w:sz w:val="36"/>
          <w:szCs w:val="36"/>
        </w:rPr>
      </w:pPr>
      <w:r>
        <w:rPr>
          <w:rFonts w:ascii="华文中宋" w:eastAsia="方正小标宋_GBK" w:hAnsi="华文中宋" w:cs="宋体" w:hint="eastAsia"/>
          <w:color w:val="000000"/>
          <w:kern w:val="0"/>
          <w:sz w:val="36"/>
          <w:szCs w:val="36"/>
        </w:rPr>
        <w:object w:dxaOrig="8040" w:dyaOrig="2260">
          <v:shape id="_x0000_i1032" type="#_x0000_t75" style="width:402pt;height:113.25pt" o:ole="">
            <v:imagedata r:id="rId28" o:title=""/>
            <o:lock v:ext="edit" aspectratio="f"/>
          </v:shape>
          <o:OLEObject Type="Embed" ProgID="Excel.Sheet.12" ShapeID="_x0000_i1032" DrawAspect="Content" ObjectID="_1685976969" r:id="rId29"/>
        </w:object>
      </w:r>
    </w:p>
    <w:p w:rsidR="00435C43" w:rsidRDefault="00435C43">
      <w:pPr>
        <w:widowControl/>
        <w:jc w:val="center"/>
        <w:rPr>
          <w:rFonts w:ascii="华文中宋" w:eastAsia="方正小标宋_GBK" w:hAnsi="华文中宋" w:cs="宋体"/>
          <w:color w:val="000000"/>
          <w:kern w:val="0"/>
          <w:sz w:val="36"/>
          <w:szCs w:val="36"/>
        </w:rPr>
      </w:pPr>
    </w:p>
    <w:p w:rsidR="00435C43" w:rsidRDefault="00435C43">
      <w:pPr>
        <w:widowControl/>
        <w:rPr>
          <w:rFonts w:ascii="华文中宋" w:eastAsia="方正小标宋_GBK" w:hAnsi="华文中宋" w:cs="宋体"/>
          <w:kern w:val="0"/>
          <w:sz w:val="36"/>
          <w:szCs w:val="36"/>
        </w:rPr>
      </w:pPr>
    </w:p>
    <w:p w:rsidR="00435C43" w:rsidRDefault="00435C43">
      <w:pPr>
        <w:autoSpaceDE w:val="0"/>
        <w:autoSpaceDN w:val="0"/>
        <w:adjustRightInd w:val="0"/>
        <w:spacing w:line="600" w:lineRule="exact"/>
        <w:rPr>
          <w:rFonts w:ascii="Times New Roman" w:eastAsia="仿宋_GB2312" w:hAnsi="Times New Roman" w:cs="Times New Roman"/>
          <w:spacing w:val="6"/>
          <w:kern w:val="0"/>
          <w:sz w:val="32"/>
          <w:szCs w:val="32"/>
        </w:rPr>
      </w:pPr>
    </w:p>
    <w:p w:rsidR="00435C43" w:rsidRDefault="00435C43">
      <w:pPr>
        <w:widowControl/>
        <w:jc w:val="left"/>
        <w:rPr>
          <w:rFonts w:ascii="Times New Roman" w:eastAsia="仿宋_GB2312" w:hAnsi="Times New Roman" w:cs="Times New Roman"/>
          <w:sz w:val="32"/>
        </w:rPr>
      </w:pPr>
    </w:p>
    <w:p w:rsidR="00435C43" w:rsidRDefault="00435C43">
      <w:pPr>
        <w:widowControl/>
        <w:jc w:val="left"/>
        <w:rPr>
          <w:rFonts w:ascii="Times New Roman" w:eastAsia="仿宋_GB2312" w:hAnsi="Times New Roman" w:cs="Times New Roman"/>
          <w:sz w:val="32"/>
        </w:rPr>
      </w:pPr>
    </w:p>
    <w:p w:rsidR="00435C43" w:rsidRDefault="00435C43">
      <w:pPr>
        <w:widowControl/>
        <w:jc w:val="left"/>
        <w:rPr>
          <w:rFonts w:ascii="Times New Roman" w:eastAsia="仿宋_GB2312" w:hAnsi="Times New Roman" w:cs="Times New Roman"/>
          <w:sz w:val="32"/>
        </w:rPr>
      </w:pPr>
    </w:p>
    <w:p w:rsidR="00435C43" w:rsidRDefault="00435C43">
      <w:pPr>
        <w:widowControl/>
        <w:jc w:val="left"/>
        <w:rPr>
          <w:rFonts w:ascii="Times New Roman" w:eastAsia="仿宋_GB2312" w:hAnsi="Times New Roman" w:cs="Times New Roman"/>
          <w:sz w:val="32"/>
        </w:rPr>
      </w:pPr>
    </w:p>
    <w:p w:rsidR="00435C43" w:rsidRDefault="00435C43">
      <w:pPr>
        <w:widowControl/>
        <w:jc w:val="left"/>
        <w:rPr>
          <w:rFonts w:ascii="Times New Roman" w:eastAsia="仿宋_GB2312" w:hAnsi="Times New Roman" w:cs="Times New Roman"/>
          <w:sz w:val="32"/>
        </w:rPr>
      </w:pPr>
    </w:p>
    <w:p w:rsidR="00435C43" w:rsidRDefault="00435C43">
      <w:pPr>
        <w:widowControl/>
        <w:jc w:val="left"/>
        <w:rPr>
          <w:rFonts w:ascii="Times New Roman" w:eastAsia="仿宋_GB2312" w:hAnsi="Times New Roman" w:cs="Times New Roman"/>
          <w:sz w:val="32"/>
        </w:rPr>
      </w:pPr>
    </w:p>
    <w:p w:rsidR="00435C43" w:rsidRDefault="00435C43">
      <w:pPr>
        <w:widowControl/>
        <w:jc w:val="left"/>
        <w:rPr>
          <w:rFonts w:ascii="Times New Roman" w:eastAsia="仿宋_GB2312" w:hAnsi="Times New Roman" w:cs="Times New Roman"/>
          <w:sz w:val="32"/>
        </w:rPr>
      </w:pPr>
    </w:p>
    <w:p w:rsidR="00435C43" w:rsidRDefault="00CD1B2E">
      <w:pPr>
        <w:widowControl/>
        <w:numPr>
          <w:ilvl w:val="0"/>
          <w:numId w:val="1"/>
        </w:numPr>
        <w:spacing w:line="600" w:lineRule="exact"/>
        <w:jc w:val="center"/>
        <w:rPr>
          <w:rFonts w:ascii="方正小标宋_GBK" w:eastAsia="方正小标宋_GBK" w:hAnsi="方正小标宋_GBK" w:cs="方正小标宋_GBK"/>
          <w:bCs/>
          <w:kern w:val="0"/>
          <w:sz w:val="32"/>
          <w:szCs w:val="32"/>
        </w:rPr>
      </w:pPr>
      <w:r>
        <w:rPr>
          <w:rFonts w:ascii="方正小标宋_GBK" w:eastAsia="方正小标宋_GBK" w:hAnsi="方正小标宋_GBK" w:cs="方正小标宋_GBK" w:hint="eastAsia"/>
          <w:bCs/>
          <w:kern w:val="0"/>
          <w:sz w:val="32"/>
          <w:szCs w:val="32"/>
        </w:rPr>
        <w:t>中共湖南省委办公厅2018年度部门决算</w:t>
      </w:r>
      <w:r>
        <w:rPr>
          <w:rFonts w:ascii="方正小标宋_GBK" w:eastAsia="方正小标宋_GBK" w:hAnsi="方正小标宋_GBK" w:cs="方正小标宋_GBK" w:hint="eastAsia"/>
          <w:bCs/>
          <w:kern w:val="0"/>
          <w:sz w:val="32"/>
          <w:szCs w:val="32"/>
        </w:rPr>
        <w:br/>
        <w:t>情况说明</w:t>
      </w:r>
    </w:p>
    <w:p w:rsidR="00435C43" w:rsidRDefault="00435C43">
      <w:pPr>
        <w:widowControl/>
        <w:spacing w:line="600" w:lineRule="exact"/>
        <w:rPr>
          <w:rFonts w:ascii="Times New Roman" w:eastAsia="黑体" w:hAnsi="Times New Roman" w:cs="Times New Roman"/>
          <w:bCs/>
          <w:kern w:val="0"/>
          <w:sz w:val="32"/>
          <w:szCs w:val="32"/>
        </w:rPr>
      </w:pPr>
    </w:p>
    <w:p w:rsidR="00435C43" w:rsidRDefault="00CD1B2E">
      <w:pPr>
        <w:widowControl/>
        <w:spacing w:line="600" w:lineRule="exact"/>
        <w:ind w:firstLineChars="200" w:firstLine="640"/>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一、收入支出决算总体情况说明</w:t>
      </w:r>
    </w:p>
    <w:p w:rsidR="00435C43" w:rsidRDefault="00CD1B2E">
      <w:pPr>
        <w:widowControl/>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中共湖南省委办公厅</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年度收入总计</w:t>
      </w:r>
      <w:r>
        <w:rPr>
          <w:rFonts w:ascii="Times New Roman" w:eastAsia="仿宋_GB2312" w:hAnsi="Times New Roman" w:cs="Times New Roman" w:hint="eastAsia"/>
          <w:kern w:val="0"/>
          <w:sz w:val="32"/>
          <w:szCs w:val="32"/>
        </w:rPr>
        <w:t>62694.95</w:t>
      </w:r>
      <w:r>
        <w:rPr>
          <w:rFonts w:ascii="Times New Roman" w:eastAsia="仿宋_GB2312" w:hAnsi="Times New Roman" w:cs="Times New Roman" w:hint="eastAsia"/>
          <w:kern w:val="0"/>
          <w:sz w:val="32"/>
          <w:szCs w:val="32"/>
        </w:rPr>
        <w:t>万元，较上年决算数增加</w:t>
      </w:r>
      <w:r>
        <w:rPr>
          <w:rFonts w:ascii="Times New Roman" w:eastAsia="仿宋_GB2312" w:hAnsi="Times New Roman" w:cs="Times New Roman" w:hint="eastAsia"/>
          <w:kern w:val="0"/>
          <w:sz w:val="32"/>
          <w:szCs w:val="32"/>
        </w:rPr>
        <w:t>7988.55</w:t>
      </w:r>
      <w:r>
        <w:rPr>
          <w:rFonts w:ascii="Times New Roman" w:eastAsia="仿宋_GB2312" w:hAnsi="Times New Roman" w:cs="Times New Roman" w:hint="eastAsia"/>
          <w:kern w:val="0"/>
          <w:sz w:val="32"/>
          <w:szCs w:val="32"/>
        </w:rPr>
        <w:t>万元，增加</w:t>
      </w:r>
      <w:r>
        <w:rPr>
          <w:rFonts w:ascii="Times New Roman" w:eastAsia="仿宋_GB2312" w:hAnsi="Times New Roman" w:cs="Times New Roman" w:hint="eastAsia"/>
          <w:kern w:val="0"/>
          <w:sz w:val="32"/>
          <w:szCs w:val="32"/>
        </w:rPr>
        <w:t>14.60%</w:t>
      </w:r>
      <w:r>
        <w:rPr>
          <w:rFonts w:ascii="Times New Roman" w:eastAsia="仿宋_GB2312" w:hAnsi="Times New Roman" w:cs="Times New Roman" w:hint="eastAsia"/>
          <w:kern w:val="0"/>
          <w:sz w:val="32"/>
          <w:szCs w:val="32"/>
        </w:rPr>
        <w:t>，主要原因是本年财政拨款收入较上年增加</w:t>
      </w:r>
      <w:r>
        <w:rPr>
          <w:rFonts w:ascii="Times New Roman" w:eastAsia="仿宋_GB2312" w:hAnsi="Times New Roman" w:cs="Times New Roman" w:hint="eastAsia"/>
          <w:kern w:val="0"/>
          <w:sz w:val="32"/>
          <w:szCs w:val="32"/>
        </w:rPr>
        <w:t>7297.06</w:t>
      </w:r>
      <w:r>
        <w:rPr>
          <w:rFonts w:ascii="Times New Roman" w:eastAsia="仿宋_GB2312" w:hAnsi="Times New Roman" w:cs="Times New Roman" w:hint="eastAsia"/>
          <w:kern w:val="0"/>
          <w:sz w:val="32"/>
          <w:szCs w:val="32"/>
        </w:rPr>
        <w:t>万元、其他收入较上年增加</w:t>
      </w:r>
      <w:r>
        <w:rPr>
          <w:rFonts w:ascii="Times New Roman" w:eastAsia="仿宋_GB2312" w:hAnsi="Times New Roman" w:cs="Times New Roman" w:hint="eastAsia"/>
          <w:kern w:val="0"/>
          <w:sz w:val="32"/>
          <w:szCs w:val="32"/>
        </w:rPr>
        <w:t>1741.27</w:t>
      </w:r>
      <w:r>
        <w:rPr>
          <w:rFonts w:ascii="Times New Roman" w:eastAsia="仿宋_GB2312" w:hAnsi="Times New Roman" w:cs="Times New Roman" w:hint="eastAsia"/>
          <w:kern w:val="0"/>
          <w:sz w:val="32"/>
          <w:szCs w:val="32"/>
        </w:rPr>
        <w:t>万元。</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年度支出总计</w:t>
      </w:r>
      <w:r>
        <w:rPr>
          <w:rFonts w:ascii="Times New Roman" w:eastAsia="仿宋_GB2312" w:hAnsi="Times New Roman" w:cs="Times New Roman" w:hint="eastAsia"/>
          <w:kern w:val="0"/>
          <w:sz w:val="32"/>
          <w:szCs w:val="32"/>
        </w:rPr>
        <w:t>62694.95</w:t>
      </w:r>
      <w:r>
        <w:rPr>
          <w:rFonts w:ascii="Times New Roman" w:eastAsia="仿宋_GB2312" w:hAnsi="Times New Roman" w:cs="Times New Roman" w:hint="eastAsia"/>
          <w:kern w:val="0"/>
          <w:sz w:val="32"/>
          <w:szCs w:val="32"/>
        </w:rPr>
        <w:t>万元，较上年决算数增加</w:t>
      </w:r>
      <w:r>
        <w:rPr>
          <w:rFonts w:ascii="Times New Roman" w:eastAsia="仿宋_GB2312" w:hAnsi="Times New Roman" w:cs="Times New Roman" w:hint="eastAsia"/>
          <w:kern w:val="0"/>
          <w:sz w:val="32"/>
          <w:szCs w:val="32"/>
        </w:rPr>
        <w:t>7988.55</w:t>
      </w:r>
      <w:r>
        <w:rPr>
          <w:rFonts w:ascii="Times New Roman" w:eastAsia="仿宋_GB2312" w:hAnsi="Times New Roman" w:cs="Times New Roman" w:hint="eastAsia"/>
          <w:kern w:val="0"/>
          <w:sz w:val="32"/>
          <w:szCs w:val="32"/>
        </w:rPr>
        <w:t>万元，主要原因是一般公共服务支出较上年增加</w:t>
      </w:r>
      <w:r>
        <w:rPr>
          <w:rFonts w:ascii="Times New Roman" w:eastAsia="仿宋_GB2312" w:hAnsi="Times New Roman" w:cs="Times New Roman" w:hint="eastAsia"/>
          <w:kern w:val="0"/>
          <w:sz w:val="32"/>
          <w:szCs w:val="32"/>
        </w:rPr>
        <w:t>3162.42</w:t>
      </w:r>
      <w:r>
        <w:rPr>
          <w:rFonts w:ascii="Times New Roman" w:eastAsia="仿宋_GB2312" w:hAnsi="Times New Roman" w:cs="Times New Roman" w:hint="eastAsia"/>
          <w:kern w:val="0"/>
          <w:sz w:val="32"/>
          <w:szCs w:val="32"/>
        </w:rPr>
        <w:t>万元、年末结转和结余较上年增加</w:t>
      </w:r>
      <w:r>
        <w:rPr>
          <w:rFonts w:ascii="Times New Roman" w:eastAsia="仿宋_GB2312" w:hAnsi="Times New Roman" w:cs="Times New Roman" w:hint="eastAsia"/>
          <w:kern w:val="0"/>
          <w:sz w:val="32"/>
          <w:szCs w:val="32"/>
        </w:rPr>
        <w:t>2501.29</w:t>
      </w:r>
      <w:r>
        <w:rPr>
          <w:rFonts w:ascii="Times New Roman" w:eastAsia="仿宋_GB2312" w:hAnsi="Times New Roman" w:cs="Times New Roman" w:hint="eastAsia"/>
          <w:kern w:val="0"/>
          <w:sz w:val="32"/>
          <w:szCs w:val="32"/>
        </w:rPr>
        <w:t>万元、</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年度新增国防支出</w:t>
      </w:r>
      <w:r>
        <w:rPr>
          <w:rFonts w:ascii="Times New Roman" w:eastAsia="仿宋_GB2312" w:hAnsi="Times New Roman" w:cs="Times New Roman" w:hint="eastAsia"/>
          <w:kern w:val="0"/>
          <w:sz w:val="32"/>
          <w:szCs w:val="32"/>
        </w:rPr>
        <w:t>2080</w:t>
      </w:r>
      <w:r>
        <w:rPr>
          <w:rFonts w:ascii="Times New Roman" w:eastAsia="仿宋_GB2312" w:hAnsi="Times New Roman" w:cs="Times New Roman" w:hint="eastAsia"/>
          <w:kern w:val="0"/>
          <w:sz w:val="32"/>
          <w:szCs w:val="32"/>
        </w:rPr>
        <w:t>万元。</w:t>
      </w:r>
    </w:p>
    <w:p w:rsidR="00435C43" w:rsidRDefault="00CD1B2E">
      <w:pPr>
        <w:widowControl/>
        <w:spacing w:line="600" w:lineRule="exact"/>
        <w:ind w:firstLineChars="200" w:firstLine="640"/>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二、收入决算情况说明</w:t>
      </w:r>
    </w:p>
    <w:p w:rsidR="00435C43" w:rsidRDefault="00CD1B2E">
      <w:pPr>
        <w:widowControl/>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中共湖南省委办公厅</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年度收入总计</w:t>
      </w:r>
      <w:r>
        <w:rPr>
          <w:rFonts w:ascii="Times New Roman" w:eastAsia="仿宋_GB2312" w:hAnsi="Times New Roman" w:cs="Times New Roman" w:hint="eastAsia"/>
          <w:kern w:val="0"/>
          <w:sz w:val="32"/>
          <w:szCs w:val="32"/>
        </w:rPr>
        <w:t>62694.95</w:t>
      </w:r>
      <w:r>
        <w:rPr>
          <w:rFonts w:ascii="Times New Roman" w:eastAsia="仿宋_GB2312" w:hAnsi="Times New Roman" w:cs="Times New Roman" w:hint="eastAsia"/>
          <w:kern w:val="0"/>
          <w:sz w:val="32"/>
          <w:szCs w:val="32"/>
        </w:rPr>
        <w:t>万元，其中，本年收入合计</w:t>
      </w:r>
      <w:r>
        <w:rPr>
          <w:rFonts w:ascii="Times New Roman" w:eastAsia="仿宋_GB2312" w:hAnsi="Times New Roman" w:cs="Times New Roman" w:hint="eastAsia"/>
          <w:kern w:val="0"/>
          <w:sz w:val="32"/>
          <w:szCs w:val="32"/>
        </w:rPr>
        <w:t>58869.80</w:t>
      </w:r>
      <w:r>
        <w:rPr>
          <w:rFonts w:ascii="Times New Roman" w:eastAsia="仿宋_GB2312" w:hAnsi="Times New Roman" w:cs="Times New Roman" w:hint="eastAsia"/>
          <w:kern w:val="0"/>
          <w:sz w:val="32"/>
          <w:szCs w:val="32"/>
        </w:rPr>
        <w:t>万元，占收入总计的</w:t>
      </w:r>
      <w:r>
        <w:rPr>
          <w:rFonts w:ascii="Times New Roman" w:eastAsia="仿宋_GB2312" w:hAnsi="Times New Roman" w:cs="Times New Roman" w:hint="eastAsia"/>
          <w:kern w:val="0"/>
          <w:sz w:val="32"/>
          <w:szCs w:val="32"/>
        </w:rPr>
        <w:t>93.90%</w:t>
      </w:r>
      <w:r>
        <w:rPr>
          <w:rFonts w:ascii="Times New Roman" w:eastAsia="仿宋_GB2312" w:hAnsi="Times New Roman" w:cs="Times New Roman" w:hint="eastAsia"/>
          <w:kern w:val="0"/>
          <w:sz w:val="32"/>
          <w:szCs w:val="32"/>
        </w:rPr>
        <w:t>，较上年决算数</w:t>
      </w:r>
      <w:r>
        <w:rPr>
          <w:rFonts w:ascii="Times New Roman" w:eastAsia="仿宋_GB2312" w:hAnsi="Times New Roman" w:cs="Times New Roman" w:hint="eastAsia"/>
          <w:kern w:val="0"/>
          <w:sz w:val="32"/>
          <w:szCs w:val="32"/>
        </w:rPr>
        <w:t>51088.89</w:t>
      </w:r>
      <w:r>
        <w:rPr>
          <w:rFonts w:ascii="Times New Roman" w:eastAsia="仿宋_GB2312" w:hAnsi="Times New Roman" w:cs="Times New Roman" w:hint="eastAsia"/>
          <w:kern w:val="0"/>
          <w:sz w:val="32"/>
          <w:szCs w:val="32"/>
        </w:rPr>
        <w:t>万元增加</w:t>
      </w:r>
      <w:r>
        <w:rPr>
          <w:rFonts w:ascii="Times New Roman" w:eastAsia="仿宋_GB2312" w:hAnsi="Times New Roman" w:cs="Times New Roman" w:hint="eastAsia"/>
          <w:kern w:val="0"/>
          <w:sz w:val="32"/>
          <w:szCs w:val="32"/>
        </w:rPr>
        <w:t>7780.91</w:t>
      </w:r>
      <w:r>
        <w:rPr>
          <w:rFonts w:ascii="Times New Roman" w:eastAsia="仿宋_GB2312" w:hAnsi="Times New Roman" w:cs="Times New Roman" w:hint="eastAsia"/>
          <w:kern w:val="0"/>
          <w:sz w:val="32"/>
          <w:szCs w:val="32"/>
        </w:rPr>
        <w:t>万元，增长</w:t>
      </w:r>
      <w:r>
        <w:rPr>
          <w:rFonts w:ascii="Times New Roman" w:eastAsia="仿宋_GB2312" w:hAnsi="Times New Roman" w:cs="Times New Roman" w:hint="eastAsia"/>
          <w:kern w:val="0"/>
          <w:sz w:val="32"/>
          <w:szCs w:val="32"/>
        </w:rPr>
        <w:t>15.23%</w:t>
      </w:r>
      <w:r>
        <w:rPr>
          <w:rFonts w:ascii="Times New Roman" w:eastAsia="仿宋_GB2312" w:hAnsi="Times New Roman" w:cs="Times New Roman" w:hint="eastAsia"/>
          <w:kern w:val="0"/>
          <w:sz w:val="32"/>
          <w:szCs w:val="32"/>
        </w:rPr>
        <w:t>。本年收入决算各项构成及占比情况如下：</w:t>
      </w:r>
    </w:p>
    <w:p w:rsidR="00435C43" w:rsidRDefault="00CD1B2E">
      <w:pPr>
        <w:widowControl/>
        <w:numPr>
          <w:ilvl w:val="0"/>
          <w:numId w:val="2"/>
        </w:numPr>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财政拨款收入</w:t>
      </w:r>
      <w:r>
        <w:rPr>
          <w:rFonts w:ascii="Times New Roman" w:eastAsia="仿宋_GB2312" w:hAnsi="Times New Roman" w:cs="Times New Roman" w:hint="eastAsia"/>
          <w:kern w:val="0"/>
          <w:sz w:val="32"/>
          <w:szCs w:val="32"/>
        </w:rPr>
        <w:t>39902.94</w:t>
      </w:r>
      <w:r>
        <w:rPr>
          <w:rFonts w:ascii="Times New Roman" w:eastAsia="仿宋_GB2312" w:hAnsi="Times New Roman" w:cs="Times New Roman" w:hint="eastAsia"/>
          <w:kern w:val="0"/>
          <w:sz w:val="32"/>
          <w:szCs w:val="32"/>
        </w:rPr>
        <w:t>万元，占本年收入合计的</w:t>
      </w:r>
      <w:r>
        <w:rPr>
          <w:rFonts w:ascii="Times New Roman" w:eastAsia="仿宋_GB2312" w:hAnsi="Times New Roman" w:cs="Times New Roman" w:hint="eastAsia"/>
          <w:kern w:val="0"/>
          <w:sz w:val="32"/>
          <w:szCs w:val="32"/>
        </w:rPr>
        <w:t>67.78%</w:t>
      </w:r>
      <w:r>
        <w:rPr>
          <w:rFonts w:ascii="Times New Roman" w:eastAsia="仿宋_GB2312" w:hAnsi="Times New Roman" w:cs="Times New Roman" w:hint="eastAsia"/>
          <w:kern w:val="0"/>
          <w:sz w:val="32"/>
          <w:szCs w:val="32"/>
        </w:rPr>
        <w:t>。</w:t>
      </w:r>
    </w:p>
    <w:p w:rsidR="00435C43" w:rsidRDefault="00CD1B2E">
      <w:pPr>
        <w:widowControl/>
        <w:numPr>
          <w:ilvl w:val="0"/>
          <w:numId w:val="2"/>
        </w:numPr>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上级补助收入</w:t>
      </w:r>
      <w:r>
        <w:rPr>
          <w:rFonts w:ascii="Times New Roman" w:eastAsia="仿宋_GB2312" w:hAnsi="Times New Roman" w:cs="Times New Roman" w:hint="eastAsia"/>
          <w:kern w:val="0"/>
          <w:sz w:val="32"/>
          <w:szCs w:val="32"/>
        </w:rPr>
        <w:t>80</w:t>
      </w:r>
      <w:r>
        <w:rPr>
          <w:rFonts w:ascii="Times New Roman" w:eastAsia="仿宋_GB2312" w:hAnsi="Times New Roman" w:cs="Times New Roman" w:hint="eastAsia"/>
          <w:kern w:val="0"/>
          <w:sz w:val="32"/>
          <w:szCs w:val="32"/>
        </w:rPr>
        <w:t>万元，占本年收入合计的</w:t>
      </w:r>
      <w:r>
        <w:rPr>
          <w:rFonts w:ascii="Times New Roman" w:eastAsia="仿宋_GB2312" w:hAnsi="Times New Roman" w:cs="Times New Roman" w:hint="eastAsia"/>
          <w:kern w:val="0"/>
          <w:sz w:val="32"/>
          <w:szCs w:val="32"/>
        </w:rPr>
        <w:t>0.14%</w:t>
      </w:r>
      <w:r>
        <w:rPr>
          <w:rFonts w:ascii="Times New Roman" w:eastAsia="仿宋_GB2312" w:hAnsi="Times New Roman" w:cs="Times New Roman" w:hint="eastAsia"/>
          <w:kern w:val="0"/>
          <w:sz w:val="32"/>
          <w:szCs w:val="32"/>
        </w:rPr>
        <w:t>。</w:t>
      </w:r>
    </w:p>
    <w:p w:rsidR="00435C43" w:rsidRDefault="00CD1B2E">
      <w:pPr>
        <w:widowControl/>
        <w:numPr>
          <w:ilvl w:val="0"/>
          <w:numId w:val="2"/>
        </w:numPr>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事业收入</w:t>
      </w:r>
      <w:r>
        <w:rPr>
          <w:rFonts w:ascii="Times New Roman" w:eastAsia="仿宋_GB2312" w:hAnsi="Times New Roman" w:cs="Times New Roman" w:hint="eastAsia"/>
          <w:kern w:val="0"/>
          <w:sz w:val="32"/>
          <w:szCs w:val="32"/>
        </w:rPr>
        <w:t>16126.55</w:t>
      </w:r>
      <w:r>
        <w:rPr>
          <w:rFonts w:ascii="Times New Roman" w:eastAsia="仿宋_GB2312" w:hAnsi="Times New Roman" w:cs="Times New Roman" w:hint="eastAsia"/>
          <w:kern w:val="0"/>
          <w:sz w:val="32"/>
          <w:szCs w:val="32"/>
        </w:rPr>
        <w:t>万元，占本年收入合计的</w:t>
      </w:r>
      <w:r>
        <w:rPr>
          <w:rFonts w:ascii="Times New Roman" w:eastAsia="仿宋_GB2312" w:hAnsi="Times New Roman" w:cs="Times New Roman" w:hint="eastAsia"/>
          <w:kern w:val="0"/>
          <w:sz w:val="32"/>
          <w:szCs w:val="32"/>
        </w:rPr>
        <w:t>27.39%</w:t>
      </w:r>
      <w:r>
        <w:rPr>
          <w:rFonts w:ascii="Times New Roman" w:eastAsia="仿宋_GB2312" w:hAnsi="Times New Roman" w:cs="Times New Roman" w:hint="eastAsia"/>
          <w:kern w:val="0"/>
          <w:sz w:val="32"/>
          <w:szCs w:val="32"/>
        </w:rPr>
        <w:t>。</w:t>
      </w:r>
    </w:p>
    <w:p w:rsidR="00435C43" w:rsidRDefault="00CD1B2E">
      <w:pPr>
        <w:widowControl/>
        <w:numPr>
          <w:ilvl w:val="0"/>
          <w:numId w:val="2"/>
        </w:numPr>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其他收入</w:t>
      </w:r>
      <w:r>
        <w:rPr>
          <w:rFonts w:ascii="Times New Roman" w:eastAsia="仿宋_GB2312" w:hAnsi="Times New Roman" w:cs="Times New Roman" w:hint="eastAsia"/>
          <w:kern w:val="0"/>
          <w:sz w:val="32"/>
          <w:szCs w:val="32"/>
        </w:rPr>
        <w:t>2760.30</w:t>
      </w:r>
      <w:r>
        <w:rPr>
          <w:rFonts w:ascii="Times New Roman" w:eastAsia="仿宋_GB2312" w:hAnsi="Times New Roman" w:cs="Times New Roman" w:hint="eastAsia"/>
          <w:kern w:val="0"/>
          <w:sz w:val="32"/>
          <w:szCs w:val="32"/>
        </w:rPr>
        <w:t>万元，占本年收入合计的</w:t>
      </w:r>
      <w:r>
        <w:rPr>
          <w:rFonts w:ascii="Times New Roman" w:eastAsia="仿宋_GB2312" w:hAnsi="Times New Roman" w:cs="Times New Roman" w:hint="eastAsia"/>
          <w:kern w:val="0"/>
          <w:sz w:val="32"/>
          <w:szCs w:val="32"/>
        </w:rPr>
        <w:t>4.69%</w:t>
      </w:r>
      <w:r>
        <w:rPr>
          <w:rFonts w:ascii="Times New Roman" w:eastAsia="仿宋_GB2312" w:hAnsi="Times New Roman" w:cs="Times New Roman" w:hint="eastAsia"/>
          <w:kern w:val="0"/>
          <w:sz w:val="32"/>
          <w:szCs w:val="32"/>
        </w:rPr>
        <w:t>。</w:t>
      </w:r>
    </w:p>
    <w:p w:rsidR="00435C43" w:rsidRDefault="00CD1B2E">
      <w:pPr>
        <w:widowControl/>
        <w:spacing w:line="600" w:lineRule="exact"/>
        <w:ind w:firstLineChars="200" w:firstLine="640"/>
        <w:rPr>
          <w:rFonts w:ascii="方正黑体_GBK" w:eastAsia="方正黑体_GBK" w:hAnsi="方正黑体_GBK" w:cs="方正黑体_GBK"/>
          <w:b/>
          <w:bCs/>
          <w:kern w:val="0"/>
          <w:sz w:val="32"/>
          <w:szCs w:val="32"/>
        </w:rPr>
      </w:pPr>
      <w:r>
        <w:rPr>
          <w:rFonts w:ascii="方正黑体_GBK" w:eastAsia="方正黑体_GBK" w:hAnsi="方正黑体_GBK" w:cs="方正黑体_GBK" w:hint="eastAsia"/>
          <w:kern w:val="0"/>
          <w:sz w:val="32"/>
          <w:szCs w:val="32"/>
        </w:rPr>
        <w:t>三、支出决算情况说明</w:t>
      </w:r>
    </w:p>
    <w:p w:rsidR="00435C43" w:rsidRDefault="00CD1B2E">
      <w:pPr>
        <w:widowControl/>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中共湖南省委办公厅</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年度支出总计</w:t>
      </w:r>
      <w:r>
        <w:rPr>
          <w:rFonts w:ascii="Times New Roman" w:eastAsia="仿宋_GB2312" w:hAnsi="Times New Roman" w:cs="Times New Roman" w:hint="eastAsia"/>
          <w:kern w:val="0"/>
          <w:sz w:val="32"/>
          <w:szCs w:val="32"/>
        </w:rPr>
        <w:t>62694.95</w:t>
      </w:r>
      <w:r>
        <w:rPr>
          <w:rFonts w:ascii="Times New Roman" w:eastAsia="仿宋_GB2312" w:hAnsi="Times New Roman" w:cs="Times New Roman" w:hint="eastAsia"/>
          <w:kern w:val="0"/>
          <w:sz w:val="32"/>
          <w:szCs w:val="32"/>
        </w:rPr>
        <w:t>万元，其中，本年支出合计</w:t>
      </w:r>
      <w:r>
        <w:rPr>
          <w:rFonts w:ascii="Times New Roman" w:eastAsia="仿宋_GB2312" w:hAnsi="Times New Roman" w:cs="Times New Roman" w:hint="eastAsia"/>
          <w:kern w:val="0"/>
          <w:sz w:val="32"/>
          <w:szCs w:val="32"/>
        </w:rPr>
        <w:t>54882.20</w:t>
      </w:r>
      <w:r>
        <w:rPr>
          <w:rFonts w:ascii="Times New Roman" w:eastAsia="仿宋_GB2312" w:hAnsi="Times New Roman" w:cs="Times New Roman" w:hint="eastAsia"/>
          <w:kern w:val="0"/>
          <w:sz w:val="32"/>
          <w:szCs w:val="32"/>
        </w:rPr>
        <w:t>万元，占支出总计的</w:t>
      </w:r>
      <w:r>
        <w:rPr>
          <w:rFonts w:ascii="Times New Roman" w:eastAsia="仿宋_GB2312" w:hAnsi="Times New Roman" w:cs="Times New Roman" w:hint="eastAsia"/>
          <w:kern w:val="0"/>
          <w:sz w:val="32"/>
          <w:szCs w:val="32"/>
        </w:rPr>
        <w:t>87.54%</w:t>
      </w:r>
      <w:r>
        <w:rPr>
          <w:rFonts w:ascii="Times New Roman" w:eastAsia="仿宋_GB2312" w:hAnsi="Times New Roman" w:cs="Times New Roman" w:hint="eastAsia"/>
          <w:kern w:val="0"/>
          <w:sz w:val="32"/>
          <w:szCs w:val="32"/>
        </w:rPr>
        <w:t>，较上年决算数增加</w:t>
      </w:r>
      <w:r>
        <w:rPr>
          <w:rFonts w:ascii="Times New Roman" w:eastAsia="仿宋_GB2312" w:hAnsi="Times New Roman" w:cs="Times New Roman" w:hint="eastAsia"/>
          <w:kern w:val="0"/>
          <w:sz w:val="32"/>
          <w:szCs w:val="32"/>
        </w:rPr>
        <w:t>5674.21</w:t>
      </w:r>
      <w:r>
        <w:rPr>
          <w:rFonts w:ascii="Times New Roman" w:eastAsia="仿宋_GB2312" w:hAnsi="Times New Roman" w:cs="Times New Roman" w:hint="eastAsia"/>
          <w:kern w:val="0"/>
          <w:sz w:val="32"/>
          <w:szCs w:val="32"/>
        </w:rPr>
        <w:t>万元，增长</w:t>
      </w:r>
      <w:r>
        <w:rPr>
          <w:rFonts w:ascii="Times New Roman" w:eastAsia="仿宋_GB2312" w:hAnsi="Times New Roman" w:cs="Times New Roman" w:hint="eastAsia"/>
          <w:kern w:val="0"/>
          <w:sz w:val="32"/>
          <w:szCs w:val="32"/>
        </w:rPr>
        <w:t>11.53%</w:t>
      </w:r>
      <w:r>
        <w:rPr>
          <w:rFonts w:ascii="Times New Roman" w:eastAsia="仿宋_GB2312" w:hAnsi="Times New Roman" w:cs="Times New Roman" w:hint="eastAsia"/>
          <w:kern w:val="0"/>
          <w:sz w:val="32"/>
          <w:szCs w:val="32"/>
        </w:rPr>
        <w:t>。本年支出按支出性质和经济分类：基本支出</w:t>
      </w:r>
      <w:r>
        <w:rPr>
          <w:rFonts w:ascii="Times New Roman" w:eastAsia="仿宋_GB2312" w:hAnsi="Times New Roman" w:cs="Times New Roman" w:hint="eastAsia"/>
          <w:kern w:val="0"/>
          <w:sz w:val="32"/>
          <w:szCs w:val="32"/>
        </w:rPr>
        <w:t>50230.29</w:t>
      </w:r>
      <w:r>
        <w:rPr>
          <w:rFonts w:ascii="Times New Roman" w:eastAsia="仿宋_GB2312" w:hAnsi="Times New Roman" w:cs="Times New Roman" w:hint="eastAsia"/>
          <w:kern w:val="0"/>
          <w:sz w:val="32"/>
          <w:szCs w:val="32"/>
        </w:rPr>
        <w:t>万元，占比</w:t>
      </w:r>
      <w:r>
        <w:rPr>
          <w:rFonts w:ascii="Times New Roman" w:eastAsia="仿宋_GB2312" w:hAnsi="Times New Roman" w:cs="Times New Roman" w:hint="eastAsia"/>
          <w:kern w:val="0"/>
          <w:sz w:val="32"/>
          <w:szCs w:val="32"/>
        </w:rPr>
        <w:t>91.52%</w:t>
      </w:r>
      <w:r>
        <w:rPr>
          <w:rFonts w:ascii="Times New Roman" w:eastAsia="仿宋_GB2312" w:hAnsi="Times New Roman" w:cs="Times New Roman" w:hint="eastAsia"/>
          <w:kern w:val="0"/>
          <w:sz w:val="32"/>
          <w:szCs w:val="32"/>
        </w:rPr>
        <w:t>；项目支出</w:t>
      </w:r>
      <w:r>
        <w:rPr>
          <w:rFonts w:ascii="Times New Roman" w:eastAsia="仿宋_GB2312" w:hAnsi="Times New Roman" w:cs="Times New Roman" w:hint="eastAsia"/>
          <w:kern w:val="0"/>
          <w:sz w:val="32"/>
          <w:szCs w:val="32"/>
        </w:rPr>
        <w:t>4651.91</w:t>
      </w:r>
      <w:r>
        <w:rPr>
          <w:rFonts w:ascii="Times New Roman" w:eastAsia="仿宋_GB2312" w:hAnsi="Times New Roman" w:cs="Times New Roman" w:hint="eastAsia"/>
          <w:kern w:val="0"/>
          <w:sz w:val="32"/>
          <w:szCs w:val="32"/>
        </w:rPr>
        <w:t>万元，占比</w:t>
      </w:r>
      <w:r>
        <w:rPr>
          <w:rFonts w:ascii="Times New Roman" w:eastAsia="仿宋_GB2312" w:hAnsi="Times New Roman" w:cs="Times New Roman" w:hint="eastAsia"/>
          <w:kern w:val="0"/>
          <w:sz w:val="32"/>
          <w:szCs w:val="32"/>
        </w:rPr>
        <w:t>8.48%</w:t>
      </w:r>
      <w:r>
        <w:rPr>
          <w:rFonts w:ascii="Times New Roman" w:eastAsia="仿宋_GB2312" w:hAnsi="Times New Roman" w:cs="Times New Roman" w:hint="eastAsia"/>
          <w:kern w:val="0"/>
          <w:sz w:val="32"/>
          <w:szCs w:val="32"/>
        </w:rPr>
        <w:t>。本年支出按功能分类各项构成及占比情况如下：</w:t>
      </w:r>
    </w:p>
    <w:p w:rsidR="00435C43" w:rsidRDefault="00CD1B2E">
      <w:pPr>
        <w:widowControl/>
        <w:numPr>
          <w:ilvl w:val="0"/>
          <w:numId w:val="3"/>
        </w:num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一般公共服务支出</w:t>
      </w:r>
      <w:r>
        <w:rPr>
          <w:rFonts w:ascii="Times New Roman" w:eastAsia="仿宋_GB2312" w:hAnsi="Times New Roman" w:cs="Times New Roman" w:hint="eastAsia"/>
          <w:kern w:val="0"/>
          <w:sz w:val="32"/>
          <w:szCs w:val="32"/>
        </w:rPr>
        <w:t>46648.30</w:t>
      </w:r>
      <w:r>
        <w:rPr>
          <w:rFonts w:ascii="Times New Roman" w:eastAsia="仿宋_GB2312" w:hAnsi="Times New Roman" w:cs="Times New Roman" w:hint="eastAsia"/>
          <w:kern w:val="0"/>
          <w:sz w:val="32"/>
          <w:szCs w:val="32"/>
        </w:rPr>
        <w:t>万元，占本年支出合计的</w:t>
      </w:r>
      <w:r>
        <w:rPr>
          <w:rFonts w:ascii="Times New Roman" w:eastAsia="仿宋_GB2312" w:hAnsi="Times New Roman" w:cs="Times New Roman" w:hint="eastAsia"/>
          <w:kern w:val="0"/>
          <w:sz w:val="32"/>
          <w:szCs w:val="32"/>
        </w:rPr>
        <w:t>85.00%</w:t>
      </w:r>
      <w:r>
        <w:rPr>
          <w:rFonts w:ascii="Times New Roman" w:eastAsia="仿宋_GB2312" w:hAnsi="Times New Roman" w:cs="Times New Roman" w:hint="eastAsia"/>
          <w:kern w:val="0"/>
          <w:sz w:val="32"/>
          <w:szCs w:val="32"/>
        </w:rPr>
        <w:t>。</w:t>
      </w:r>
    </w:p>
    <w:p w:rsidR="00435C43" w:rsidRDefault="00CD1B2E">
      <w:pPr>
        <w:widowControl/>
        <w:numPr>
          <w:ilvl w:val="0"/>
          <w:numId w:val="3"/>
        </w:num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国防支出</w:t>
      </w:r>
      <w:r>
        <w:rPr>
          <w:rFonts w:ascii="Times New Roman" w:eastAsia="仿宋_GB2312" w:hAnsi="Times New Roman" w:cs="Times New Roman" w:hint="eastAsia"/>
          <w:kern w:val="0"/>
          <w:sz w:val="32"/>
          <w:szCs w:val="32"/>
        </w:rPr>
        <w:t>2080</w:t>
      </w:r>
      <w:r>
        <w:rPr>
          <w:rFonts w:ascii="Times New Roman" w:eastAsia="仿宋_GB2312" w:hAnsi="Times New Roman" w:cs="Times New Roman" w:hint="eastAsia"/>
          <w:kern w:val="0"/>
          <w:sz w:val="32"/>
          <w:szCs w:val="32"/>
        </w:rPr>
        <w:t>万元，占本年支出合计的</w:t>
      </w:r>
      <w:r>
        <w:rPr>
          <w:rFonts w:ascii="Times New Roman" w:eastAsia="仿宋_GB2312" w:hAnsi="Times New Roman" w:cs="Times New Roman" w:hint="eastAsia"/>
          <w:kern w:val="0"/>
          <w:sz w:val="32"/>
          <w:szCs w:val="32"/>
        </w:rPr>
        <w:t>3.79%</w:t>
      </w:r>
      <w:r>
        <w:rPr>
          <w:rFonts w:ascii="Times New Roman" w:eastAsia="仿宋_GB2312" w:hAnsi="Times New Roman" w:cs="Times New Roman" w:hint="eastAsia"/>
          <w:kern w:val="0"/>
          <w:sz w:val="32"/>
          <w:szCs w:val="32"/>
        </w:rPr>
        <w:t>。</w:t>
      </w:r>
    </w:p>
    <w:p w:rsidR="00435C43" w:rsidRDefault="00CD1B2E">
      <w:pPr>
        <w:widowControl/>
        <w:numPr>
          <w:ilvl w:val="0"/>
          <w:numId w:val="3"/>
        </w:num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公共安全支出</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万元，占本年支出合计的</w:t>
      </w:r>
      <w:r>
        <w:rPr>
          <w:rFonts w:ascii="Times New Roman" w:eastAsia="仿宋_GB2312" w:hAnsi="Times New Roman" w:cs="Times New Roman" w:hint="eastAsia"/>
          <w:kern w:val="0"/>
          <w:sz w:val="32"/>
          <w:szCs w:val="32"/>
        </w:rPr>
        <w:t>0.0036%</w:t>
      </w:r>
      <w:r>
        <w:rPr>
          <w:rFonts w:ascii="Times New Roman" w:eastAsia="仿宋_GB2312" w:hAnsi="Times New Roman" w:cs="Times New Roman" w:hint="eastAsia"/>
          <w:kern w:val="0"/>
          <w:sz w:val="32"/>
          <w:szCs w:val="32"/>
        </w:rPr>
        <w:t>。</w:t>
      </w:r>
    </w:p>
    <w:p w:rsidR="00435C43" w:rsidRDefault="00CD1B2E">
      <w:pPr>
        <w:widowControl/>
        <w:numPr>
          <w:ilvl w:val="0"/>
          <w:numId w:val="3"/>
        </w:num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教育支出</w:t>
      </w:r>
      <w:r>
        <w:rPr>
          <w:rFonts w:ascii="Times New Roman" w:eastAsia="仿宋_GB2312" w:hAnsi="Times New Roman" w:cs="Times New Roman" w:hint="eastAsia"/>
          <w:kern w:val="0"/>
          <w:sz w:val="32"/>
          <w:szCs w:val="32"/>
        </w:rPr>
        <w:t>52.81</w:t>
      </w:r>
      <w:r>
        <w:rPr>
          <w:rFonts w:ascii="Times New Roman" w:eastAsia="仿宋_GB2312" w:hAnsi="Times New Roman" w:cs="Times New Roman" w:hint="eastAsia"/>
          <w:kern w:val="0"/>
          <w:sz w:val="32"/>
          <w:szCs w:val="32"/>
        </w:rPr>
        <w:t>万元，占本年支出合计的</w:t>
      </w:r>
      <w:r>
        <w:rPr>
          <w:rFonts w:ascii="Times New Roman" w:eastAsia="仿宋_GB2312" w:hAnsi="Times New Roman" w:cs="Times New Roman" w:hint="eastAsia"/>
          <w:kern w:val="0"/>
          <w:sz w:val="32"/>
          <w:szCs w:val="32"/>
        </w:rPr>
        <w:t>0.096%</w:t>
      </w:r>
      <w:r>
        <w:rPr>
          <w:rFonts w:ascii="Times New Roman" w:eastAsia="仿宋_GB2312" w:hAnsi="Times New Roman" w:cs="Times New Roman" w:hint="eastAsia"/>
          <w:kern w:val="0"/>
          <w:sz w:val="32"/>
          <w:szCs w:val="32"/>
        </w:rPr>
        <w:t>。</w:t>
      </w:r>
    </w:p>
    <w:p w:rsidR="00435C43" w:rsidRDefault="00CD1B2E">
      <w:pPr>
        <w:widowControl/>
        <w:numPr>
          <w:ilvl w:val="0"/>
          <w:numId w:val="3"/>
        </w:num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社会保障和就业支出</w:t>
      </w:r>
      <w:r>
        <w:rPr>
          <w:rFonts w:ascii="Times New Roman" w:eastAsia="仿宋_GB2312" w:hAnsi="Times New Roman" w:cs="Times New Roman" w:hint="eastAsia"/>
          <w:kern w:val="0"/>
          <w:sz w:val="32"/>
          <w:szCs w:val="32"/>
        </w:rPr>
        <w:t>2887.77</w:t>
      </w:r>
      <w:r>
        <w:rPr>
          <w:rFonts w:ascii="Times New Roman" w:eastAsia="仿宋_GB2312" w:hAnsi="Times New Roman" w:cs="Times New Roman" w:hint="eastAsia"/>
          <w:kern w:val="0"/>
          <w:sz w:val="32"/>
          <w:szCs w:val="32"/>
        </w:rPr>
        <w:t>万元，占本年支出合计的</w:t>
      </w:r>
      <w:r>
        <w:rPr>
          <w:rFonts w:ascii="Times New Roman" w:eastAsia="仿宋_GB2312" w:hAnsi="Times New Roman" w:cs="Times New Roman" w:hint="eastAsia"/>
          <w:kern w:val="0"/>
          <w:sz w:val="32"/>
          <w:szCs w:val="32"/>
        </w:rPr>
        <w:t>5.26%</w:t>
      </w:r>
      <w:r>
        <w:rPr>
          <w:rFonts w:ascii="Times New Roman" w:eastAsia="仿宋_GB2312" w:hAnsi="Times New Roman" w:cs="Times New Roman" w:hint="eastAsia"/>
          <w:kern w:val="0"/>
          <w:sz w:val="32"/>
          <w:szCs w:val="32"/>
        </w:rPr>
        <w:t>。</w:t>
      </w:r>
    </w:p>
    <w:p w:rsidR="00435C43" w:rsidRDefault="00CD1B2E">
      <w:pPr>
        <w:widowControl/>
        <w:numPr>
          <w:ilvl w:val="0"/>
          <w:numId w:val="3"/>
        </w:num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医疗卫生与计划生育支出</w:t>
      </w:r>
      <w:r>
        <w:rPr>
          <w:rFonts w:ascii="Times New Roman" w:eastAsia="仿宋_GB2312" w:hAnsi="Times New Roman" w:cs="Times New Roman" w:hint="eastAsia"/>
          <w:kern w:val="0"/>
          <w:sz w:val="32"/>
          <w:szCs w:val="32"/>
        </w:rPr>
        <w:t>2693.34</w:t>
      </w:r>
      <w:r>
        <w:rPr>
          <w:rFonts w:ascii="Times New Roman" w:eastAsia="仿宋_GB2312" w:hAnsi="Times New Roman" w:cs="Times New Roman" w:hint="eastAsia"/>
          <w:kern w:val="0"/>
          <w:sz w:val="32"/>
          <w:szCs w:val="32"/>
        </w:rPr>
        <w:t>万元，占本年支出合计</w:t>
      </w:r>
      <w:r>
        <w:rPr>
          <w:rFonts w:ascii="Times New Roman" w:eastAsia="仿宋_GB2312" w:hAnsi="Times New Roman" w:cs="Times New Roman" w:hint="eastAsia"/>
          <w:kern w:val="0"/>
          <w:sz w:val="32"/>
          <w:szCs w:val="32"/>
        </w:rPr>
        <w:t>4.91%</w:t>
      </w:r>
      <w:r>
        <w:rPr>
          <w:rFonts w:ascii="Times New Roman" w:eastAsia="仿宋_GB2312" w:hAnsi="Times New Roman" w:cs="Times New Roman" w:hint="eastAsia"/>
          <w:kern w:val="0"/>
          <w:sz w:val="32"/>
          <w:szCs w:val="32"/>
        </w:rPr>
        <w:t>。</w:t>
      </w:r>
    </w:p>
    <w:p w:rsidR="00435C43" w:rsidRDefault="00CD1B2E">
      <w:pPr>
        <w:widowControl/>
        <w:numPr>
          <w:ilvl w:val="0"/>
          <w:numId w:val="3"/>
        </w:num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商业服务业等支出</w:t>
      </w:r>
      <w:r>
        <w:rPr>
          <w:rFonts w:ascii="Times New Roman" w:eastAsia="仿宋_GB2312" w:hAnsi="Times New Roman" w:cs="Times New Roman" w:hint="eastAsia"/>
          <w:kern w:val="0"/>
          <w:sz w:val="32"/>
          <w:szCs w:val="32"/>
        </w:rPr>
        <w:t>20</w:t>
      </w:r>
      <w:r>
        <w:rPr>
          <w:rFonts w:ascii="Times New Roman" w:eastAsia="仿宋_GB2312" w:hAnsi="Times New Roman" w:cs="Times New Roman" w:hint="eastAsia"/>
          <w:kern w:val="0"/>
          <w:sz w:val="32"/>
          <w:szCs w:val="32"/>
        </w:rPr>
        <w:t>万元，占全年支出合计的</w:t>
      </w:r>
      <w:r>
        <w:rPr>
          <w:rFonts w:ascii="Times New Roman" w:eastAsia="仿宋_GB2312" w:hAnsi="Times New Roman" w:cs="Times New Roman" w:hint="eastAsia"/>
          <w:kern w:val="0"/>
          <w:sz w:val="32"/>
          <w:szCs w:val="32"/>
        </w:rPr>
        <w:t>0.036%</w:t>
      </w:r>
      <w:r>
        <w:rPr>
          <w:rFonts w:ascii="Times New Roman" w:eastAsia="仿宋_GB2312" w:hAnsi="Times New Roman" w:cs="Times New Roman" w:hint="eastAsia"/>
          <w:kern w:val="0"/>
          <w:sz w:val="32"/>
          <w:szCs w:val="32"/>
        </w:rPr>
        <w:t>。</w:t>
      </w:r>
    </w:p>
    <w:p w:rsidR="00435C43" w:rsidRDefault="00CD1B2E">
      <w:pPr>
        <w:widowControl/>
        <w:numPr>
          <w:ilvl w:val="0"/>
          <w:numId w:val="3"/>
        </w:num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住房保障支出</w:t>
      </w:r>
      <w:r>
        <w:rPr>
          <w:rFonts w:ascii="Times New Roman" w:eastAsia="仿宋_GB2312" w:hAnsi="Times New Roman" w:cs="Times New Roman" w:hint="eastAsia"/>
          <w:kern w:val="0"/>
          <w:sz w:val="32"/>
          <w:szCs w:val="32"/>
        </w:rPr>
        <w:t>497.98</w:t>
      </w:r>
      <w:r>
        <w:rPr>
          <w:rFonts w:ascii="Times New Roman" w:eastAsia="仿宋_GB2312" w:hAnsi="Times New Roman" w:cs="Times New Roman" w:hint="eastAsia"/>
          <w:kern w:val="0"/>
          <w:sz w:val="32"/>
          <w:szCs w:val="32"/>
        </w:rPr>
        <w:t>万元，占全年支出合计的</w:t>
      </w:r>
      <w:r>
        <w:rPr>
          <w:rFonts w:ascii="Times New Roman" w:eastAsia="仿宋_GB2312" w:hAnsi="Times New Roman" w:cs="Times New Roman" w:hint="eastAsia"/>
          <w:kern w:val="0"/>
          <w:sz w:val="32"/>
          <w:szCs w:val="32"/>
        </w:rPr>
        <w:t>0.91%</w:t>
      </w:r>
      <w:r>
        <w:rPr>
          <w:rFonts w:ascii="Times New Roman" w:eastAsia="仿宋_GB2312" w:hAnsi="Times New Roman" w:cs="Times New Roman" w:hint="eastAsia"/>
          <w:kern w:val="0"/>
          <w:sz w:val="32"/>
          <w:szCs w:val="32"/>
        </w:rPr>
        <w:t>。</w:t>
      </w:r>
    </w:p>
    <w:p w:rsidR="00435C43" w:rsidRDefault="00CD1B2E">
      <w:pPr>
        <w:widowControl/>
        <w:spacing w:line="600" w:lineRule="exact"/>
        <w:ind w:firstLineChars="200" w:firstLine="640"/>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lastRenderedPageBreak/>
        <w:t>四、财政拨款收入支出决算总体情况说明</w:t>
      </w:r>
    </w:p>
    <w:p w:rsidR="00435C43" w:rsidRDefault="00CD1B2E">
      <w:pPr>
        <w:widowControl/>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中共湖南省委办公厅</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年度财政拨款收入总计</w:t>
      </w:r>
      <w:r>
        <w:rPr>
          <w:rFonts w:ascii="Times New Roman" w:eastAsia="仿宋_GB2312" w:hAnsi="Times New Roman" w:cs="Times New Roman" w:hint="eastAsia"/>
          <w:kern w:val="0"/>
          <w:sz w:val="32"/>
          <w:szCs w:val="32"/>
        </w:rPr>
        <w:t>43576.21</w:t>
      </w:r>
      <w:r>
        <w:rPr>
          <w:rFonts w:ascii="Times New Roman" w:eastAsia="仿宋_GB2312" w:hAnsi="Times New Roman" w:cs="Times New Roman" w:hint="eastAsia"/>
          <w:kern w:val="0"/>
          <w:sz w:val="32"/>
          <w:szCs w:val="32"/>
        </w:rPr>
        <w:t>万元，较上年决算数</w:t>
      </w:r>
      <w:r>
        <w:rPr>
          <w:rFonts w:ascii="Times New Roman" w:eastAsia="仿宋_GB2312" w:hAnsi="Times New Roman" w:cs="Times New Roman" w:hint="eastAsia"/>
          <w:kern w:val="0"/>
          <w:sz w:val="32"/>
          <w:szCs w:val="32"/>
        </w:rPr>
        <w:t>36026.97</w:t>
      </w:r>
      <w:r>
        <w:rPr>
          <w:rFonts w:ascii="Times New Roman" w:eastAsia="仿宋_GB2312" w:hAnsi="Times New Roman" w:cs="Times New Roman" w:hint="eastAsia"/>
          <w:kern w:val="0"/>
          <w:sz w:val="32"/>
          <w:szCs w:val="32"/>
        </w:rPr>
        <w:t>万元增加</w:t>
      </w:r>
      <w:r>
        <w:rPr>
          <w:rFonts w:ascii="Times New Roman" w:eastAsia="仿宋_GB2312" w:hAnsi="Times New Roman" w:cs="Times New Roman" w:hint="eastAsia"/>
          <w:kern w:val="0"/>
          <w:sz w:val="32"/>
          <w:szCs w:val="32"/>
        </w:rPr>
        <w:t>7549.24</w:t>
      </w:r>
      <w:r>
        <w:rPr>
          <w:rFonts w:ascii="Times New Roman" w:eastAsia="仿宋_GB2312" w:hAnsi="Times New Roman" w:cs="Times New Roman" w:hint="eastAsia"/>
          <w:kern w:val="0"/>
          <w:sz w:val="32"/>
          <w:szCs w:val="32"/>
        </w:rPr>
        <w:t>万元，增长</w:t>
      </w:r>
      <w:r>
        <w:rPr>
          <w:rFonts w:ascii="Times New Roman" w:eastAsia="仿宋_GB2312" w:hAnsi="Times New Roman" w:cs="Times New Roman" w:hint="eastAsia"/>
          <w:kern w:val="0"/>
          <w:sz w:val="32"/>
          <w:szCs w:val="32"/>
        </w:rPr>
        <w:t>20.95%</w:t>
      </w:r>
      <w:r>
        <w:rPr>
          <w:rFonts w:ascii="Times New Roman" w:eastAsia="仿宋_GB2312" w:hAnsi="Times New Roman" w:cs="Times New Roman" w:hint="eastAsia"/>
          <w:kern w:val="0"/>
          <w:sz w:val="32"/>
          <w:szCs w:val="32"/>
        </w:rPr>
        <w:t>，主要原因是本年度一般公共预算财政拨款较上年增加</w:t>
      </w:r>
      <w:r>
        <w:rPr>
          <w:rFonts w:ascii="Times New Roman" w:eastAsia="仿宋_GB2312" w:hAnsi="Times New Roman" w:cs="Times New Roman" w:hint="eastAsia"/>
          <w:kern w:val="0"/>
          <w:sz w:val="32"/>
          <w:szCs w:val="32"/>
        </w:rPr>
        <w:t>7297.06</w:t>
      </w:r>
      <w:r>
        <w:rPr>
          <w:rFonts w:ascii="Times New Roman" w:eastAsia="仿宋_GB2312" w:hAnsi="Times New Roman" w:cs="Times New Roman" w:hint="eastAsia"/>
          <w:kern w:val="0"/>
          <w:sz w:val="32"/>
          <w:szCs w:val="32"/>
        </w:rPr>
        <w:t>万元。</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年度财政拨款支出总计</w:t>
      </w:r>
      <w:r>
        <w:rPr>
          <w:rFonts w:ascii="Times New Roman" w:eastAsia="仿宋_GB2312" w:hAnsi="Times New Roman" w:cs="Times New Roman" w:hint="eastAsia"/>
          <w:kern w:val="0"/>
          <w:sz w:val="32"/>
          <w:szCs w:val="32"/>
        </w:rPr>
        <w:t>43576.21</w:t>
      </w:r>
      <w:r>
        <w:rPr>
          <w:rFonts w:ascii="Times New Roman" w:eastAsia="仿宋_GB2312" w:hAnsi="Times New Roman" w:cs="Times New Roman" w:hint="eastAsia"/>
          <w:kern w:val="0"/>
          <w:sz w:val="32"/>
          <w:szCs w:val="32"/>
        </w:rPr>
        <w:t>万元，均为一般公共预算财政拨款项目，较上年决算数增加</w:t>
      </w:r>
      <w:r>
        <w:rPr>
          <w:rFonts w:ascii="Times New Roman" w:eastAsia="仿宋_GB2312" w:hAnsi="Times New Roman" w:cs="Times New Roman" w:hint="eastAsia"/>
          <w:kern w:val="0"/>
          <w:sz w:val="32"/>
          <w:szCs w:val="32"/>
        </w:rPr>
        <w:t>7549.24</w:t>
      </w:r>
      <w:r>
        <w:rPr>
          <w:rFonts w:ascii="Times New Roman" w:eastAsia="仿宋_GB2312" w:hAnsi="Times New Roman" w:cs="Times New Roman" w:hint="eastAsia"/>
          <w:kern w:val="0"/>
          <w:sz w:val="32"/>
          <w:szCs w:val="32"/>
        </w:rPr>
        <w:t>万元，增长</w:t>
      </w:r>
      <w:r>
        <w:rPr>
          <w:rFonts w:ascii="Times New Roman" w:eastAsia="仿宋_GB2312" w:hAnsi="Times New Roman" w:cs="Times New Roman" w:hint="eastAsia"/>
          <w:kern w:val="0"/>
          <w:sz w:val="32"/>
          <w:szCs w:val="32"/>
        </w:rPr>
        <w:t>20.95%</w:t>
      </w:r>
      <w:r>
        <w:rPr>
          <w:rFonts w:ascii="Times New Roman" w:eastAsia="仿宋_GB2312" w:hAnsi="Times New Roman" w:cs="Times New Roman" w:hint="eastAsia"/>
          <w:kern w:val="0"/>
          <w:sz w:val="32"/>
          <w:szCs w:val="32"/>
        </w:rPr>
        <w:t>，主要原因是本年度“一般公共服务支出”较上年增加</w:t>
      </w:r>
      <w:r>
        <w:rPr>
          <w:rFonts w:ascii="Times New Roman" w:eastAsia="仿宋_GB2312" w:hAnsi="Times New Roman" w:cs="Times New Roman" w:hint="eastAsia"/>
          <w:kern w:val="0"/>
          <w:sz w:val="32"/>
          <w:szCs w:val="32"/>
        </w:rPr>
        <w:t>2618.40</w:t>
      </w:r>
      <w:r>
        <w:rPr>
          <w:rFonts w:ascii="Times New Roman" w:eastAsia="仿宋_GB2312" w:hAnsi="Times New Roman" w:cs="Times New Roman" w:hint="eastAsia"/>
          <w:kern w:val="0"/>
          <w:sz w:val="32"/>
          <w:szCs w:val="32"/>
        </w:rPr>
        <w:t>万元、</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年度新增国防支出</w:t>
      </w:r>
      <w:r>
        <w:rPr>
          <w:rFonts w:ascii="Times New Roman" w:eastAsia="仿宋_GB2312" w:hAnsi="Times New Roman" w:cs="Times New Roman" w:hint="eastAsia"/>
          <w:kern w:val="0"/>
          <w:sz w:val="32"/>
          <w:szCs w:val="32"/>
        </w:rPr>
        <w:t>2080</w:t>
      </w:r>
      <w:r>
        <w:rPr>
          <w:rFonts w:ascii="Times New Roman" w:eastAsia="仿宋_GB2312" w:hAnsi="Times New Roman" w:cs="Times New Roman" w:hint="eastAsia"/>
          <w:kern w:val="0"/>
          <w:sz w:val="32"/>
          <w:szCs w:val="32"/>
        </w:rPr>
        <w:t>万元、年末财政拨款结转和结余较上年增加</w:t>
      </w:r>
      <w:r>
        <w:rPr>
          <w:rFonts w:ascii="Times New Roman" w:eastAsia="仿宋_GB2312" w:hAnsi="Times New Roman" w:cs="Times New Roman" w:hint="eastAsia"/>
          <w:kern w:val="0"/>
          <w:sz w:val="32"/>
          <w:szCs w:val="32"/>
        </w:rPr>
        <w:t>2501.29</w:t>
      </w:r>
      <w:r>
        <w:rPr>
          <w:rFonts w:ascii="Times New Roman" w:eastAsia="仿宋_GB2312" w:hAnsi="Times New Roman" w:cs="Times New Roman" w:hint="eastAsia"/>
          <w:kern w:val="0"/>
          <w:sz w:val="32"/>
          <w:szCs w:val="32"/>
        </w:rPr>
        <w:t>万元。</w:t>
      </w:r>
    </w:p>
    <w:p w:rsidR="00435C43" w:rsidRDefault="00CD1B2E">
      <w:pPr>
        <w:widowControl/>
        <w:spacing w:line="600" w:lineRule="exact"/>
        <w:ind w:firstLineChars="200" w:firstLine="640"/>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五、一般公共预算财政拨款支出决算情况说明</w:t>
      </w:r>
    </w:p>
    <w:p w:rsidR="00435C43" w:rsidRDefault="00CD1B2E">
      <w:pPr>
        <w:widowControl/>
        <w:spacing w:line="600" w:lineRule="exact"/>
        <w:ind w:firstLineChars="200" w:firstLine="640"/>
        <w:rPr>
          <w:rFonts w:ascii="Times New Roman" w:eastAsia="仿宋_GB2312" w:hAnsi="Times New Roman" w:cs="Times New Roman"/>
          <w:kern w:val="0"/>
          <w:sz w:val="32"/>
          <w:szCs w:val="32"/>
        </w:rPr>
      </w:pPr>
      <w:r>
        <w:rPr>
          <w:rFonts w:ascii="方正楷体_GBK" w:eastAsia="方正楷体_GBK" w:hAnsi="方正楷体_GBK" w:cs="方正楷体_GBK" w:hint="eastAsia"/>
          <w:kern w:val="0"/>
          <w:sz w:val="32"/>
          <w:szCs w:val="32"/>
        </w:rPr>
        <w:t>（一）财政拨款支出决算总体情况。</w:t>
      </w:r>
    </w:p>
    <w:p w:rsidR="00435C43" w:rsidRDefault="00CD1B2E">
      <w:pPr>
        <w:widowControl/>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中共湖南省委办公厅</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年度财政拨款支出总计</w:t>
      </w:r>
      <w:r>
        <w:rPr>
          <w:rFonts w:ascii="Times New Roman" w:eastAsia="仿宋_GB2312" w:hAnsi="Times New Roman" w:cs="Times New Roman" w:hint="eastAsia"/>
          <w:kern w:val="0"/>
          <w:sz w:val="32"/>
          <w:szCs w:val="32"/>
        </w:rPr>
        <w:t>43576.21</w:t>
      </w:r>
      <w:r>
        <w:rPr>
          <w:rFonts w:ascii="Times New Roman" w:eastAsia="仿宋_GB2312" w:hAnsi="Times New Roman" w:cs="Times New Roman" w:hint="eastAsia"/>
          <w:kern w:val="0"/>
          <w:sz w:val="32"/>
          <w:szCs w:val="32"/>
        </w:rPr>
        <w:t>万元，其中财政拨款本年支出合计</w:t>
      </w:r>
      <w:r>
        <w:rPr>
          <w:rFonts w:ascii="Times New Roman" w:eastAsia="仿宋_GB2312" w:hAnsi="Times New Roman" w:cs="Times New Roman" w:hint="eastAsia"/>
          <w:kern w:val="0"/>
          <w:sz w:val="32"/>
          <w:szCs w:val="32"/>
        </w:rPr>
        <w:t>36968.44</w:t>
      </w:r>
      <w:r>
        <w:rPr>
          <w:rFonts w:ascii="Times New Roman" w:eastAsia="仿宋_GB2312" w:hAnsi="Times New Roman" w:cs="Times New Roman" w:hint="eastAsia"/>
          <w:kern w:val="0"/>
          <w:sz w:val="32"/>
          <w:szCs w:val="32"/>
        </w:rPr>
        <w:t>万元，占财政拨款支出总计的</w:t>
      </w:r>
      <w:r>
        <w:rPr>
          <w:rFonts w:ascii="Times New Roman" w:eastAsia="仿宋_GB2312" w:hAnsi="Times New Roman" w:cs="Times New Roman" w:hint="eastAsia"/>
          <w:kern w:val="0"/>
          <w:sz w:val="32"/>
          <w:szCs w:val="32"/>
        </w:rPr>
        <w:t>84.84%</w:t>
      </w:r>
      <w:r>
        <w:rPr>
          <w:rFonts w:ascii="Times New Roman" w:eastAsia="仿宋_GB2312" w:hAnsi="Times New Roman" w:cs="Times New Roman" w:hint="eastAsia"/>
          <w:kern w:val="0"/>
          <w:sz w:val="32"/>
          <w:szCs w:val="32"/>
        </w:rPr>
        <w:t>，较上年决算数增加</w:t>
      </w:r>
      <w:r>
        <w:rPr>
          <w:rFonts w:ascii="Times New Roman" w:eastAsia="仿宋_GB2312" w:hAnsi="Times New Roman" w:cs="Times New Roman" w:hint="eastAsia"/>
          <w:kern w:val="0"/>
          <w:sz w:val="32"/>
          <w:szCs w:val="32"/>
        </w:rPr>
        <w:t>5047.95</w:t>
      </w:r>
      <w:r>
        <w:rPr>
          <w:rFonts w:ascii="Times New Roman" w:eastAsia="仿宋_GB2312" w:hAnsi="Times New Roman" w:cs="Times New Roman" w:hint="eastAsia"/>
          <w:kern w:val="0"/>
          <w:sz w:val="32"/>
          <w:szCs w:val="32"/>
        </w:rPr>
        <w:t>万元，增加</w:t>
      </w:r>
      <w:r>
        <w:rPr>
          <w:rFonts w:ascii="Times New Roman" w:eastAsia="仿宋_GB2312" w:hAnsi="Times New Roman" w:cs="Times New Roman" w:hint="eastAsia"/>
          <w:kern w:val="0"/>
          <w:sz w:val="32"/>
          <w:szCs w:val="32"/>
        </w:rPr>
        <w:t>15.81%</w:t>
      </w:r>
      <w:r>
        <w:rPr>
          <w:rFonts w:ascii="Times New Roman" w:eastAsia="仿宋_GB2312" w:hAnsi="Times New Roman" w:cs="Times New Roman" w:hint="eastAsia"/>
          <w:kern w:val="0"/>
          <w:sz w:val="32"/>
          <w:szCs w:val="32"/>
        </w:rPr>
        <w:t>，主要原因是“一般公共服务支出”较上年增加</w:t>
      </w:r>
      <w:r>
        <w:rPr>
          <w:rFonts w:ascii="Times New Roman" w:eastAsia="仿宋_GB2312" w:hAnsi="Times New Roman" w:cs="Times New Roman" w:hint="eastAsia"/>
          <w:kern w:val="0"/>
          <w:sz w:val="32"/>
          <w:szCs w:val="32"/>
        </w:rPr>
        <w:t>2618.40</w:t>
      </w:r>
      <w:r>
        <w:rPr>
          <w:rFonts w:ascii="Times New Roman" w:eastAsia="仿宋_GB2312" w:hAnsi="Times New Roman" w:cs="Times New Roman" w:hint="eastAsia"/>
          <w:kern w:val="0"/>
          <w:sz w:val="32"/>
          <w:szCs w:val="32"/>
        </w:rPr>
        <w:t>万元、</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年度新增国防支出</w:t>
      </w:r>
      <w:r>
        <w:rPr>
          <w:rFonts w:ascii="Times New Roman" w:eastAsia="仿宋_GB2312" w:hAnsi="Times New Roman" w:cs="Times New Roman" w:hint="eastAsia"/>
          <w:kern w:val="0"/>
          <w:sz w:val="32"/>
          <w:szCs w:val="32"/>
        </w:rPr>
        <w:t>2080</w:t>
      </w:r>
      <w:r>
        <w:rPr>
          <w:rFonts w:ascii="Times New Roman" w:eastAsia="仿宋_GB2312" w:hAnsi="Times New Roman" w:cs="Times New Roman" w:hint="eastAsia"/>
          <w:kern w:val="0"/>
          <w:sz w:val="32"/>
          <w:szCs w:val="32"/>
        </w:rPr>
        <w:t>万元。</w:t>
      </w:r>
    </w:p>
    <w:p w:rsidR="00435C43" w:rsidRDefault="00CD1B2E">
      <w:pPr>
        <w:widowControl/>
        <w:spacing w:line="600" w:lineRule="exact"/>
        <w:ind w:firstLineChars="200" w:firstLine="640"/>
        <w:rPr>
          <w:rFonts w:ascii="方正楷体_GBK" w:eastAsia="方正楷体_GBK" w:hAnsi="方正楷体_GBK" w:cs="方正楷体_GBK"/>
          <w:kern w:val="0"/>
          <w:sz w:val="32"/>
          <w:szCs w:val="32"/>
        </w:rPr>
      </w:pPr>
      <w:r>
        <w:rPr>
          <w:rFonts w:ascii="方正楷体_GBK" w:eastAsia="方正楷体_GBK" w:hAnsi="方正楷体_GBK" w:cs="方正楷体_GBK" w:hint="eastAsia"/>
          <w:kern w:val="0"/>
          <w:sz w:val="32"/>
          <w:szCs w:val="32"/>
        </w:rPr>
        <w:t>（二）财政拨款支出决算结构情况。</w:t>
      </w:r>
    </w:p>
    <w:p w:rsidR="00435C43" w:rsidRDefault="00CD1B2E">
      <w:pPr>
        <w:widowControl/>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中共湖南省委办公厅</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年度财政拨款本年支出合计</w:t>
      </w:r>
      <w:r>
        <w:rPr>
          <w:rFonts w:ascii="Times New Roman" w:eastAsia="仿宋_GB2312" w:hAnsi="Times New Roman" w:cs="Times New Roman" w:hint="eastAsia"/>
          <w:kern w:val="0"/>
          <w:sz w:val="32"/>
          <w:szCs w:val="32"/>
        </w:rPr>
        <w:t>36968.44</w:t>
      </w:r>
      <w:r>
        <w:rPr>
          <w:rFonts w:ascii="Times New Roman" w:eastAsia="仿宋_GB2312" w:hAnsi="Times New Roman" w:cs="Times New Roman" w:hint="eastAsia"/>
          <w:kern w:val="0"/>
          <w:sz w:val="32"/>
          <w:szCs w:val="32"/>
        </w:rPr>
        <w:t>万元，均为一般公共预算财政拨款支出项目。其中，基本支出</w:t>
      </w:r>
      <w:r>
        <w:rPr>
          <w:rFonts w:ascii="Times New Roman" w:eastAsia="仿宋_GB2312" w:hAnsi="Times New Roman" w:cs="Times New Roman" w:hint="eastAsia"/>
          <w:kern w:val="0"/>
          <w:sz w:val="32"/>
          <w:szCs w:val="32"/>
        </w:rPr>
        <w:t>32316.53</w:t>
      </w:r>
      <w:r>
        <w:rPr>
          <w:rFonts w:ascii="Times New Roman" w:eastAsia="仿宋_GB2312" w:hAnsi="Times New Roman" w:cs="Times New Roman" w:hint="eastAsia"/>
          <w:kern w:val="0"/>
          <w:sz w:val="32"/>
          <w:szCs w:val="32"/>
        </w:rPr>
        <w:t>万元，占比</w:t>
      </w:r>
      <w:r>
        <w:rPr>
          <w:rFonts w:ascii="Times New Roman" w:eastAsia="仿宋_GB2312" w:hAnsi="Times New Roman" w:cs="Times New Roman" w:hint="eastAsia"/>
          <w:kern w:val="0"/>
          <w:sz w:val="32"/>
          <w:szCs w:val="32"/>
        </w:rPr>
        <w:t>87.42%</w:t>
      </w:r>
      <w:r>
        <w:rPr>
          <w:rFonts w:ascii="Times New Roman" w:eastAsia="仿宋_GB2312" w:hAnsi="Times New Roman" w:cs="Times New Roman" w:hint="eastAsia"/>
          <w:kern w:val="0"/>
          <w:sz w:val="32"/>
          <w:szCs w:val="32"/>
        </w:rPr>
        <w:t>；项目支出</w:t>
      </w:r>
      <w:r>
        <w:rPr>
          <w:rFonts w:ascii="Times New Roman" w:eastAsia="仿宋_GB2312" w:hAnsi="Times New Roman" w:cs="Times New Roman" w:hint="eastAsia"/>
          <w:kern w:val="0"/>
          <w:sz w:val="32"/>
          <w:szCs w:val="32"/>
        </w:rPr>
        <w:t>4651.91</w:t>
      </w:r>
      <w:r>
        <w:rPr>
          <w:rFonts w:ascii="Times New Roman" w:eastAsia="仿宋_GB2312" w:hAnsi="Times New Roman" w:cs="Times New Roman" w:hint="eastAsia"/>
          <w:kern w:val="0"/>
          <w:sz w:val="32"/>
          <w:szCs w:val="32"/>
        </w:rPr>
        <w:t>万元，占比</w:t>
      </w:r>
      <w:r>
        <w:rPr>
          <w:rFonts w:ascii="Times New Roman" w:eastAsia="仿宋_GB2312" w:hAnsi="Times New Roman" w:cs="Times New Roman" w:hint="eastAsia"/>
          <w:kern w:val="0"/>
          <w:sz w:val="32"/>
          <w:szCs w:val="32"/>
        </w:rPr>
        <w:t>12.58%</w:t>
      </w:r>
      <w:r>
        <w:rPr>
          <w:rFonts w:ascii="Times New Roman" w:eastAsia="仿宋_GB2312" w:hAnsi="Times New Roman" w:cs="Times New Roman" w:hint="eastAsia"/>
          <w:kern w:val="0"/>
          <w:sz w:val="32"/>
          <w:szCs w:val="32"/>
        </w:rPr>
        <w:t>。按照功能分类各项构成及占比情况如下：</w:t>
      </w:r>
    </w:p>
    <w:p w:rsidR="00435C43" w:rsidRDefault="00CD1B2E">
      <w:pPr>
        <w:widowControl/>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1.</w:t>
      </w:r>
      <w:r>
        <w:rPr>
          <w:rFonts w:ascii="Times New Roman" w:eastAsia="仿宋_GB2312" w:hAnsi="Times New Roman" w:cs="Times New Roman" w:hint="eastAsia"/>
          <w:kern w:val="0"/>
          <w:sz w:val="32"/>
          <w:szCs w:val="32"/>
        </w:rPr>
        <w:t>一般公共服务支出（类）</w:t>
      </w:r>
      <w:r>
        <w:rPr>
          <w:rFonts w:ascii="Times New Roman" w:eastAsia="仿宋_GB2312" w:hAnsi="Times New Roman" w:cs="Times New Roman" w:hint="eastAsia"/>
          <w:kern w:val="0"/>
          <w:sz w:val="32"/>
          <w:szCs w:val="32"/>
        </w:rPr>
        <w:t>30599.66</w:t>
      </w:r>
      <w:r>
        <w:rPr>
          <w:rFonts w:ascii="Times New Roman" w:eastAsia="仿宋_GB2312" w:hAnsi="Times New Roman" w:cs="Times New Roman" w:hint="eastAsia"/>
          <w:kern w:val="0"/>
          <w:sz w:val="32"/>
          <w:szCs w:val="32"/>
        </w:rPr>
        <w:t>万元，占财政拨款本年支出合计的</w:t>
      </w:r>
      <w:r>
        <w:rPr>
          <w:rFonts w:ascii="Times New Roman" w:eastAsia="仿宋_GB2312" w:hAnsi="Times New Roman" w:cs="Times New Roman" w:hint="eastAsia"/>
          <w:kern w:val="0"/>
          <w:sz w:val="32"/>
          <w:szCs w:val="32"/>
        </w:rPr>
        <w:t>82.77%</w:t>
      </w:r>
      <w:r>
        <w:rPr>
          <w:rFonts w:ascii="Times New Roman" w:eastAsia="仿宋_GB2312" w:hAnsi="Times New Roman" w:cs="Times New Roman" w:hint="eastAsia"/>
          <w:kern w:val="0"/>
          <w:sz w:val="32"/>
          <w:szCs w:val="32"/>
        </w:rPr>
        <w:t>。</w:t>
      </w:r>
    </w:p>
    <w:p w:rsidR="00435C43" w:rsidRDefault="00CD1B2E">
      <w:pPr>
        <w:widowControl/>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国防支出（类）</w:t>
      </w:r>
      <w:r>
        <w:rPr>
          <w:rFonts w:ascii="Times New Roman" w:eastAsia="仿宋_GB2312" w:hAnsi="Times New Roman" w:cs="Times New Roman" w:hint="eastAsia"/>
          <w:kern w:val="0"/>
          <w:sz w:val="32"/>
          <w:szCs w:val="32"/>
        </w:rPr>
        <w:t>2080</w:t>
      </w:r>
      <w:r>
        <w:rPr>
          <w:rFonts w:ascii="Times New Roman" w:eastAsia="仿宋_GB2312" w:hAnsi="Times New Roman" w:cs="Times New Roman" w:hint="eastAsia"/>
          <w:kern w:val="0"/>
          <w:sz w:val="32"/>
          <w:szCs w:val="32"/>
        </w:rPr>
        <w:t>万元，占财政拨款本年支出合计的</w:t>
      </w:r>
      <w:r>
        <w:rPr>
          <w:rFonts w:ascii="Times New Roman" w:eastAsia="仿宋_GB2312" w:hAnsi="Times New Roman" w:cs="Times New Roman" w:hint="eastAsia"/>
          <w:kern w:val="0"/>
          <w:sz w:val="32"/>
          <w:szCs w:val="32"/>
        </w:rPr>
        <w:t>5.63%</w:t>
      </w:r>
      <w:r>
        <w:rPr>
          <w:rFonts w:ascii="Times New Roman" w:eastAsia="仿宋_GB2312" w:hAnsi="Times New Roman" w:cs="Times New Roman" w:hint="eastAsia"/>
          <w:kern w:val="0"/>
          <w:sz w:val="32"/>
          <w:szCs w:val="32"/>
        </w:rPr>
        <w:t>。</w:t>
      </w:r>
    </w:p>
    <w:p w:rsidR="00435C43" w:rsidRDefault="00CD1B2E">
      <w:pPr>
        <w:widowControl/>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公共安全支出（类）</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万元，占财政拨款本年支出合计的</w:t>
      </w:r>
      <w:r>
        <w:rPr>
          <w:rFonts w:ascii="Times New Roman" w:eastAsia="仿宋_GB2312" w:hAnsi="Times New Roman" w:cs="Times New Roman" w:hint="eastAsia"/>
          <w:kern w:val="0"/>
          <w:sz w:val="32"/>
          <w:szCs w:val="32"/>
        </w:rPr>
        <w:t>0.0054%</w:t>
      </w:r>
      <w:r>
        <w:rPr>
          <w:rFonts w:ascii="Times New Roman" w:eastAsia="仿宋_GB2312" w:hAnsi="Times New Roman" w:cs="Times New Roman" w:hint="eastAsia"/>
          <w:kern w:val="0"/>
          <w:sz w:val="32"/>
          <w:szCs w:val="32"/>
        </w:rPr>
        <w:t>。</w:t>
      </w:r>
    </w:p>
    <w:p w:rsidR="00435C43" w:rsidRDefault="00CD1B2E">
      <w:pPr>
        <w:widowControl/>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教育支出（类）</w:t>
      </w:r>
      <w:r>
        <w:rPr>
          <w:rFonts w:ascii="Times New Roman" w:eastAsia="仿宋_GB2312" w:hAnsi="Times New Roman" w:cs="Times New Roman" w:hint="eastAsia"/>
          <w:kern w:val="0"/>
          <w:sz w:val="32"/>
          <w:szCs w:val="32"/>
        </w:rPr>
        <w:t>52.81</w:t>
      </w:r>
      <w:r>
        <w:rPr>
          <w:rFonts w:ascii="Times New Roman" w:eastAsia="仿宋_GB2312" w:hAnsi="Times New Roman" w:cs="Times New Roman" w:hint="eastAsia"/>
          <w:kern w:val="0"/>
          <w:sz w:val="32"/>
          <w:szCs w:val="32"/>
        </w:rPr>
        <w:t>万元，占财政拨款本年支出合计的</w:t>
      </w:r>
      <w:r>
        <w:rPr>
          <w:rFonts w:ascii="Times New Roman" w:eastAsia="仿宋_GB2312" w:hAnsi="Times New Roman" w:cs="Times New Roman" w:hint="eastAsia"/>
          <w:kern w:val="0"/>
          <w:sz w:val="32"/>
          <w:szCs w:val="32"/>
        </w:rPr>
        <w:t>14.29%</w:t>
      </w:r>
      <w:r>
        <w:rPr>
          <w:rFonts w:ascii="Times New Roman" w:eastAsia="仿宋_GB2312" w:hAnsi="Times New Roman" w:cs="Times New Roman" w:hint="eastAsia"/>
          <w:kern w:val="0"/>
          <w:sz w:val="32"/>
          <w:szCs w:val="32"/>
        </w:rPr>
        <w:t>。</w:t>
      </w:r>
    </w:p>
    <w:p w:rsidR="00435C43" w:rsidRDefault="00CD1B2E">
      <w:pPr>
        <w:widowControl/>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社会保障和就业支出（类）</w:t>
      </w:r>
      <w:r>
        <w:rPr>
          <w:rFonts w:ascii="Times New Roman" w:eastAsia="仿宋_GB2312" w:hAnsi="Times New Roman" w:cs="Times New Roman" w:hint="eastAsia"/>
          <w:kern w:val="0"/>
          <w:sz w:val="32"/>
          <w:szCs w:val="32"/>
        </w:rPr>
        <w:t>2887.77</w:t>
      </w:r>
      <w:r>
        <w:rPr>
          <w:rFonts w:ascii="Times New Roman" w:eastAsia="仿宋_GB2312" w:hAnsi="Times New Roman" w:cs="Times New Roman" w:hint="eastAsia"/>
          <w:kern w:val="0"/>
          <w:sz w:val="32"/>
          <w:szCs w:val="32"/>
        </w:rPr>
        <w:t>万元，占财政拨款本年支出合计的</w:t>
      </w:r>
      <w:r>
        <w:rPr>
          <w:rFonts w:ascii="Times New Roman" w:eastAsia="仿宋_GB2312" w:hAnsi="Times New Roman" w:cs="Times New Roman" w:hint="eastAsia"/>
          <w:kern w:val="0"/>
          <w:sz w:val="32"/>
          <w:szCs w:val="32"/>
        </w:rPr>
        <w:t>7.81%</w:t>
      </w:r>
      <w:r>
        <w:rPr>
          <w:rFonts w:ascii="Times New Roman" w:eastAsia="仿宋_GB2312" w:hAnsi="Times New Roman" w:cs="Times New Roman" w:hint="eastAsia"/>
          <w:kern w:val="0"/>
          <w:sz w:val="32"/>
          <w:szCs w:val="32"/>
        </w:rPr>
        <w:t>。</w:t>
      </w:r>
    </w:p>
    <w:p w:rsidR="00435C43" w:rsidRDefault="00CD1B2E">
      <w:pPr>
        <w:widowControl/>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6.</w:t>
      </w:r>
      <w:r>
        <w:rPr>
          <w:rFonts w:ascii="Times New Roman" w:eastAsia="仿宋_GB2312" w:hAnsi="Times New Roman" w:cs="Times New Roman" w:hint="eastAsia"/>
          <w:kern w:val="0"/>
          <w:sz w:val="32"/>
          <w:szCs w:val="32"/>
        </w:rPr>
        <w:t>医疗卫生与计划生育支出（类）</w:t>
      </w:r>
      <w:r>
        <w:rPr>
          <w:rFonts w:ascii="Times New Roman" w:eastAsia="仿宋_GB2312" w:hAnsi="Times New Roman" w:cs="Times New Roman" w:hint="eastAsia"/>
          <w:kern w:val="0"/>
          <w:sz w:val="32"/>
          <w:szCs w:val="32"/>
        </w:rPr>
        <w:t>828.22</w:t>
      </w:r>
      <w:r>
        <w:rPr>
          <w:rFonts w:ascii="Times New Roman" w:eastAsia="仿宋_GB2312" w:hAnsi="Times New Roman" w:cs="Times New Roman" w:hint="eastAsia"/>
          <w:kern w:val="0"/>
          <w:sz w:val="32"/>
          <w:szCs w:val="32"/>
        </w:rPr>
        <w:t>万元，占财政拨款本年支出合计的</w:t>
      </w:r>
      <w:r>
        <w:rPr>
          <w:rFonts w:ascii="Times New Roman" w:eastAsia="仿宋_GB2312" w:hAnsi="Times New Roman" w:cs="Times New Roman" w:hint="eastAsia"/>
          <w:kern w:val="0"/>
          <w:sz w:val="32"/>
          <w:szCs w:val="32"/>
        </w:rPr>
        <w:t>2.24%</w:t>
      </w:r>
      <w:r>
        <w:rPr>
          <w:rFonts w:ascii="Times New Roman" w:eastAsia="仿宋_GB2312" w:hAnsi="Times New Roman" w:cs="Times New Roman" w:hint="eastAsia"/>
          <w:kern w:val="0"/>
          <w:sz w:val="32"/>
          <w:szCs w:val="32"/>
        </w:rPr>
        <w:t>。</w:t>
      </w:r>
    </w:p>
    <w:p w:rsidR="00435C43" w:rsidRDefault="00CD1B2E">
      <w:pPr>
        <w:widowControl/>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7.</w:t>
      </w:r>
      <w:r>
        <w:rPr>
          <w:rFonts w:ascii="Times New Roman" w:eastAsia="仿宋_GB2312" w:hAnsi="Times New Roman" w:cs="Times New Roman" w:hint="eastAsia"/>
          <w:kern w:val="0"/>
          <w:sz w:val="32"/>
          <w:szCs w:val="32"/>
        </w:rPr>
        <w:t>商业服务业等支出（类）</w:t>
      </w:r>
      <w:r>
        <w:rPr>
          <w:rFonts w:ascii="Times New Roman" w:eastAsia="仿宋_GB2312" w:hAnsi="Times New Roman" w:cs="Times New Roman" w:hint="eastAsia"/>
          <w:kern w:val="0"/>
          <w:sz w:val="32"/>
          <w:szCs w:val="32"/>
        </w:rPr>
        <w:t>20</w:t>
      </w:r>
      <w:r>
        <w:rPr>
          <w:rFonts w:ascii="Times New Roman" w:eastAsia="仿宋_GB2312" w:hAnsi="Times New Roman" w:cs="Times New Roman" w:hint="eastAsia"/>
          <w:kern w:val="0"/>
          <w:sz w:val="32"/>
          <w:szCs w:val="32"/>
        </w:rPr>
        <w:t>万元，占财政拨款本年支出合计的</w:t>
      </w:r>
      <w:r>
        <w:rPr>
          <w:rFonts w:ascii="Times New Roman" w:eastAsia="仿宋_GB2312" w:hAnsi="Times New Roman" w:cs="Times New Roman" w:hint="eastAsia"/>
          <w:kern w:val="0"/>
          <w:sz w:val="32"/>
          <w:szCs w:val="32"/>
        </w:rPr>
        <w:t>0.054%</w:t>
      </w:r>
      <w:r>
        <w:rPr>
          <w:rFonts w:ascii="Times New Roman" w:eastAsia="仿宋_GB2312" w:hAnsi="Times New Roman" w:cs="Times New Roman" w:hint="eastAsia"/>
          <w:kern w:val="0"/>
          <w:sz w:val="32"/>
          <w:szCs w:val="32"/>
        </w:rPr>
        <w:t>。</w:t>
      </w:r>
    </w:p>
    <w:p w:rsidR="00435C43" w:rsidRDefault="00CD1B2E">
      <w:pPr>
        <w:widowControl/>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8.</w:t>
      </w:r>
      <w:r>
        <w:rPr>
          <w:rFonts w:ascii="Times New Roman" w:eastAsia="仿宋_GB2312" w:hAnsi="Times New Roman" w:cs="Times New Roman" w:hint="eastAsia"/>
          <w:kern w:val="0"/>
          <w:sz w:val="32"/>
          <w:szCs w:val="32"/>
        </w:rPr>
        <w:t>住房保障支出（类）</w:t>
      </w:r>
      <w:r>
        <w:rPr>
          <w:rFonts w:ascii="Times New Roman" w:eastAsia="仿宋_GB2312" w:hAnsi="Times New Roman" w:cs="Times New Roman" w:hint="eastAsia"/>
          <w:kern w:val="0"/>
          <w:sz w:val="32"/>
          <w:szCs w:val="32"/>
        </w:rPr>
        <w:t>497.98</w:t>
      </w:r>
      <w:r>
        <w:rPr>
          <w:rFonts w:ascii="Times New Roman" w:eastAsia="仿宋_GB2312" w:hAnsi="Times New Roman" w:cs="Times New Roman" w:hint="eastAsia"/>
          <w:kern w:val="0"/>
          <w:sz w:val="32"/>
          <w:szCs w:val="32"/>
        </w:rPr>
        <w:t>万元，占财政拨款本年支出合计的</w:t>
      </w:r>
      <w:r>
        <w:rPr>
          <w:rFonts w:ascii="Times New Roman" w:eastAsia="仿宋_GB2312" w:hAnsi="Times New Roman" w:cs="Times New Roman" w:hint="eastAsia"/>
          <w:kern w:val="0"/>
          <w:sz w:val="32"/>
          <w:szCs w:val="32"/>
        </w:rPr>
        <w:t>1.35%</w:t>
      </w:r>
      <w:r>
        <w:rPr>
          <w:rFonts w:ascii="Times New Roman" w:eastAsia="仿宋_GB2312" w:hAnsi="Times New Roman" w:cs="Times New Roman" w:hint="eastAsia"/>
          <w:kern w:val="0"/>
          <w:sz w:val="32"/>
          <w:szCs w:val="32"/>
        </w:rPr>
        <w:t>。</w:t>
      </w:r>
    </w:p>
    <w:p w:rsidR="00435C43" w:rsidRDefault="00CD1B2E">
      <w:pPr>
        <w:widowControl/>
        <w:spacing w:line="600" w:lineRule="exact"/>
        <w:ind w:firstLineChars="200" w:firstLine="640"/>
        <w:rPr>
          <w:rFonts w:ascii="方正楷体_GBK" w:eastAsia="方正楷体_GBK" w:hAnsi="方正楷体_GBK" w:cs="方正楷体_GBK"/>
          <w:bCs/>
          <w:kern w:val="0"/>
          <w:sz w:val="32"/>
          <w:szCs w:val="32"/>
        </w:rPr>
      </w:pPr>
      <w:r>
        <w:rPr>
          <w:rFonts w:ascii="方正楷体_GBK" w:eastAsia="方正楷体_GBK" w:hAnsi="方正楷体_GBK" w:cs="方正楷体_GBK" w:hint="eastAsia"/>
          <w:bCs/>
          <w:kern w:val="0"/>
          <w:sz w:val="32"/>
          <w:szCs w:val="32"/>
        </w:rPr>
        <w:t>（三）财政拨款支出决算具体情况。</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中共湖南省委办公厅</w:t>
      </w:r>
      <w:r>
        <w:rPr>
          <w:rFonts w:ascii="Times New Roman" w:eastAsia="仿宋_GB2312" w:hAnsi="Times New Roman" w:cs="Times New Roman" w:hint="eastAsia"/>
          <w:bCs/>
          <w:kern w:val="0"/>
          <w:sz w:val="32"/>
          <w:szCs w:val="32"/>
        </w:rPr>
        <w:t>2018</w:t>
      </w:r>
      <w:r>
        <w:rPr>
          <w:rFonts w:ascii="Times New Roman" w:eastAsia="仿宋_GB2312" w:hAnsi="Times New Roman" w:cs="Times New Roman" w:hint="eastAsia"/>
          <w:bCs/>
          <w:kern w:val="0"/>
          <w:sz w:val="32"/>
          <w:szCs w:val="32"/>
        </w:rPr>
        <w:t>年度一般公共预算财政拨款本年支出合计</w:t>
      </w:r>
      <w:r>
        <w:rPr>
          <w:rFonts w:ascii="Times New Roman" w:eastAsia="仿宋_GB2312" w:hAnsi="Times New Roman" w:cs="Times New Roman" w:hint="eastAsia"/>
          <w:bCs/>
          <w:kern w:val="0"/>
          <w:sz w:val="32"/>
          <w:szCs w:val="32"/>
        </w:rPr>
        <w:t>36968.44</w:t>
      </w:r>
      <w:r>
        <w:rPr>
          <w:rFonts w:ascii="Times New Roman" w:eastAsia="仿宋_GB2312" w:hAnsi="Times New Roman" w:cs="Times New Roman" w:hint="eastAsia"/>
          <w:bCs/>
          <w:kern w:val="0"/>
          <w:sz w:val="32"/>
          <w:szCs w:val="32"/>
        </w:rPr>
        <w:t>万元，完成年初预算数的</w:t>
      </w:r>
      <w:r>
        <w:rPr>
          <w:rFonts w:ascii="Times New Roman" w:eastAsia="仿宋_GB2312" w:hAnsi="Times New Roman" w:cs="Times New Roman" w:hint="eastAsia"/>
          <w:bCs/>
          <w:kern w:val="0"/>
          <w:sz w:val="32"/>
          <w:szCs w:val="32"/>
        </w:rPr>
        <w:t>123.11%</w:t>
      </w:r>
      <w:r>
        <w:rPr>
          <w:rFonts w:ascii="Times New Roman" w:eastAsia="仿宋_GB2312" w:hAnsi="Times New Roman" w:cs="Times New Roman" w:hint="eastAsia"/>
          <w:bCs/>
          <w:kern w:val="0"/>
          <w:sz w:val="32"/>
          <w:szCs w:val="32"/>
        </w:rPr>
        <w:t>。与年初预算安排的差额主要是财政根据政策及实际工作需要在年中追加了部分经费。</w:t>
      </w:r>
      <w:r>
        <w:rPr>
          <w:rFonts w:ascii="Times New Roman" w:eastAsia="仿宋_GB2312" w:hAnsi="Times New Roman" w:cs="Times New Roman" w:hint="eastAsia"/>
          <w:bCs/>
          <w:kern w:val="0"/>
          <w:sz w:val="32"/>
          <w:szCs w:val="32"/>
        </w:rPr>
        <w:t>2018</w:t>
      </w:r>
      <w:r>
        <w:rPr>
          <w:rFonts w:ascii="Times New Roman" w:eastAsia="仿宋_GB2312" w:hAnsi="Times New Roman" w:cs="Times New Roman" w:hint="eastAsia"/>
          <w:bCs/>
          <w:kern w:val="0"/>
          <w:sz w:val="32"/>
          <w:szCs w:val="32"/>
        </w:rPr>
        <w:t>年度一般公共预算财政拨款支出具体情况如下：</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lastRenderedPageBreak/>
        <w:t>1.</w:t>
      </w:r>
      <w:r>
        <w:rPr>
          <w:rFonts w:ascii="Times New Roman" w:eastAsia="仿宋_GB2312" w:hAnsi="Times New Roman" w:cs="Times New Roman" w:hint="eastAsia"/>
          <w:bCs/>
          <w:kern w:val="0"/>
          <w:sz w:val="32"/>
          <w:szCs w:val="32"/>
        </w:rPr>
        <w:t>一般公共服务支出（类）支出</w:t>
      </w:r>
      <w:r>
        <w:rPr>
          <w:rFonts w:ascii="Times New Roman" w:eastAsia="仿宋_GB2312" w:hAnsi="Times New Roman" w:cs="Times New Roman" w:hint="eastAsia"/>
          <w:bCs/>
          <w:kern w:val="0"/>
          <w:sz w:val="32"/>
          <w:szCs w:val="32"/>
        </w:rPr>
        <w:t>30599.66</w:t>
      </w:r>
      <w:r>
        <w:rPr>
          <w:rFonts w:ascii="Times New Roman" w:eastAsia="仿宋_GB2312" w:hAnsi="Times New Roman" w:cs="Times New Roman" w:hint="eastAsia"/>
          <w:bCs/>
          <w:kern w:val="0"/>
          <w:sz w:val="32"/>
          <w:szCs w:val="32"/>
        </w:rPr>
        <w:t>万元，完成年初预算数的</w:t>
      </w:r>
      <w:r>
        <w:rPr>
          <w:rFonts w:ascii="Times New Roman" w:eastAsia="仿宋_GB2312" w:hAnsi="Times New Roman" w:cs="Times New Roman" w:hint="eastAsia"/>
          <w:bCs/>
          <w:kern w:val="0"/>
          <w:sz w:val="32"/>
          <w:szCs w:val="32"/>
        </w:rPr>
        <w:t>109.82%</w:t>
      </w:r>
      <w:r>
        <w:rPr>
          <w:rFonts w:ascii="Times New Roman" w:eastAsia="仿宋_GB2312" w:hAnsi="Times New Roman" w:cs="Times New Roman" w:hint="eastAsia"/>
          <w:bCs/>
          <w:kern w:val="0"/>
          <w:sz w:val="32"/>
          <w:szCs w:val="32"/>
        </w:rPr>
        <w:t>。其中：</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1</w:t>
      </w:r>
      <w:r>
        <w:rPr>
          <w:rFonts w:ascii="Times New Roman" w:eastAsia="仿宋_GB2312" w:hAnsi="Times New Roman" w:cs="Times New Roman" w:hint="eastAsia"/>
          <w:bCs/>
          <w:kern w:val="0"/>
          <w:sz w:val="32"/>
          <w:szCs w:val="32"/>
        </w:rPr>
        <w:t>）发展与改革事务（款）——其他发展与改革事务（项）支出</w:t>
      </w:r>
      <w:r>
        <w:rPr>
          <w:rFonts w:ascii="Times New Roman" w:eastAsia="仿宋_GB2312" w:hAnsi="Times New Roman" w:cs="Times New Roman" w:hint="eastAsia"/>
          <w:bCs/>
          <w:kern w:val="0"/>
          <w:sz w:val="32"/>
          <w:szCs w:val="32"/>
        </w:rPr>
        <w:t>8</w:t>
      </w:r>
      <w:r>
        <w:rPr>
          <w:rFonts w:ascii="Times New Roman" w:eastAsia="仿宋_GB2312" w:hAnsi="Times New Roman" w:cs="Times New Roman" w:hint="eastAsia"/>
          <w:bCs/>
          <w:kern w:val="0"/>
          <w:sz w:val="32"/>
          <w:szCs w:val="32"/>
        </w:rPr>
        <w:t>万元，年初预算</w:t>
      </w:r>
      <w:r>
        <w:rPr>
          <w:rFonts w:ascii="Times New Roman" w:eastAsia="仿宋_GB2312" w:hAnsi="Times New Roman" w:cs="Times New Roman" w:hint="eastAsia"/>
          <w:bCs/>
          <w:kern w:val="0"/>
          <w:sz w:val="32"/>
          <w:szCs w:val="32"/>
        </w:rPr>
        <w:t>800</w:t>
      </w:r>
      <w:r>
        <w:rPr>
          <w:rFonts w:ascii="Times New Roman" w:eastAsia="仿宋_GB2312" w:hAnsi="Times New Roman" w:cs="Times New Roman" w:hint="eastAsia"/>
          <w:bCs/>
          <w:kern w:val="0"/>
          <w:sz w:val="32"/>
          <w:szCs w:val="32"/>
        </w:rPr>
        <w:t>万元，预算执行率</w:t>
      </w:r>
      <w:r>
        <w:rPr>
          <w:rFonts w:ascii="Times New Roman" w:eastAsia="仿宋_GB2312" w:hAnsi="Times New Roman" w:cs="Times New Roman" w:hint="eastAsia"/>
          <w:bCs/>
          <w:kern w:val="0"/>
          <w:sz w:val="32"/>
          <w:szCs w:val="32"/>
        </w:rPr>
        <w:t>1%</w:t>
      </w:r>
      <w:r>
        <w:rPr>
          <w:rFonts w:ascii="Times New Roman" w:eastAsia="仿宋_GB2312" w:hAnsi="Times New Roman" w:cs="Times New Roman" w:hint="eastAsia"/>
          <w:bCs/>
          <w:kern w:val="0"/>
          <w:sz w:val="32"/>
          <w:szCs w:val="32"/>
        </w:rPr>
        <w:t>。原因是按照省委机关幼儿院改扩建项目进度支付合同款。</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2</w:t>
      </w:r>
      <w:r>
        <w:rPr>
          <w:rFonts w:ascii="Times New Roman" w:eastAsia="仿宋_GB2312" w:hAnsi="Times New Roman" w:cs="Times New Roman" w:hint="eastAsia"/>
          <w:bCs/>
          <w:kern w:val="0"/>
          <w:sz w:val="32"/>
          <w:szCs w:val="32"/>
        </w:rPr>
        <w:t>）党委办公厅（室）及相关机构事务（款）——行政运行（项）支出</w:t>
      </w:r>
      <w:r>
        <w:rPr>
          <w:rFonts w:ascii="Times New Roman" w:eastAsia="仿宋_GB2312" w:hAnsi="Times New Roman" w:cs="Times New Roman" w:hint="eastAsia"/>
          <w:bCs/>
          <w:kern w:val="0"/>
          <w:sz w:val="32"/>
          <w:szCs w:val="32"/>
        </w:rPr>
        <w:t>18686.42</w:t>
      </w:r>
      <w:r>
        <w:rPr>
          <w:rFonts w:ascii="Times New Roman" w:eastAsia="仿宋_GB2312" w:hAnsi="Times New Roman" w:cs="Times New Roman" w:hint="eastAsia"/>
          <w:bCs/>
          <w:kern w:val="0"/>
          <w:sz w:val="32"/>
          <w:szCs w:val="32"/>
        </w:rPr>
        <w:t>万元，完成年初预算的</w:t>
      </w:r>
      <w:r>
        <w:rPr>
          <w:rFonts w:ascii="Times New Roman" w:eastAsia="仿宋_GB2312" w:hAnsi="Times New Roman" w:cs="Times New Roman" w:hint="eastAsia"/>
          <w:bCs/>
          <w:kern w:val="0"/>
          <w:sz w:val="32"/>
          <w:szCs w:val="32"/>
        </w:rPr>
        <w:t>121.18%</w:t>
      </w:r>
      <w:r>
        <w:rPr>
          <w:rFonts w:ascii="Times New Roman" w:eastAsia="仿宋_GB2312" w:hAnsi="Times New Roman" w:cs="Times New Roman" w:hint="eastAsia"/>
          <w:bCs/>
          <w:kern w:val="0"/>
          <w:sz w:val="32"/>
          <w:szCs w:val="32"/>
        </w:rPr>
        <w:t>，增加部分主要是年中追加的省直机关事业单位综治奖、绩效考核奖等。</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3</w:t>
      </w:r>
      <w:r>
        <w:rPr>
          <w:rFonts w:ascii="Times New Roman" w:eastAsia="仿宋_GB2312" w:hAnsi="Times New Roman" w:cs="Times New Roman" w:hint="eastAsia"/>
          <w:bCs/>
          <w:kern w:val="0"/>
          <w:sz w:val="32"/>
          <w:szCs w:val="32"/>
        </w:rPr>
        <w:t>）党委办公厅（室）及相关机构事务（款）——一般行政管理事务（项）支出</w:t>
      </w:r>
      <w:r>
        <w:rPr>
          <w:rFonts w:ascii="Times New Roman" w:eastAsia="仿宋_GB2312" w:hAnsi="Times New Roman" w:cs="Times New Roman" w:hint="eastAsia"/>
          <w:bCs/>
          <w:kern w:val="0"/>
          <w:sz w:val="32"/>
          <w:szCs w:val="32"/>
        </w:rPr>
        <w:t>8834.62</w:t>
      </w:r>
      <w:r>
        <w:rPr>
          <w:rFonts w:ascii="Times New Roman" w:eastAsia="仿宋_GB2312" w:hAnsi="Times New Roman" w:cs="Times New Roman" w:hint="eastAsia"/>
          <w:bCs/>
          <w:kern w:val="0"/>
          <w:sz w:val="32"/>
          <w:szCs w:val="32"/>
        </w:rPr>
        <w:t>万元，完成年初预算数的</w:t>
      </w:r>
      <w:r>
        <w:rPr>
          <w:rFonts w:ascii="Times New Roman" w:eastAsia="仿宋_GB2312" w:hAnsi="Times New Roman" w:cs="Times New Roman" w:hint="eastAsia"/>
          <w:bCs/>
          <w:kern w:val="0"/>
          <w:sz w:val="32"/>
          <w:szCs w:val="32"/>
        </w:rPr>
        <w:t>97.56%</w:t>
      </w:r>
      <w:r>
        <w:rPr>
          <w:rFonts w:ascii="Times New Roman" w:eastAsia="仿宋_GB2312" w:hAnsi="Times New Roman" w:cs="Times New Roman" w:hint="eastAsia"/>
          <w:bCs/>
          <w:kern w:val="0"/>
          <w:sz w:val="32"/>
          <w:szCs w:val="32"/>
        </w:rPr>
        <w:t>。</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4</w:t>
      </w:r>
      <w:r>
        <w:rPr>
          <w:rFonts w:ascii="Times New Roman" w:eastAsia="仿宋_GB2312" w:hAnsi="Times New Roman" w:cs="Times New Roman" w:hint="eastAsia"/>
          <w:bCs/>
          <w:kern w:val="0"/>
          <w:sz w:val="32"/>
          <w:szCs w:val="32"/>
        </w:rPr>
        <w:t>）党委办公厅（室）及相关机构事务（款）——机关服务（项）支出</w:t>
      </w:r>
      <w:r>
        <w:rPr>
          <w:rFonts w:ascii="Times New Roman" w:eastAsia="仿宋_GB2312" w:hAnsi="Times New Roman" w:cs="Times New Roman" w:hint="eastAsia"/>
          <w:bCs/>
          <w:kern w:val="0"/>
          <w:sz w:val="32"/>
          <w:szCs w:val="32"/>
        </w:rPr>
        <w:t>1041.55</w:t>
      </w:r>
      <w:r>
        <w:rPr>
          <w:rFonts w:ascii="Times New Roman" w:eastAsia="仿宋_GB2312" w:hAnsi="Times New Roman" w:cs="Times New Roman" w:hint="eastAsia"/>
          <w:bCs/>
          <w:kern w:val="0"/>
          <w:sz w:val="32"/>
          <w:szCs w:val="32"/>
        </w:rPr>
        <w:t>万元完成年初预算数的</w:t>
      </w:r>
      <w:r>
        <w:rPr>
          <w:rFonts w:ascii="Times New Roman" w:eastAsia="仿宋_GB2312" w:hAnsi="Times New Roman" w:cs="Times New Roman" w:hint="eastAsia"/>
          <w:bCs/>
          <w:kern w:val="0"/>
          <w:sz w:val="32"/>
          <w:szCs w:val="32"/>
        </w:rPr>
        <w:t>69.52%</w:t>
      </w:r>
      <w:r>
        <w:rPr>
          <w:rFonts w:ascii="Times New Roman" w:eastAsia="仿宋_GB2312" w:hAnsi="Times New Roman" w:cs="Times New Roman" w:hint="eastAsia"/>
          <w:bCs/>
          <w:kern w:val="0"/>
          <w:sz w:val="32"/>
          <w:szCs w:val="32"/>
        </w:rPr>
        <w:t>，主要原因是年末财政追加指标结余。</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5</w:t>
      </w:r>
      <w:r>
        <w:rPr>
          <w:rFonts w:ascii="Times New Roman" w:eastAsia="仿宋_GB2312" w:hAnsi="Times New Roman" w:cs="Times New Roman" w:hint="eastAsia"/>
          <w:bCs/>
          <w:kern w:val="0"/>
          <w:sz w:val="32"/>
          <w:szCs w:val="32"/>
        </w:rPr>
        <w:t>）党委办公厅（室）及相关机构事务（款）——事业运行（项）</w:t>
      </w:r>
      <w:r>
        <w:rPr>
          <w:rFonts w:ascii="Times New Roman" w:eastAsia="仿宋_GB2312" w:hAnsi="Times New Roman" w:cs="Times New Roman" w:hint="eastAsia"/>
          <w:bCs/>
          <w:kern w:val="0"/>
          <w:sz w:val="32"/>
          <w:szCs w:val="32"/>
        </w:rPr>
        <w:t>1473.23</w:t>
      </w:r>
      <w:r>
        <w:rPr>
          <w:rFonts w:ascii="Times New Roman" w:eastAsia="仿宋_GB2312" w:hAnsi="Times New Roman" w:cs="Times New Roman" w:hint="eastAsia"/>
          <w:bCs/>
          <w:kern w:val="0"/>
          <w:sz w:val="32"/>
          <w:szCs w:val="32"/>
        </w:rPr>
        <w:t>万元，完成年初预算数的</w:t>
      </w:r>
      <w:r>
        <w:rPr>
          <w:rFonts w:ascii="Times New Roman" w:eastAsia="仿宋_GB2312" w:hAnsi="Times New Roman" w:cs="Times New Roman" w:hint="eastAsia"/>
          <w:bCs/>
          <w:kern w:val="0"/>
          <w:sz w:val="32"/>
          <w:szCs w:val="32"/>
        </w:rPr>
        <w:t>111.21%</w:t>
      </w:r>
      <w:r>
        <w:rPr>
          <w:rFonts w:ascii="Times New Roman" w:eastAsia="仿宋_GB2312" w:hAnsi="Times New Roman" w:cs="Times New Roman" w:hint="eastAsia"/>
          <w:bCs/>
          <w:kern w:val="0"/>
          <w:sz w:val="32"/>
          <w:szCs w:val="32"/>
        </w:rPr>
        <w:t>，主要为财政对所属事业单位年中追加的政策性人员经费。</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6</w:t>
      </w:r>
      <w:r>
        <w:rPr>
          <w:rFonts w:ascii="Times New Roman" w:eastAsia="仿宋_GB2312" w:hAnsi="Times New Roman" w:cs="Times New Roman" w:hint="eastAsia"/>
          <w:bCs/>
          <w:kern w:val="0"/>
          <w:sz w:val="32"/>
          <w:szCs w:val="32"/>
        </w:rPr>
        <w:t>）党委办公厅（室）及相关机构事务（款）——其他党委办公厅（室）及相关机构事务（项）支出</w:t>
      </w:r>
      <w:r>
        <w:rPr>
          <w:rFonts w:ascii="Times New Roman" w:eastAsia="仿宋_GB2312" w:hAnsi="Times New Roman" w:cs="Times New Roman" w:hint="eastAsia"/>
          <w:bCs/>
          <w:kern w:val="0"/>
          <w:sz w:val="32"/>
          <w:szCs w:val="32"/>
        </w:rPr>
        <w:t>553.84</w:t>
      </w:r>
      <w:r>
        <w:rPr>
          <w:rFonts w:ascii="Times New Roman" w:eastAsia="仿宋_GB2312" w:hAnsi="Times New Roman" w:cs="Times New Roman" w:hint="eastAsia"/>
          <w:bCs/>
          <w:kern w:val="0"/>
          <w:sz w:val="32"/>
          <w:szCs w:val="32"/>
        </w:rPr>
        <w:t>万元，完成年初预算数的</w:t>
      </w:r>
      <w:r>
        <w:rPr>
          <w:rFonts w:ascii="Times New Roman" w:eastAsia="仿宋_GB2312" w:hAnsi="Times New Roman" w:cs="Times New Roman" w:hint="eastAsia"/>
          <w:bCs/>
          <w:kern w:val="0"/>
          <w:sz w:val="32"/>
          <w:szCs w:val="32"/>
        </w:rPr>
        <w:t>98.02%</w:t>
      </w:r>
      <w:r>
        <w:rPr>
          <w:rFonts w:ascii="Times New Roman" w:eastAsia="仿宋_GB2312" w:hAnsi="Times New Roman" w:cs="Times New Roman" w:hint="eastAsia"/>
          <w:bCs/>
          <w:kern w:val="0"/>
          <w:sz w:val="32"/>
          <w:szCs w:val="32"/>
        </w:rPr>
        <w:t>。</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lastRenderedPageBreak/>
        <w:t>（</w:t>
      </w:r>
      <w:r>
        <w:rPr>
          <w:rFonts w:ascii="Times New Roman" w:eastAsia="仿宋_GB2312" w:hAnsi="Times New Roman" w:cs="Times New Roman" w:hint="eastAsia"/>
          <w:bCs/>
          <w:kern w:val="0"/>
          <w:sz w:val="32"/>
          <w:szCs w:val="32"/>
        </w:rPr>
        <w:t>7</w:t>
      </w:r>
      <w:r>
        <w:rPr>
          <w:rFonts w:ascii="Times New Roman" w:eastAsia="仿宋_GB2312" w:hAnsi="Times New Roman" w:cs="Times New Roman" w:hint="eastAsia"/>
          <w:bCs/>
          <w:kern w:val="0"/>
          <w:sz w:val="32"/>
          <w:szCs w:val="32"/>
        </w:rPr>
        <w:t>）其他共产党事务支出（款）——一般行政管理事务（项）支出</w:t>
      </w:r>
      <w:r>
        <w:rPr>
          <w:rFonts w:ascii="Times New Roman" w:eastAsia="仿宋_GB2312" w:hAnsi="Times New Roman" w:cs="Times New Roman" w:hint="eastAsia"/>
          <w:bCs/>
          <w:kern w:val="0"/>
          <w:sz w:val="32"/>
          <w:szCs w:val="32"/>
        </w:rPr>
        <w:t>2</w:t>
      </w:r>
      <w:r>
        <w:rPr>
          <w:rFonts w:ascii="Times New Roman" w:eastAsia="仿宋_GB2312" w:hAnsi="Times New Roman" w:cs="Times New Roman" w:hint="eastAsia"/>
          <w:bCs/>
          <w:kern w:val="0"/>
          <w:sz w:val="32"/>
          <w:szCs w:val="32"/>
        </w:rPr>
        <w:t>万元，该项目年初无预算，财政年中追加的省机关党建立项课题研究经费。</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2.</w:t>
      </w:r>
      <w:r>
        <w:rPr>
          <w:rFonts w:ascii="Times New Roman" w:eastAsia="仿宋_GB2312" w:hAnsi="Times New Roman" w:cs="Times New Roman" w:hint="eastAsia"/>
          <w:bCs/>
          <w:kern w:val="0"/>
          <w:sz w:val="32"/>
          <w:szCs w:val="32"/>
        </w:rPr>
        <w:t>国防支出（类）——国防动员（款）——人民防空（项）支出合计</w:t>
      </w:r>
      <w:r>
        <w:rPr>
          <w:rFonts w:ascii="Times New Roman" w:eastAsia="仿宋_GB2312" w:hAnsi="Times New Roman" w:cs="Times New Roman" w:hint="eastAsia"/>
          <w:bCs/>
          <w:kern w:val="0"/>
          <w:sz w:val="32"/>
          <w:szCs w:val="32"/>
        </w:rPr>
        <w:t>2080</w:t>
      </w:r>
      <w:r>
        <w:rPr>
          <w:rFonts w:ascii="Times New Roman" w:eastAsia="仿宋_GB2312" w:hAnsi="Times New Roman" w:cs="Times New Roman" w:hint="eastAsia"/>
          <w:bCs/>
          <w:kern w:val="0"/>
          <w:sz w:val="32"/>
          <w:szCs w:val="32"/>
        </w:rPr>
        <w:t>万元。该科目年初无预算，财政年中追加了</w:t>
      </w:r>
      <w:r>
        <w:rPr>
          <w:rFonts w:ascii="Times New Roman" w:eastAsia="仿宋_GB2312" w:hAnsi="Times New Roman" w:cs="Times New Roman" w:hint="eastAsia"/>
          <w:bCs/>
          <w:kern w:val="0"/>
          <w:sz w:val="32"/>
          <w:szCs w:val="32"/>
        </w:rPr>
        <w:t>2080</w:t>
      </w:r>
      <w:r>
        <w:rPr>
          <w:rFonts w:ascii="Times New Roman" w:eastAsia="仿宋_GB2312" w:hAnsi="Times New Roman" w:cs="Times New Roman" w:hint="eastAsia"/>
          <w:bCs/>
          <w:kern w:val="0"/>
          <w:sz w:val="32"/>
          <w:szCs w:val="32"/>
        </w:rPr>
        <w:t>万元人民防空项目经费用于防空洞及其配套设施修缮改造。</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3.</w:t>
      </w:r>
      <w:r>
        <w:rPr>
          <w:rFonts w:ascii="Times New Roman" w:eastAsia="仿宋_GB2312" w:hAnsi="Times New Roman" w:cs="Times New Roman" w:hint="eastAsia"/>
          <w:bCs/>
          <w:kern w:val="0"/>
          <w:sz w:val="32"/>
          <w:szCs w:val="32"/>
        </w:rPr>
        <w:t>公共安全支出（类）——司法（款）——一般行政管理事务（项）支出</w:t>
      </w:r>
      <w:r>
        <w:rPr>
          <w:rFonts w:ascii="Times New Roman" w:eastAsia="仿宋_GB2312" w:hAnsi="Times New Roman" w:cs="Times New Roman" w:hint="eastAsia"/>
          <w:bCs/>
          <w:kern w:val="0"/>
          <w:sz w:val="32"/>
          <w:szCs w:val="32"/>
        </w:rPr>
        <w:t>2</w:t>
      </w:r>
      <w:r>
        <w:rPr>
          <w:rFonts w:ascii="Times New Roman" w:eastAsia="仿宋_GB2312" w:hAnsi="Times New Roman" w:cs="Times New Roman" w:hint="eastAsia"/>
          <w:bCs/>
          <w:kern w:val="0"/>
          <w:sz w:val="32"/>
          <w:szCs w:val="32"/>
        </w:rPr>
        <w:t>万元。该科目年初无预算，财政年中追加的政法维稳经费。</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4.</w:t>
      </w:r>
      <w:r>
        <w:rPr>
          <w:rFonts w:ascii="Times New Roman" w:eastAsia="仿宋_GB2312" w:hAnsi="Times New Roman" w:cs="Times New Roman" w:hint="eastAsia"/>
          <w:bCs/>
          <w:kern w:val="0"/>
          <w:sz w:val="32"/>
          <w:szCs w:val="32"/>
        </w:rPr>
        <w:t>教育支出（类）</w:t>
      </w:r>
      <w:r>
        <w:rPr>
          <w:rFonts w:ascii="Times New Roman" w:eastAsia="仿宋_GB2312" w:hAnsi="Times New Roman" w:cs="Times New Roman" w:hint="eastAsia"/>
          <w:bCs/>
          <w:kern w:val="0"/>
          <w:sz w:val="32"/>
          <w:szCs w:val="32"/>
        </w:rPr>
        <w:t>2018</w:t>
      </w:r>
      <w:r>
        <w:rPr>
          <w:rFonts w:ascii="Times New Roman" w:eastAsia="仿宋_GB2312" w:hAnsi="Times New Roman" w:cs="Times New Roman" w:hint="eastAsia"/>
          <w:bCs/>
          <w:kern w:val="0"/>
          <w:sz w:val="32"/>
          <w:szCs w:val="32"/>
        </w:rPr>
        <w:t>年度支出</w:t>
      </w:r>
      <w:r>
        <w:rPr>
          <w:rFonts w:ascii="Times New Roman" w:eastAsia="仿宋_GB2312" w:hAnsi="Times New Roman" w:cs="Times New Roman" w:hint="eastAsia"/>
          <w:bCs/>
          <w:kern w:val="0"/>
          <w:sz w:val="32"/>
          <w:szCs w:val="32"/>
        </w:rPr>
        <w:t>52.81</w:t>
      </w:r>
      <w:r>
        <w:rPr>
          <w:rFonts w:ascii="Times New Roman" w:eastAsia="仿宋_GB2312" w:hAnsi="Times New Roman" w:cs="Times New Roman" w:hint="eastAsia"/>
          <w:bCs/>
          <w:kern w:val="0"/>
          <w:sz w:val="32"/>
          <w:szCs w:val="32"/>
        </w:rPr>
        <w:t>万元。本科目年初无预算，财政年中追加了幼儿院</w:t>
      </w:r>
      <w:r>
        <w:rPr>
          <w:rFonts w:ascii="Times New Roman" w:eastAsia="仿宋_GB2312" w:hAnsi="Times New Roman" w:cs="Times New Roman" w:hint="eastAsia"/>
          <w:bCs/>
          <w:kern w:val="0"/>
          <w:sz w:val="32"/>
          <w:szCs w:val="32"/>
        </w:rPr>
        <w:t>2018</w:t>
      </w:r>
      <w:r>
        <w:rPr>
          <w:rFonts w:ascii="Times New Roman" w:eastAsia="仿宋_GB2312" w:hAnsi="Times New Roman" w:cs="Times New Roman" w:hint="eastAsia"/>
          <w:bCs/>
          <w:kern w:val="0"/>
          <w:sz w:val="32"/>
          <w:szCs w:val="32"/>
        </w:rPr>
        <w:t>年基础教育教学改革发展和民族教育发展专项经费</w:t>
      </w:r>
      <w:r>
        <w:rPr>
          <w:rFonts w:ascii="Times New Roman" w:eastAsia="仿宋_GB2312" w:hAnsi="Times New Roman" w:cs="Times New Roman" w:hint="eastAsia"/>
          <w:bCs/>
          <w:kern w:val="0"/>
          <w:sz w:val="32"/>
          <w:szCs w:val="32"/>
        </w:rPr>
        <w:t>10</w:t>
      </w:r>
      <w:r>
        <w:rPr>
          <w:rFonts w:ascii="Times New Roman" w:eastAsia="仿宋_GB2312" w:hAnsi="Times New Roman" w:cs="Times New Roman" w:hint="eastAsia"/>
          <w:bCs/>
          <w:kern w:val="0"/>
          <w:sz w:val="32"/>
          <w:szCs w:val="32"/>
        </w:rPr>
        <w:t>万元以及上年结转的幼儿院维修改造经费。其中：</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1</w:t>
      </w:r>
      <w:r>
        <w:rPr>
          <w:rFonts w:ascii="Times New Roman" w:eastAsia="仿宋_GB2312" w:hAnsi="Times New Roman" w:cs="Times New Roman" w:hint="eastAsia"/>
          <w:bCs/>
          <w:kern w:val="0"/>
          <w:sz w:val="32"/>
          <w:szCs w:val="32"/>
        </w:rPr>
        <w:t>）普通教育（款）——学前教育（项）支出</w:t>
      </w:r>
      <w:r>
        <w:rPr>
          <w:rFonts w:ascii="Times New Roman" w:eastAsia="仿宋_GB2312" w:hAnsi="Times New Roman" w:cs="Times New Roman" w:hint="eastAsia"/>
          <w:bCs/>
          <w:kern w:val="0"/>
          <w:sz w:val="32"/>
          <w:szCs w:val="32"/>
        </w:rPr>
        <w:t>15.65</w:t>
      </w:r>
      <w:r>
        <w:rPr>
          <w:rFonts w:ascii="Times New Roman" w:eastAsia="仿宋_GB2312" w:hAnsi="Times New Roman" w:cs="Times New Roman" w:hint="eastAsia"/>
          <w:bCs/>
          <w:kern w:val="0"/>
          <w:sz w:val="32"/>
          <w:szCs w:val="32"/>
        </w:rPr>
        <w:t>万元。该项目年初无预算，系年中追加幼儿院经费</w:t>
      </w:r>
      <w:r>
        <w:rPr>
          <w:rFonts w:ascii="Times New Roman" w:eastAsia="仿宋_GB2312" w:hAnsi="Times New Roman" w:cs="Times New Roman" w:hint="eastAsia"/>
          <w:bCs/>
          <w:kern w:val="0"/>
          <w:sz w:val="32"/>
          <w:szCs w:val="32"/>
        </w:rPr>
        <w:t>10</w:t>
      </w:r>
      <w:r>
        <w:rPr>
          <w:rFonts w:ascii="Times New Roman" w:eastAsia="仿宋_GB2312" w:hAnsi="Times New Roman" w:cs="Times New Roman" w:hint="eastAsia"/>
          <w:bCs/>
          <w:kern w:val="0"/>
          <w:sz w:val="32"/>
          <w:szCs w:val="32"/>
        </w:rPr>
        <w:t>万元以及上年结转的幼儿院经费。</w:t>
      </w:r>
    </w:p>
    <w:p w:rsidR="00435C43" w:rsidRDefault="00CD1B2E">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 xml:space="preserve">    </w:t>
      </w: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2</w:t>
      </w:r>
      <w:r>
        <w:rPr>
          <w:rFonts w:ascii="Times New Roman" w:eastAsia="仿宋_GB2312" w:hAnsi="Times New Roman" w:cs="Times New Roman" w:hint="eastAsia"/>
          <w:bCs/>
          <w:kern w:val="0"/>
          <w:sz w:val="32"/>
          <w:szCs w:val="32"/>
        </w:rPr>
        <w:t>）普通教育（款）——其他普通教育支出（项）支出</w:t>
      </w:r>
      <w:r>
        <w:rPr>
          <w:rFonts w:ascii="Times New Roman" w:eastAsia="仿宋_GB2312" w:hAnsi="Times New Roman" w:cs="Times New Roman" w:hint="eastAsia"/>
          <w:bCs/>
          <w:kern w:val="0"/>
          <w:sz w:val="32"/>
          <w:szCs w:val="32"/>
        </w:rPr>
        <w:t>37.16</w:t>
      </w:r>
      <w:r>
        <w:rPr>
          <w:rFonts w:ascii="Times New Roman" w:eastAsia="仿宋_GB2312" w:hAnsi="Times New Roman" w:cs="Times New Roman" w:hint="eastAsia"/>
          <w:bCs/>
          <w:kern w:val="0"/>
          <w:sz w:val="32"/>
          <w:szCs w:val="32"/>
        </w:rPr>
        <w:t>万元。该项目年初无预算，系上年结转的幼儿院维修改造经费。</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5.</w:t>
      </w:r>
      <w:r>
        <w:rPr>
          <w:rFonts w:ascii="Times New Roman" w:eastAsia="仿宋_GB2312" w:hAnsi="Times New Roman" w:cs="Times New Roman" w:hint="eastAsia"/>
          <w:bCs/>
          <w:kern w:val="0"/>
          <w:sz w:val="32"/>
          <w:szCs w:val="32"/>
        </w:rPr>
        <w:t>社会保障和就业支出（类）</w:t>
      </w:r>
      <w:r>
        <w:rPr>
          <w:rFonts w:ascii="Times New Roman" w:eastAsia="仿宋_GB2312" w:hAnsi="Times New Roman" w:cs="Times New Roman" w:hint="eastAsia"/>
          <w:bCs/>
          <w:kern w:val="0"/>
          <w:sz w:val="32"/>
          <w:szCs w:val="32"/>
        </w:rPr>
        <w:t>2018</w:t>
      </w:r>
      <w:r>
        <w:rPr>
          <w:rFonts w:ascii="Times New Roman" w:eastAsia="仿宋_GB2312" w:hAnsi="Times New Roman" w:cs="Times New Roman" w:hint="eastAsia"/>
          <w:bCs/>
          <w:kern w:val="0"/>
          <w:sz w:val="32"/>
          <w:szCs w:val="32"/>
        </w:rPr>
        <w:t>年度支出</w:t>
      </w:r>
      <w:r>
        <w:rPr>
          <w:rFonts w:ascii="Times New Roman" w:eastAsia="仿宋_GB2312" w:hAnsi="Times New Roman" w:cs="Times New Roman" w:hint="eastAsia"/>
          <w:bCs/>
          <w:kern w:val="0"/>
          <w:sz w:val="32"/>
          <w:szCs w:val="32"/>
        </w:rPr>
        <w:t>2887.77</w:t>
      </w:r>
      <w:r>
        <w:rPr>
          <w:rFonts w:ascii="Times New Roman" w:eastAsia="仿宋_GB2312" w:hAnsi="Times New Roman" w:cs="Times New Roman" w:hint="eastAsia"/>
          <w:bCs/>
          <w:kern w:val="0"/>
          <w:sz w:val="32"/>
          <w:szCs w:val="32"/>
        </w:rPr>
        <w:t>万元，完成年初预算数的</w:t>
      </w:r>
      <w:r>
        <w:rPr>
          <w:rFonts w:ascii="Times New Roman" w:eastAsia="仿宋_GB2312" w:hAnsi="Times New Roman" w:cs="Times New Roman" w:hint="eastAsia"/>
          <w:bCs/>
          <w:kern w:val="0"/>
          <w:sz w:val="32"/>
          <w:szCs w:val="32"/>
        </w:rPr>
        <w:t>234.28%</w:t>
      </w:r>
      <w:r>
        <w:rPr>
          <w:rFonts w:ascii="Times New Roman" w:eastAsia="仿宋_GB2312" w:hAnsi="Times New Roman" w:cs="Times New Roman" w:hint="eastAsia"/>
          <w:bCs/>
          <w:kern w:val="0"/>
          <w:sz w:val="32"/>
          <w:szCs w:val="32"/>
        </w:rPr>
        <w:t>。其中：</w:t>
      </w:r>
    </w:p>
    <w:p w:rsidR="00435C43" w:rsidRDefault="00CD1B2E">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lastRenderedPageBreak/>
        <w:t xml:space="preserve">    </w:t>
      </w: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1</w:t>
      </w:r>
      <w:r>
        <w:rPr>
          <w:rFonts w:ascii="Times New Roman" w:eastAsia="仿宋_GB2312" w:hAnsi="Times New Roman" w:cs="Times New Roman" w:hint="eastAsia"/>
          <w:bCs/>
          <w:kern w:val="0"/>
          <w:sz w:val="32"/>
          <w:szCs w:val="32"/>
        </w:rPr>
        <w:t>）行政事业单位离退休（款）——未归口管理的行政单位离退休（项）支出</w:t>
      </w:r>
      <w:r>
        <w:rPr>
          <w:rFonts w:ascii="Times New Roman" w:eastAsia="仿宋_GB2312" w:hAnsi="Times New Roman" w:cs="Times New Roman" w:hint="eastAsia"/>
          <w:bCs/>
          <w:kern w:val="0"/>
          <w:sz w:val="32"/>
          <w:szCs w:val="32"/>
        </w:rPr>
        <w:t>2852.36</w:t>
      </w:r>
      <w:r>
        <w:rPr>
          <w:rFonts w:ascii="Times New Roman" w:eastAsia="仿宋_GB2312" w:hAnsi="Times New Roman" w:cs="Times New Roman" w:hint="eastAsia"/>
          <w:bCs/>
          <w:kern w:val="0"/>
          <w:sz w:val="32"/>
          <w:szCs w:val="32"/>
        </w:rPr>
        <w:t>万元，完成年初预算数的</w:t>
      </w:r>
      <w:r>
        <w:rPr>
          <w:rFonts w:ascii="Times New Roman" w:eastAsia="仿宋_GB2312" w:hAnsi="Times New Roman" w:cs="Times New Roman" w:hint="eastAsia"/>
          <w:bCs/>
          <w:kern w:val="0"/>
          <w:sz w:val="32"/>
          <w:szCs w:val="32"/>
        </w:rPr>
        <w:t>232.16%</w:t>
      </w:r>
      <w:r>
        <w:rPr>
          <w:rFonts w:ascii="Times New Roman" w:eastAsia="仿宋_GB2312" w:hAnsi="Times New Roman" w:cs="Times New Roman" w:hint="eastAsia"/>
          <w:bCs/>
          <w:kern w:val="0"/>
          <w:sz w:val="32"/>
          <w:szCs w:val="32"/>
        </w:rPr>
        <w:t>。主要为年中追加的</w:t>
      </w:r>
      <w:r>
        <w:rPr>
          <w:rFonts w:ascii="Times New Roman" w:eastAsia="仿宋_GB2312" w:hAnsi="Times New Roman" w:cs="Times New Roman" w:hint="eastAsia"/>
          <w:bCs/>
          <w:kern w:val="0"/>
          <w:sz w:val="32"/>
          <w:szCs w:val="32"/>
        </w:rPr>
        <w:t>2017</w:t>
      </w:r>
      <w:r>
        <w:rPr>
          <w:rFonts w:ascii="Times New Roman" w:eastAsia="仿宋_GB2312" w:hAnsi="Times New Roman" w:cs="Times New Roman" w:hint="eastAsia"/>
          <w:bCs/>
          <w:kern w:val="0"/>
          <w:sz w:val="32"/>
          <w:szCs w:val="32"/>
        </w:rPr>
        <w:t>年度政府绩效考核奖、</w:t>
      </w:r>
      <w:r>
        <w:rPr>
          <w:rFonts w:ascii="Times New Roman" w:eastAsia="仿宋_GB2312" w:hAnsi="Times New Roman" w:cs="Times New Roman" w:hint="eastAsia"/>
          <w:bCs/>
          <w:kern w:val="0"/>
          <w:sz w:val="32"/>
          <w:szCs w:val="32"/>
        </w:rPr>
        <w:t>2017</w:t>
      </w:r>
      <w:r>
        <w:rPr>
          <w:rFonts w:ascii="Times New Roman" w:eastAsia="仿宋_GB2312" w:hAnsi="Times New Roman" w:cs="Times New Roman" w:hint="eastAsia"/>
          <w:bCs/>
          <w:kern w:val="0"/>
          <w:sz w:val="32"/>
          <w:szCs w:val="32"/>
        </w:rPr>
        <w:t>年省级机关事业单位工作人员综治奖等政策性经费。</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2</w:t>
      </w:r>
      <w:r>
        <w:rPr>
          <w:rFonts w:ascii="Times New Roman" w:eastAsia="仿宋_GB2312" w:hAnsi="Times New Roman" w:cs="Times New Roman" w:hint="eastAsia"/>
          <w:bCs/>
          <w:kern w:val="0"/>
          <w:sz w:val="32"/>
          <w:szCs w:val="32"/>
        </w:rPr>
        <w:t>）行政事业单位离退休（款）——机关事业单位基本养老保险缴费支出（项）支出</w:t>
      </w:r>
      <w:r>
        <w:rPr>
          <w:rFonts w:ascii="Times New Roman" w:eastAsia="仿宋_GB2312" w:hAnsi="Times New Roman" w:cs="Times New Roman" w:hint="eastAsia"/>
          <w:bCs/>
          <w:kern w:val="0"/>
          <w:sz w:val="32"/>
          <w:szCs w:val="32"/>
        </w:rPr>
        <w:t>4</w:t>
      </w:r>
      <w:r>
        <w:rPr>
          <w:rFonts w:ascii="Times New Roman" w:eastAsia="仿宋_GB2312" w:hAnsi="Times New Roman" w:cs="Times New Roman" w:hint="eastAsia"/>
          <w:bCs/>
          <w:kern w:val="0"/>
          <w:sz w:val="32"/>
          <w:szCs w:val="32"/>
        </w:rPr>
        <w:t>万元，与年初预算数持平。</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3</w:t>
      </w:r>
      <w:r>
        <w:rPr>
          <w:rFonts w:ascii="Times New Roman" w:eastAsia="仿宋_GB2312" w:hAnsi="Times New Roman" w:cs="Times New Roman" w:hint="eastAsia"/>
          <w:bCs/>
          <w:kern w:val="0"/>
          <w:sz w:val="32"/>
          <w:szCs w:val="32"/>
        </w:rPr>
        <w:t>）行政事业单位离退休（款）——其他行政事业单位离退休（项）支出</w:t>
      </w:r>
      <w:r>
        <w:rPr>
          <w:rFonts w:ascii="Times New Roman" w:eastAsia="仿宋_GB2312" w:hAnsi="Times New Roman" w:cs="Times New Roman" w:hint="eastAsia"/>
          <w:bCs/>
          <w:kern w:val="0"/>
          <w:sz w:val="32"/>
          <w:szCs w:val="32"/>
        </w:rPr>
        <w:t>31.41</w:t>
      </w:r>
      <w:r>
        <w:rPr>
          <w:rFonts w:ascii="Times New Roman" w:eastAsia="仿宋_GB2312" w:hAnsi="Times New Roman" w:cs="Times New Roman" w:hint="eastAsia"/>
          <w:bCs/>
          <w:kern w:val="0"/>
          <w:sz w:val="32"/>
          <w:szCs w:val="32"/>
        </w:rPr>
        <w:t>万元。该项目年初无预算，为所属事业单位年中追加的退休费和离休费。</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6.</w:t>
      </w:r>
      <w:r>
        <w:rPr>
          <w:rFonts w:ascii="Times New Roman" w:eastAsia="仿宋_GB2312" w:hAnsi="Times New Roman" w:cs="Times New Roman" w:hint="eastAsia"/>
          <w:bCs/>
          <w:kern w:val="0"/>
          <w:sz w:val="32"/>
          <w:szCs w:val="32"/>
        </w:rPr>
        <w:t>医疗卫生与计划生育支出（类）</w:t>
      </w:r>
      <w:r>
        <w:rPr>
          <w:rFonts w:ascii="Times New Roman" w:eastAsia="仿宋_GB2312" w:hAnsi="Times New Roman" w:cs="Times New Roman" w:hint="eastAsia"/>
          <w:bCs/>
          <w:kern w:val="0"/>
          <w:sz w:val="32"/>
          <w:szCs w:val="32"/>
        </w:rPr>
        <w:t>2018</w:t>
      </w:r>
      <w:r>
        <w:rPr>
          <w:rFonts w:ascii="Times New Roman" w:eastAsia="仿宋_GB2312" w:hAnsi="Times New Roman" w:cs="Times New Roman" w:hint="eastAsia"/>
          <w:bCs/>
          <w:kern w:val="0"/>
          <w:sz w:val="32"/>
          <w:szCs w:val="32"/>
        </w:rPr>
        <w:t>年度支出</w:t>
      </w:r>
      <w:r>
        <w:rPr>
          <w:rFonts w:ascii="Times New Roman" w:eastAsia="仿宋_GB2312" w:hAnsi="Times New Roman" w:cs="Times New Roman" w:hint="eastAsia"/>
          <w:bCs/>
          <w:kern w:val="0"/>
          <w:sz w:val="32"/>
          <w:szCs w:val="32"/>
        </w:rPr>
        <w:t>828.22</w:t>
      </w:r>
      <w:r>
        <w:rPr>
          <w:rFonts w:ascii="Times New Roman" w:eastAsia="仿宋_GB2312" w:hAnsi="Times New Roman" w:cs="Times New Roman" w:hint="eastAsia"/>
          <w:bCs/>
          <w:kern w:val="0"/>
          <w:sz w:val="32"/>
          <w:szCs w:val="32"/>
        </w:rPr>
        <w:t>万元，完成年初预算数的</w:t>
      </w:r>
      <w:r>
        <w:rPr>
          <w:rFonts w:ascii="Times New Roman" w:eastAsia="仿宋_GB2312" w:hAnsi="Times New Roman" w:cs="Times New Roman" w:hint="eastAsia"/>
          <w:bCs/>
          <w:kern w:val="0"/>
          <w:sz w:val="32"/>
          <w:szCs w:val="32"/>
        </w:rPr>
        <w:t>181.96%</w:t>
      </w:r>
      <w:r>
        <w:rPr>
          <w:rFonts w:ascii="Times New Roman" w:eastAsia="仿宋_GB2312" w:hAnsi="Times New Roman" w:cs="Times New Roman" w:hint="eastAsia"/>
          <w:bCs/>
          <w:kern w:val="0"/>
          <w:sz w:val="32"/>
          <w:szCs w:val="32"/>
        </w:rPr>
        <w:t>。其中：</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1</w:t>
      </w:r>
      <w:r>
        <w:rPr>
          <w:rFonts w:ascii="Times New Roman" w:eastAsia="仿宋_GB2312" w:hAnsi="Times New Roman" w:cs="Times New Roman" w:hint="eastAsia"/>
          <w:bCs/>
          <w:kern w:val="0"/>
          <w:sz w:val="32"/>
          <w:szCs w:val="32"/>
        </w:rPr>
        <w:t>）公立医院（款）——综合医院（项）支出</w:t>
      </w:r>
      <w:r>
        <w:rPr>
          <w:rFonts w:ascii="Times New Roman" w:eastAsia="仿宋_GB2312" w:hAnsi="Times New Roman" w:cs="Times New Roman" w:hint="eastAsia"/>
          <w:bCs/>
          <w:kern w:val="0"/>
          <w:sz w:val="32"/>
          <w:szCs w:val="32"/>
        </w:rPr>
        <w:t>456.65</w:t>
      </w:r>
      <w:r>
        <w:rPr>
          <w:rFonts w:ascii="Times New Roman" w:eastAsia="仿宋_GB2312" w:hAnsi="Times New Roman" w:cs="Times New Roman" w:hint="eastAsia"/>
          <w:bCs/>
          <w:kern w:val="0"/>
          <w:sz w:val="32"/>
          <w:szCs w:val="32"/>
        </w:rPr>
        <w:t>万元，完成年初预算数的</w:t>
      </w:r>
      <w:r>
        <w:rPr>
          <w:rFonts w:ascii="Times New Roman" w:eastAsia="仿宋_GB2312" w:hAnsi="Times New Roman" w:cs="Times New Roman" w:hint="eastAsia"/>
          <w:bCs/>
          <w:kern w:val="0"/>
          <w:sz w:val="32"/>
          <w:szCs w:val="32"/>
        </w:rPr>
        <w:t>100.03%</w:t>
      </w:r>
      <w:r>
        <w:rPr>
          <w:rFonts w:ascii="Times New Roman" w:eastAsia="仿宋_GB2312" w:hAnsi="Times New Roman" w:cs="Times New Roman" w:hint="eastAsia"/>
          <w:bCs/>
          <w:kern w:val="0"/>
          <w:sz w:val="32"/>
          <w:szCs w:val="32"/>
        </w:rPr>
        <w:t>，与年初预算基本持平。</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2</w:t>
      </w:r>
      <w:r>
        <w:rPr>
          <w:rFonts w:ascii="Times New Roman" w:eastAsia="仿宋_GB2312" w:hAnsi="Times New Roman" w:cs="Times New Roman" w:hint="eastAsia"/>
          <w:bCs/>
          <w:kern w:val="0"/>
          <w:sz w:val="32"/>
          <w:szCs w:val="32"/>
        </w:rPr>
        <w:t>）计划生育事务（款）——其他计划生育事务（项）支出</w:t>
      </w:r>
      <w:r>
        <w:rPr>
          <w:rFonts w:ascii="Times New Roman" w:eastAsia="仿宋_GB2312" w:hAnsi="Times New Roman" w:cs="Times New Roman" w:hint="eastAsia"/>
          <w:bCs/>
          <w:kern w:val="0"/>
          <w:sz w:val="32"/>
          <w:szCs w:val="32"/>
        </w:rPr>
        <w:t>9.71</w:t>
      </w:r>
      <w:r>
        <w:rPr>
          <w:rFonts w:ascii="Times New Roman" w:eastAsia="仿宋_GB2312" w:hAnsi="Times New Roman" w:cs="Times New Roman" w:hint="eastAsia"/>
          <w:bCs/>
          <w:kern w:val="0"/>
          <w:sz w:val="32"/>
          <w:szCs w:val="32"/>
        </w:rPr>
        <w:t>万元，该科目年初无预算，主要为年中财政追加的干部保健经费。</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3</w:t>
      </w:r>
      <w:r>
        <w:rPr>
          <w:rFonts w:ascii="Times New Roman" w:eastAsia="仿宋_GB2312" w:hAnsi="Times New Roman" w:cs="Times New Roman" w:hint="eastAsia"/>
          <w:bCs/>
          <w:kern w:val="0"/>
          <w:sz w:val="32"/>
          <w:szCs w:val="32"/>
        </w:rPr>
        <w:t>）行政事业单位医疗（款）——行政单位医疗（项）支出</w:t>
      </w:r>
      <w:r>
        <w:rPr>
          <w:rFonts w:ascii="Times New Roman" w:eastAsia="仿宋_GB2312" w:hAnsi="Times New Roman" w:cs="Times New Roman" w:hint="eastAsia"/>
          <w:bCs/>
          <w:kern w:val="0"/>
          <w:sz w:val="32"/>
          <w:szCs w:val="32"/>
        </w:rPr>
        <w:t>340</w:t>
      </w:r>
      <w:r>
        <w:rPr>
          <w:rFonts w:ascii="Times New Roman" w:eastAsia="仿宋_GB2312" w:hAnsi="Times New Roman" w:cs="Times New Roman" w:hint="eastAsia"/>
          <w:bCs/>
          <w:kern w:val="0"/>
          <w:sz w:val="32"/>
          <w:szCs w:val="32"/>
        </w:rPr>
        <w:t>万元，该科目年初无预算，主要为财政根据相关政策及实际情况，年中追加了离休人员的医疗费经费。</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4</w:t>
      </w:r>
      <w:r>
        <w:rPr>
          <w:rFonts w:ascii="Times New Roman" w:eastAsia="仿宋_GB2312" w:hAnsi="Times New Roman" w:cs="Times New Roman" w:hint="eastAsia"/>
          <w:bCs/>
          <w:kern w:val="0"/>
          <w:sz w:val="32"/>
          <w:szCs w:val="32"/>
        </w:rPr>
        <w:t>）其他医疗卫生与计划生育支出（款）——其他医疗卫生与计划生育（项）支出</w:t>
      </w:r>
      <w:r>
        <w:rPr>
          <w:rFonts w:ascii="Times New Roman" w:eastAsia="仿宋_GB2312" w:hAnsi="Times New Roman" w:cs="Times New Roman" w:hint="eastAsia"/>
          <w:bCs/>
          <w:kern w:val="0"/>
          <w:sz w:val="32"/>
          <w:szCs w:val="32"/>
        </w:rPr>
        <w:t>21.87</w:t>
      </w:r>
      <w:r>
        <w:rPr>
          <w:rFonts w:ascii="Times New Roman" w:eastAsia="仿宋_GB2312" w:hAnsi="Times New Roman" w:cs="Times New Roman" w:hint="eastAsia"/>
          <w:bCs/>
          <w:kern w:val="0"/>
          <w:sz w:val="32"/>
          <w:szCs w:val="32"/>
        </w:rPr>
        <w:t>万元。该项目年初无预算，主要为上年结转的省补助干部保健经费。</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lastRenderedPageBreak/>
        <w:t>7.</w:t>
      </w:r>
      <w:r>
        <w:rPr>
          <w:rFonts w:ascii="Times New Roman" w:eastAsia="仿宋_GB2312" w:hAnsi="Times New Roman" w:cs="Times New Roman" w:hint="eastAsia"/>
          <w:bCs/>
          <w:kern w:val="0"/>
          <w:sz w:val="32"/>
          <w:szCs w:val="32"/>
        </w:rPr>
        <w:t>商业服务业等支出（类）——商业流通事务（款）——其他商业流通事务支出（项）支出</w:t>
      </w:r>
      <w:r>
        <w:rPr>
          <w:rFonts w:ascii="Times New Roman" w:eastAsia="仿宋_GB2312" w:hAnsi="Times New Roman" w:cs="Times New Roman" w:hint="eastAsia"/>
          <w:bCs/>
          <w:kern w:val="0"/>
          <w:sz w:val="32"/>
          <w:szCs w:val="32"/>
        </w:rPr>
        <w:t>20</w:t>
      </w:r>
      <w:r>
        <w:rPr>
          <w:rFonts w:ascii="Times New Roman" w:eastAsia="仿宋_GB2312" w:hAnsi="Times New Roman" w:cs="Times New Roman" w:hint="eastAsia"/>
          <w:bCs/>
          <w:kern w:val="0"/>
          <w:sz w:val="32"/>
          <w:szCs w:val="32"/>
        </w:rPr>
        <w:t>万元，该项目年初无预算，系财政年中追加的接待办经费。</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8.</w:t>
      </w:r>
      <w:r>
        <w:rPr>
          <w:rFonts w:ascii="Times New Roman" w:eastAsia="仿宋_GB2312" w:hAnsi="Times New Roman" w:cs="Times New Roman" w:hint="eastAsia"/>
          <w:bCs/>
          <w:kern w:val="0"/>
          <w:sz w:val="32"/>
          <w:szCs w:val="32"/>
        </w:rPr>
        <w:t>住房保障支出（类）</w:t>
      </w:r>
      <w:r>
        <w:rPr>
          <w:rFonts w:ascii="Times New Roman" w:eastAsia="仿宋_GB2312" w:hAnsi="Times New Roman" w:cs="Times New Roman" w:hint="eastAsia"/>
          <w:bCs/>
          <w:kern w:val="0"/>
          <w:sz w:val="32"/>
          <w:szCs w:val="32"/>
        </w:rPr>
        <w:t>2018</w:t>
      </w:r>
      <w:r>
        <w:rPr>
          <w:rFonts w:ascii="Times New Roman" w:eastAsia="仿宋_GB2312" w:hAnsi="Times New Roman" w:cs="Times New Roman" w:hint="eastAsia"/>
          <w:bCs/>
          <w:kern w:val="0"/>
          <w:sz w:val="32"/>
          <w:szCs w:val="32"/>
        </w:rPr>
        <w:t>年度支出</w:t>
      </w:r>
      <w:r>
        <w:rPr>
          <w:rFonts w:ascii="Times New Roman" w:eastAsia="仿宋_GB2312" w:hAnsi="Times New Roman" w:cs="Times New Roman" w:hint="eastAsia"/>
          <w:bCs/>
          <w:kern w:val="0"/>
          <w:sz w:val="32"/>
          <w:szCs w:val="32"/>
        </w:rPr>
        <w:t>497.98</w:t>
      </w:r>
      <w:r>
        <w:rPr>
          <w:rFonts w:ascii="Times New Roman" w:eastAsia="仿宋_GB2312" w:hAnsi="Times New Roman" w:cs="Times New Roman" w:hint="eastAsia"/>
          <w:bCs/>
          <w:kern w:val="0"/>
          <w:sz w:val="32"/>
          <w:szCs w:val="32"/>
        </w:rPr>
        <w:t>万元，完成年初预算的</w:t>
      </w:r>
      <w:r>
        <w:rPr>
          <w:rFonts w:ascii="Times New Roman" w:eastAsia="仿宋_GB2312" w:hAnsi="Times New Roman" w:cs="Times New Roman" w:hint="eastAsia"/>
          <w:bCs/>
          <w:kern w:val="0"/>
          <w:sz w:val="32"/>
          <w:szCs w:val="32"/>
        </w:rPr>
        <w:t>104.23%</w:t>
      </w:r>
      <w:r>
        <w:rPr>
          <w:rFonts w:ascii="Times New Roman" w:eastAsia="仿宋_GB2312" w:hAnsi="Times New Roman" w:cs="Times New Roman" w:hint="eastAsia"/>
          <w:bCs/>
          <w:kern w:val="0"/>
          <w:sz w:val="32"/>
          <w:szCs w:val="32"/>
        </w:rPr>
        <w:t>。其中：</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1</w:t>
      </w:r>
      <w:r>
        <w:rPr>
          <w:rFonts w:ascii="Times New Roman" w:eastAsia="仿宋_GB2312" w:hAnsi="Times New Roman" w:cs="Times New Roman" w:hint="eastAsia"/>
          <w:bCs/>
          <w:kern w:val="0"/>
          <w:sz w:val="32"/>
          <w:szCs w:val="32"/>
        </w:rPr>
        <w:t>）住房保障支出（类）——住房改革支出（款）——住房公积金（项）</w:t>
      </w:r>
      <w:r>
        <w:rPr>
          <w:rFonts w:ascii="Times New Roman" w:eastAsia="仿宋_GB2312" w:hAnsi="Times New Roman" w:cs="Times New Roman" w:hint="eastAsia"/>
          <w:bCs/>
          <w:kern w:val="0"/>
          <w:sz w:val="32"/>
          <w:szCs w:val="32"/>
        </w:rPr>
        <w:t>2018</w:t>
      </w:r>
      <w:r>
        <w:rPr>
          <w:rFonts w:ascii="Times New Roman" w:eastAsia="仿宋_GB2312" w:hAnsi="Times New Roman" w:cs="Times New Roman" w:hint="eastAsia"/>
          <w:bCs/>
          <w:kern w:val="0"/>
          <w:sz w:val="32"/>
          <w:szCs w:val="32"/>
        </w:rPr>
        <w:t>年度支出</w:t>
      </w:r>
      <w:r>
        <w:rPr>
          <w:rFonts w:ascii="Times New Roman" w:eastAsia="仿宋_GB2312" w:hAnsi="Times New Roman" w:cs="Times New Roman" w:hint="eastAsia"/>
          <w:bCs/>
          <w:kern w:val="0"/>
          <w:sz w:val="32"/>
          <w:szCs w:val="32"/>
        </w:rPr>
        <w:t>477.78</w:t>
      </w:r>
      <w:r>
        <w:rPr>
          <w:rFonts w:ascii="Times New Roman" w:eastAsia="仿宋_GB2312" w:hAnsi="Times New Roman" w:cs="Times New Roman" w:hint="eastAsia"/>
          <w:bCs/>
          <w:kern w:val="0"/>
          <w:sz w:val="32"/>
          <w:szCs w:val="32"/>
        </w:rPr>
        <w:t>万元，与年初预算数持平。</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2</w:t>
      </w:r>
      <w:r>
        <w:rPr>
          <w:rFonts w:ascii="Times New Roman" w:eastAsia="仿宋_GB2312" w:hAnsi="Times New Roman" w:cs="Times New Roman" w:hint="eastAsia"/>
          <w:bCs/>
          <w:kern w:val="0"/>
          <w:sz w:val="32"/>
          <w:szCs w:val="32"/>
        </w:rPr>
        <w:t>）住房保障支出（类）——住房改革支出（款）——购房补贴（项）</w:t>
      </w:r>
      <w:r>
        <w:rPr>
          <w:rFonts w:ascii="Times New Roman" w:eastAsia="仿宋_GB2312" w:hAnsi="Times New Roman" w:cs="Times New Roman" w:hint="eastAsia"/>
          <w:bCs/>
          <w:kern w:val="0"/>
          <w:sz w:val="32"/>
          <w:szCs w:val="32"/>
        </w:rPr>
        <w:t>2018</w:t>
      </w:r>
      <w:r>
        <w:rPr>
          <w:rFonts w:ascii="Times New Roman" w:eastAsia="仿宋_GB2312" w:hAnsi="Times New Roman" w:cs="Times New Roman" w:hint="eastAsia"/>
          <w:bCs/>
          <w:kern w:val="0"/>
          <w:sz w:val="32"/>
          <w:szCs w:val="32"/>
        </w:rPr>
        <w:t>年度支出</w:t>
      </w:r>
      <w:r>
        <w:rPr>
          <w:rFonts w:ascii="Times New Roman" w:eastAsia="仿宋_GB2312" w:hAnsi="Times New Roman" w:cs="Times New Roman" w:hint="eastAsia"/>
          <w:bCs/>
          <w:kern w:val="0"/>
          <w:sz w:val="32"/>
          <w:szCs w:val="32"/>
        </w:rPr>
        <w:t>20.20</w:t>
      </w:r>
      <w:r>
        <w:rPr>
          <w:rFonts w:ascii="Times New Roman" w:eastAsia="仿宋_GB2312" w:hAnsi="Times New Roman" w:cs="Times New Roman" w:hint="eastAsia"/>
          <w:bCs/>
          <w:kern w:val="0"/>
          <w:sz w:val="32"/>
          <w:szCs w:val="32"/>
        </w:rPr>
        <w:t>万元，该科目年初无预算，财政年中追加异地调入干部住房地区差价补贴。</w:t>
      </w:r>
    </w:p>
    <w:p w:rsidR="00435C43" w:rsidRDefault="00CD1B2E">
      <w:pPr>
        <w:widowControl/>
        <w:spacing w:line="600" w:lineRule="exact"/>
        <w:ind w:firstLineChars="200" w:firstLine="640"/>
        <w:rPr>
          <w:rFonts w:ascii="方正黑体_GBK" w:eastAsia="方正黑体_GBK" w:hAnsi="方正黑体_GBK" w:cs="方正黑体_GBK"/>
          <w:bCs/>
          <w:kern w:val="0"/>
          <w:sz w:val="32"/>
          <w:szCs w:val="32"/>
        </w:rPr>
      </w:pPr>
      <w:r>
        <w:rPr>
          <w:rFonts w:ascii="方正黑体_GBK" w:eastAsia="方正黑体_GBK" w:hAnsi="方正黑体_GBK" w:cs="方正黑体_GBK" w:hint="eastAsia"/>
          <w:bCs/>
          <w:kern w:val="0"/>
          <w:sz w:val="32"/>
          <w:szCs w:val="32"/>
        </w:rPr>
        <w:t>六、一般公共预算财政拨款基本支出决算情况说明</w:t>
      </w:r>
    </w:p>
    <w:p w:rsidR="00435C43" w:rsidRDefault="00CD1B2E">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 xml:space="preserve">    </w:t>
      </w:r>
      <w:r>
        <w:rPr>
          <w:rFonts w:ascii="Times New Roman" w:eastAsia="仿宋_GB2312" w:hAnsi="Times New Roman" w:cs="Times New Roman" w:hint="eastAsia"/>
          <w:bCs/>
          <w:kern w:val="0"/>
          <w:sz w:val="32"/>
          <w:szCs w:val="32"/>
        </w:rPr>
        <w:t>中共湖南省委办公厅</w:t>
      </w:r>
      <w:r>
        <w:rPr>
          <w:rFonts w:ascii="Times New Roman" w:eastAsia="仿宋_GB2312" w:hAnsi="Times New Roman" w:cs="Times New Roman" w:hint="eastAsia"/>
          <w:bCs/>
          <w:kern w:val="0"/>
          <w:sz w:val="32"/>
          <w:szCs w:val="32"/>
        </w:rPr>
        <w:t>2018</w:t>
      </w:r>
      <w:r>
        <w:rPr>
          <w:rFonts w:ascii="Times New Roman" w:eastAsia="仿宋_GB2312" w:hAnsi="Times New Roman" w:cs="Times New Roman" w:hint="eastAsia"/>
          <w:bCs/>
          <w:kern w:val="0"/>
          <w:sz w:val="32"/>
          <w:szCs w:val="32"/>
        </w:rPr>
        <w:t>年度一般公共预算财政拨款基本支出决算合计</w:t>
      </w:r>
      <w:r>
        <w:rPr>
          <w:rFonts w:ascii="Times New Roman" w:eastAsia="仿宋_GB2312" w:hAnsi="Times New Roman" w:cs="Times New Roman" w:hint="eastAsia"/>
          <w:bCs/>
          <w:kern w:val="0"/>
          <w:sz w:val="32"/>
          <w:szCs w:val="32"/>
        </w:rPr>
        <w:t>29640.79</w:t>
      </w:r>
      <w:r>
        <w:rPr>
          <w:rFonts w:ascii="Times New Roman" w:eastAsia="仿宋_GB2312" w:hAnsi="Times New Roman" w:cs="Times New Roman" w:hint="eastAsia"/>
          <w:bCs/>
          <w:kern w:val="0"/>
          <w:sz w:val="32"/>
          <w:szCs w:val="32"/>
        </w:rPr>
        <w:t>万元。其中：人员经费合计</w:t>
      </w:r>
      <w:r>
        <w:rPr>
          <w:rFonts w:ascii="Times New Roman" w:eastAsia="仿宋_GB2312" w:hAnsi="Times New Roman" w:cs="Times New Roman" w:hint="eastAsia"/>
          <w:bCs/>
          <w:kern w:val="0"/>
          <w:sz w:val="32"/>
          <w:szCs w:val="32"/>
        </w:rPr>
        <w:t>17420.51</w:t>
      </w:r>
      <w:r>
        <w:rPr>
          <w:rFonts w:ascii="Times New Roman" w:eastAsia="仿宋_GB2312" w:hAnsi="Times New Roman" w:cs="Times New Roman" w:hint="eastAsia"/>
          <w:bCs/>
          <w:kern w:val="0"/>
          <w:sz w:val="32"/>
          <w:szCs w:val="32"/>
        </w:rPr>
        <w:t>万元，占比</w:t>
      </w:r>
      <w:r>
        <w:rPr>
          <w:rFonts w:ascii="Times New Roman" w:eastAsia="仿宋_GB2312" w:hAnsi="Times New Roman" w:cs="Times New Roman" w:hint="eastAsia"/>
          <w:bCs/>
          <w:kern w:val="0"/>
          <w:sz w:val="32"/>
          <w:szCs w:val="32"/>
        </w:rPr>
        <w:t>58.77%</w:t>
      </w:r>
      <w:r>
        <w:rPr>
          <w:rFonts w:ascii="Times New Roman" w:eastAsia="仿宋_GB2312" w:hAnsi="Times New Roman" w:cs="Times New Roman" w:hint="eastAsia"/>
          <w:bCs/>
          <w:kern w:val="0"/>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公用经费合计</w:t>
      </w:r>
      <w:r>
        <w:rPr>
          <w:rFonts w:ascii="Times New Roman" w:eastAsia="仿宋_GB2312" w:hAnsi="Times New Roman" w:cs="Times New Roman" w:hint="eastAsia"/>
          <w:bCs/>
          <w:kern w:val="0"/>
          <w:sz w:val="32"/>
          <w:szCs w:val="32"/>
        </w:rPr>
        <w:t>12220.28</w:t>
      </w:r>
      <w:r>
        <w:rPr>
          <w:rFonts w:ascii="Times New Roman" w:eastAsia="仿宋_GB2312" w:hAnsi="Times New Roman" w:cs="Times New Roman" w:hint="eastAsia"/>
          <w:bCs/>
          <w:kern w:val="0"/>
          <w:sz w:val="32"/>
          <w:szCs w:val="32"/>
        </w:rPr>
        <w:t>万元，占比</w:t>
      </w:r>
      <w:r>
        <w:rPr>
          <w:rFonts w:ascii="Times New Roman" w:eastAsia="仿宋_GB2312" w:hAnsi="Times New Roman" w:cs="Times New Roman" w:hint="eastAsia"/>
          <w:bCs/>
          <w:kern w:val="0"/>
          <w:sz w:val="32"/>
          <w:szCs w:val="32"/>
        </w:rPr>
        <w:t>41.23%</w:t>
      </w:r>
      <w:r>
        <w:rPr>
          <w:rFonts w:ascii="Times New Roman" w:eastAsia="仿宋_GB2312" w:hAnsi="Times New Roman" w:cs="Times New Roman" w:hint="eastAsia"/>
          <w:bCs/>
          <w:kern w:val="0"/>
          <w:sz w:val="32"/>
          <w:szCs w:val="32"/>
        </w:rPr>
        <w:t>，主要包括：办公费、印刷费、咨询费、手续费、水费、电费、邮电费、取暖费、物业管理费、差旅费、因公出国（境）费用、维修（护）费、</w:t>
      </w:r>
      <w:r>
        <w:rPr>
          <w:rFonts w:ascii="Times New Roman" w:eastAsia="仿宋_GB2312" w:hAnsi="Times New Roman" w:cs="Times New Roman" w:hint="eastAsia"/>
          <w:bCs/>
          <w:kern w:val="0"/>
          <w:sz w:val="32"/>
          <w:szCs w:val="32"/>
        </w:rPr>
        <w:lastRenderedPageBreak/>
        <w:t>租赁费、会议费、培训费、公务接待费、专用材料费、劳务费、工会经费、福利费、公务用车运行维护费、其他交通费用、税金及附加费用、其他商品和服务支出、办公设备购置、专用设备购置、其他资本性支出。</w:t>
      </w:r>
    </w:p>
    <w:p w:rsidR="00435C43" w:rsidRDefault="00CD1B2E">
      <w:pPr>
        <w:widowControl/>
        <w:spacing w:line="600" w:lineRule="exact"/>
        <w:ind w:firstLineChars="200" w:firstLine="640"/>
        <w:rPr>
          <w:rFonts w:ascii="方正黑体_GBK" w:eastAsia="方正黑体_GBK" w:hAnsi="方正黑体_GBK" w:cs="方正黑体_GBK"/>
          <w:bCs/>
          <w:kern w:val="0"/>
          <w:sz w:val="32"/>
          <w:szCs w:val="32"/>
        </w:rPr>
      </w:pPr>
      <w:r>
        <w:rPr>
          <w:rFonts w:ascii="方正黑体_GBK" w:eastAsia="方正黑体_GBK" w:hAnsi="方正黑体_GBK" w:cs="方正黑体_GBK" w:hint="eastAsia"/>
          <w:bCs/>
          <w:kern w:val="0"/>
          <w:sz w:val="32"/>
          <w:szCs w:val="32"/>
        </w:rPr>
        <w:t>七、一般公共预算财政拨款“三公”经费支出决算情况说明</w:t>
      </w:r>
    </w:p>
    <w:p w:rsidR="00435C43" w:rsidRDefault="00CD1B2E">
      <w:pPr>
        <w:widowControl/>
        <w:spacing w:line="600" w:lineRule="exact"/>
        <w:ind w:firstLineChars="200" w:firstLine="640"/>
        <w:rPr>
          <w:rFonts w:ascii="方正楷体_GBK" w:eastAsia="方正楷体_GBK" w:hAnsi="方正楷体_GBK" w:cs="方正楷体_GBK"/>
          <w:bCs/>
          <w:kern w:val="0"/>
          <w:sz w:val="32"/>
          <w:szCs w:val="32"/>
        </w:rPr>
      </w:pPr>
      <w:r>
        <w:rPr>
          <w:rFonts w:ascii="方正楷体_GBK" w:eastAsia="方正楷体_GBK" w:hAnsi="方正楷体_GBK" w:cs="方正楷体_GBK" w:hint="eastAsia"/>
          <w:bCs/>
          <w:kern w:val="0"/>
          <w:sz w:val="32"/>
          <w:szCs w:val="32"/>
        </w:rPr>
        <w:t>（一）“三公”经费财政拨款支出决算总体情况说明。</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中共湖南省委办公厅</w:t>
      </w:r>
      <w:r>
        <w:rPr>
          <w:rFonts w:ascii="Times New Roman" w:eastAsia="仿宋_GB2312" w:hAnsi="Times New Roman" w:cs="Times New Roman" w:hint="eastAsia"/>
          <w:bCs/>
          <w:kern w:val="0"/>
          <w:sz w:val="32"/>
          <w:szCs w:val="32"/>
        </w:rPr>
        <w:t>2018</w:t>
      </w:r>
      <w:r>
        <w:rPr>
          <w:rFonts w:ascii="Times New Roman" w:eastAsia="仿宋_GB2312" w:hAnsi="Times New Roman" w:cs="Times New Roman" w:hint="eastAsia"/>
          <w:bCs/>
          <w:kern w:val="0"/>
          <w:sz w:val="32"/>
          <w:szCs w:val="32"/>
        </w:rPr>
        <w:t>年度一般公共预算财政拨款“三公”经费决算支出合计</w:t>
      </w:r>
      <w:r>
        <w:rPr>
          <w:rFonts w:ascii="Times New Roman" w:eastAsia="仿宋_GB2312" w:hAnsi="Times New Roman" w:cs="Times New Roman" w:hint="eastAsia"/>
          <w:bCs/>
          <w:kern w:val="0"/>
          <w:sz w:val="32"/>
          <w:szCs w:val="32"/>
        </w:rPr>
        <w:t>372.27</w:t>
      </w:r>
      <w:r>
        <w:rPr>
          <w:rFonts w:ascii="Times New Roman" w:eastAsia="仿宋_GB2312" w:hAnsi="Times New Roman" w:cs="Times New Roman" w:hint="eastAsia"/>
          <w:bCs/>
          <w:kern w:val="0"/>
          <w:sz w:val="32"/>
          <w:szCs w:val="32"/>
        </w:rPr>
        <w:t>万元，比年初预算数增加</w:t>
      </w:r>
      <w:r>
        <w:rPr>
          <w:rFonts w:ascii="Times New Roman" w:eastAsia="仿宋_GB2312" w:hAnsi="Times New Roman" w:cs="Times New Roman" w:hint="eastAsia"/>
          <w:bCs/>
          <w:kern w:val="0"/>
          <w:sz w:val="32"/>
          <w:szCs w:val="32"/>
        </w:rPr>
        <w:t>52.36</w:t>
      </w:r>
      <w:r>
        <w:rPr>
          <w:rFonts w:ascii="Times New Roman" w:eastAsia="仿宋_GB2312" w:hAnsi="Times New Roman" w:cs="Times New Roman" w:hint="eastAsia"/>
          <w:bCs/>
          <w:kern w:val="0"/>
          <w:sz w:val="32"/>
          <w:szCs w:val="32"/>
        </w:rPr>
        <w:t>万元。其中：因公出国（境）费</w:t>
      </w:r>
      <w:r>
        <w:rPr>
          <w:rFonts w:ascii="Times New Roman" w:eastAsia="仿宋_GB2312" w:hAnsi="Times New Roman" w:cs="Times New Roman" w:hint="eastAsia"/>
          <w:bCs/>
          <w:kern w:val="0"/>
          <w:sz w:val="32"/>
          <w:szCs w:val="32"/>
        </w:rPr>
        <w:t>87.10</w:t>
      </w:r>
      <w:r>
        <w:rPr>
          <w:rFonts w:ascii="Times New Roman" w:eastAsia="仿宋_GB2312" w:hAnsi="Times New Roman" w:cs="Times New Roman" w:hint="eastAsia"/>
          <w:bCs/>
          <w:kern w:val="0"/>
          <w:sz w:val="32"/>
          <w:szCs w:val="32"/>
        </w:rPr>
        <w:t>万元，比年初预算数增加</w:t>
      </w:r>
      <w:r>
        <w:rPr>
          <w:rFonts w:ascii="Times New Roman" w:eastAsia="仿宋_GB2312" w:hAnsi="Times New Roman" w:cs="Times New Roman" w:hint="eastAsia"/>
          <w:bCs/>
          <w:kern w:val="0"/>
          <w:sz w:val="32"/>
          <w:szCs w:val="32"/>
        </w:rPr>
        <w:t>61.1</w:t>
      </w:r>
      <w:r>
        <w:rPr>
          <w:rFonts w:ascii="Times New Roman" w:eastAsia="仿宋_GB2312" w:hAnsi="Times New Roman" w:cs="Times New Roman" w:hint="eastAsia"/>
          <w:bCs/>
          <w:kern w:val="0"/>
          <w:sz w:val="32"/>
          <w:szCs w:val="32"/>
        </w:rPr>
        <w:t>万元，主要</w:t>
      </w:r>
      <w:r>
        <w:rPr>
          <w:rFonts w:ascii="仿宋_GB2312" w:eastAsia="仿宋_GB2312" w:hAnsi="仿宋" w:cs="仿宋" w:hint="eastAsia"/>
          <w:color w:val="000000"/>
          <w:sz w:val="32"/>
          <w:szCs w:val="32"/>
        </w:rPr>
        <w:t>原因为</w:t>
      </w:r>
      <w:r>
        <w:rPr>
          <w:rFonts w:ascii="仿宋_GB2312" w:eastAsia="仿宋_GB2312" w:hAnsi="仿宋" w:cs="仿宋" w:hint="eastAsia"/>
          <w:sz w:val="32"/>
          <w:szCs w:val="32"/>
        </w:rPr>
        <w:t>年中</w:t>
      </w:r>
      <w:r>
        <w:rPr>
          <w:rFonts w:ascii="仿宋_GB2312" w:eastAsia="仿宋_GB2312" w:hAnsi="仿宋" w:cs="仿宋" w:hint="eastAsia"/>
          <w:color w:val="000000"/>
          <w:sz w:val="32"/>
          <w:szCs w:val="32"/>
        </w:rPr>
        <w:t>追加省级领导因公出国（境）费用</w:t>
      </w:r>
      <w:r>
        <w:rPr>
          <w:rFonts w:ascii="Times New Roman" w:eastAsia="仿宋_GB2312" w:hAnsi="Times New Roman" w:cs="Times New Roman" w:hint="eastAsia"/>
          <w:bCs/>
          <w:kern w:val="0"/>
          <w:sz w:val="32"/>
          <w:szCs w:val="32"/>
        </w:rPr>
        <w:t>59.30</w:t>
      </w:r>
      <w:r>
        <w:rPr>
          <w:rFonts w:ascii="仿宋_GB2312" w:eastAsia="仿宋_GB2312" w:hAnsi="仿宋" w:cs="仿宋" w:hint="eastAsia"/>
          <w:color w:val="000000"/>
          <w:sz w:val="32"/>
          <w:szCs w:val="32"/>
        </w:rPr>
        <w:t>万元；公务用车购置及运行维护费</w:t>
      </w:r>
      <w:r>
        <w:rPr>
          <w:rFonts w:ascii="Times New Roman" w:eastAsia="仿宋_GB2312" w:hAnsi="Times New Roman" w:cs="Times New Roman" w:hint="eastAsia"/>
          <w:bCs/>
          <w:kern w:val="0"/>
          <w:sz w:val="32"/>
          <w:szCs w:val="32"/>
        </w:rPr>
        <w:t>279.30</w:t>
      </w:r>
      <w:r>
        <w:rPr>
          <w:rFonts w:ascii="仿宋_GB2312" w:eastAsia="仿宋_GB2312" w:hAnsi="仿宋" w:cs="仿宋" w:hint="eastAsia"/>
          <w:color w:val="000000"/>
          <w:sz w:val="32"/>
          <w:szCs w:val="32"/>
        </w:rPr>
        <w:t>万元，</w:t>
      </w:r>
      <w:r>
        <w:rPr>
          <w:rFonts w:ascii="Times New Roman" w:eastAsia="仿宋_GB2312" w:hAnsi="Times New Roman" w:cs="Times New Roman" w:hint="eastAsia"/>
          <w:bCs/>
          <w:kern w:val="0"/>
          <w:sz w:val="32"/>
          <w:szCs w:val="32"/>
        </w:rPr>
        <w:t>比年初预算数增加</w:t>
      </w:r>
      <w:r>
        <w:rPr>
          <w:rFonts w:ascii="Times New Roman" w:eastAsia="仿宋_GB2312" w:hAnsi="Times New Roman" w:cs="Times New Roman" w:hint="eastAsia"/>
          <w:bCs/>
          <w:kern w:val="0"/>
          <w:sz w:val="32"/>
          <w:szCs w:val="32"/>
        </w:rPr>
        <w:t>46.89</w:t>
      </w:r>
      <w:r>
        <w:rPr>
          <w:rFonts w:ascii="Times New Roman" w:eastAsia="仿宋_GB2312" w:hAnsi="Times New Roman" w:cs="Times New Roman" w:hint="eastAsia"/>
          <w:bCs/>
          <w:kern w:val="0"/>
          <w:sz w:val="32"/>
          <w:szCs w:val="32"/>
        </w:rPr>
        <w:t>万元</w:t>
      </w:r>
      <w:r>
        <w:rPr>
          <w:rFonts w:ascii="仿宋_GB2312" w:eastAsia="仿宋_GB2312" w:hAnsi="仿宋" w:cs="仿宋" w:hint="eastAsia"/>
          <w:color w:val="000000"/>
          <w:sz w:val="32"/>
          <w:szCs w:val="32"/>
        </w:rPr>
        <w:t>，主要原因为年中按政策及工作实际需求追加公务用车购置经费</w:t>
      </w:r>
      <w:r>
        <w:rPr>
          <w:rFonts w:ascii="Times New Roman" w:eastAsia="仿宋_GB2312" w:hAnsi="Times New Roman" w:cs="Times New Roman" w:hint="eastAsia"/>
          <w:bCs/>
          <w:kern w:val="0"/>
          <w:sz w:val="32"/>
          <w:szCs w:val="32"/>
        </w:rPr>
        <w:t>45</w:t>
      </w:r>
      <w:r>
        <w:rPr>
          <w:rFonts w:ascii="仿宋_GB2312" w:eastAsia="仿宋_GB2312" w:hAnsi="仿宋" w:cs="仿宋" w:hint="eastAsia"/>
          <w:color w:val="000000"/>
          <w:sz w:val="32"/>
          <w:szCs w:val="32"/>
        </w:rPr>
        <w:t>万元；公务接待费</w:t>
      </w:r>
      <w:r>
        <w:rPr>
          <w:rFonts w:ascii="Times New Roman" w:eastAsia="仿宋_GB2312" w:hAnsi="Times New Roman" w:cs="Times New Roman" w:hint="eastAsia"/>
          <w:bCs/>
          <w:kern w:val="0"/>
          <w:sz w:val="32"/>
          <w:szCs w:val="32"/>
        </w:rPr>
        <w:t>5.86</w:t>
      </w:r>
      <w:r>
        <w:rPr>
          <w:rFonts w:ascii="仿宋_GB2312" w:eastAsia="仿宋_GB2312" w:hAnsi="仿宋" w:cs="仿宋" w:hint="eastAsia"/>
          <w:color w:val="000000"/>
          <w:sz w:val="32"/>
          <w:szCs w:val="32"/>
        </w:rPr>
        <w:t>万元，</w:t>
      </w:r>
      <w:r>
        <w:rPr>
          <w:rFonts w:ascii="Times New Roman" w:eastAsia="仿宋_GB2312" w:hAnsi="Times New Roman" w:cs="Times New Roman" w:hint="eastAsia"/>
          <w:bCs/>
          <w:kern w:val="0"/>
          <w:sz w:val="32"/>
          <w:szCs w:val="32"/>
        </w:rPr>
        <w:t>比年初预算数减少</w:t>
      </w:r>
      <w:r>
        <w:rPr>
          <w:rFonts w:ascii="Times New Roman" w:eastAsia="仿宋_GB2312" w:hAnsi="Times New Roman" w:cs="Times New Roman" w:hint="eastAsia"/>
          <w:bCs/>
          <w:kern w:val="0"/>
          <w:sz w:val="32"/>
          <w:szCs w:val="32"/>
        </w:rPr>
        <w:t>55.64</w:t>
      </w:r>
      <w:r>
        <w:rPr>
          <w:rFonts w:ascii="Times New Roman" w:eastAsia="仿宋_GB2312" w:hAnsi="Times New Roman" w:cs="Times New Roman" w:hint="eastAsia"/>
          <w:bCs/>
          <w:kern w:val="0"/>
          <w:sz w:val="32"/>
          <w:szCs w:val="32"/>
        </w:rPr>
        <w:t>万元</w:t>
      </w:r>
      <w:r>
        <w:rPr>
          <w:rFonts w:ascii="仿宋_GB2312" w:eastAsia="仿宋_GB2312" w:hAnsi="仿宋" w:cs="仿宋" w:hint="eastAsia"/>
          <w:color w:val="000000"/>
          <w:sz w:val="32"/>
          <w:szCs w:val="32"/>
        </w:rPr>
        <w:t>。</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中共湖南省委办公厅</w:t>
      </w:r>
      <w:r>
        <w:rPr>
          <w:rFonts w:ascii="Times New Roman" w:eastAsia="仿宋_GB2312" w:hAnsi="Times New Roman" w:cs="Times New Roman" w:hint="eastAsia"/>
          <w:bCs/>
          <w:kern w:val="0"/>
          <w:sz w:val="32"/>
          <w:szCs w:val="32"/>
        </w:rPr>
        <w:t>2018</w:t>
      </w:r>
      <w:r>
        <w:rPr>
          <w:rFonts w:ascii="Times New Roman" w:eastAsia="仿宋_GB2312" w:hAnsi="Times New Roman" w:cs="Times New Roman" w:hint="eastAsia"/>
          <w:bCs/>
          <w:kern w:val="0"/>
          <w:sz w:val="32"/>
          <w:szCs w:val="32"/>
        </w:rPr>
        <w:t>年度一般公共预算财政拨款“三公”经费决算支出</w:t>
      </w:r>
      <w:r>
        <w:rPr>
          <w:rFonts w:ascii="Times New Roman" w:eastAsia="仿宋_GB2312" w:hAnsi="Times New Roman" w:cs="Times New Roman" w:hint="eastAsia"/>
          <w:bCs/>
          <w:kern w:val="0"/>
          <w:sz w:val="32"/>
          <w:szCs w:val="32"/>
        </w:rPr>
        <w:t>372.27</w:t>
      </w:r>
      <w:r>
        <w:rPr>
          <w:rFonts w:ascii="Times New Roman" w:eastAsia="仿宋_GB2312" w:hAnsi="Times New Roman" w:cs="Times New Roman" w:hint="eastAsia"/>
          <w:bCs/>
          <w:kern w:val="0"/>
          <w:sz w:val="32"/>
          <w:szCs w:val="32"/>
        </w:rPr>
        <w:t>万元，较上年决算数</w:t>
      </w:r>
      <w:r>
        <w:rPr>
          <w:rFonts w:ascii="Times New Roman" w:eastAsia="仿宋_GB2312" w:hAnsi="Times New Roman" w:cs="Times New Roman" w:hint="eastAsia"/>
          <w:bCs/>
          <w:kern w:val="0"/>
          <w:sz w:val="32"/>
          <w:szCs w:val="32"/>
        </w:rPr>
        <w:t>300.93</w:t>
      </w:r>
      <w:r>
        <w:rPr>
          <w:rFonts w:ascii="Times New Roman" w:eastAsia="仿宋_GB2312" w:hAnsi="Times New Roman" w:cs="Times New Roman" w:hint="eastAsia"/>
          <w:bCs/>
          <w:kern w:val="0"/>
          <w:sz w:val="32"/>
          <w:szCs w:val="32"/>
        </w:rPr>
        <w:t>万元增加</w:t>
      </w:r>
      <w:r>
        <w:rPr>
          <w:rFonts w:ascii="Times New Roman" w:eastAsia="仿宋_GB2312" w:hAnsi="Times New Roman" w:cs="Times New Roman" w:hint="eastAsia"/>
          <w:bCs/>
          <w:kern w:val="0"/>
          <w:sz w:val="32"/>
          <w:szCs w:val="32"/>
        </w:rPr>
        <w:t>71.34</w:t>
      </w:r>
      <w:r>
        <w:rPr>
          <w:rFonts w:ascii="仿宋_GB2312" w:eastAsia="仿宋_GB2312" w:hAnsi="仿宋" w:cs="仿宋" w:hint="eastAsia"/>
          <w:color w:val="000000"/>
          <w:sz w:val="32"/>
          <w:szCs w:val="32"/>
        </w:rPr>
        <w:t>万元</w:t>
      </w:r>
      <w:r>
        <w:rPr>
          <w:rFonts w:ascii="Times New Roman" w:eastAsia="仿宋_GB2312" w:hAnsi="Times New Roman" w:cs="Times New Roman" w:hint="eastAsia"/>
          <w:bCs/>
          <w:kern w:val="0"/>
          <w:sz w:val="32"/>
          <w:szCs w:val="32"/>
        </w:rPr>
        <w:t>。其中：</w:t>
      </w:r>
      <w:r>
        <w:rPr>
          <w:rFonts w:ascii="仿宋_GB2312" w:eastAsia="仿宋_GB2312" w:hAnsi="仿宋" w:cs="仿宋" w:hint="eastAsia"/>
          <w:sz w:val="32"/>
          <w:szCs w:val="32"/>
        </w:rPr>
        <w:t>因公出</w:t>
      </w:r>
      <w:r>
        <w:rPr>
          <w:rFonts w:ascii="仿宋_GB2312" w:eastAsia="仿宋_GB2312" w:hAnsi="仿宋" w:cs="仿宋" w:hint="eastAsia"/>
          <w:color w:val="000000"/>
          <w:sz w:val="32"/>
          <w:szCs w:val="32"/>
        </w:rPr>
        <w:t>国（境）费87.10万元较于上年决算数23.79万元增长了</w:t>
      </w:r>
      <w:r>
        <w:rPr>
          <w:rFonts w:ascii="仿宋_GB2312" w:eastAsia="仿宋_GB2312" w:hAnsi="仿宋" w:cs="仿宋" w:hint="eastAsia"/>
          <w:sz w:val="32"/>
          <w:szCs w:val="32"/>
        </w:rPr>
        <w:t>63.31万元，主要原因为</w:t>
      </w:r>
      <w:r>
        <w:rPr>
          <w:rFonts w:ascii="仿宋_GB2312" w:eastAsia="仿宋_GB2312" w:hAnsi="仿宋" w:cs="仿宋" w:hint="eastAsia"/>
          <w:color w:val="000000"/>
          <w:sz w:val="32"/>
          <w:szCs w:val="32"/>
        </w:rPr>
        <w:t>根据《湖南省人民政府因公出国、赴港澳任务批件》，本年安排了两批次省级领导带队出访任务，安排了两批次随团出国（境）任务，出国人数及费用均有所增加；公务用车购置及运行维护费279.30万元（其中：公务用车购置49.59万</w:t>
      </w:r>
      <w:r>
        <w:rPr>
          <w:rFonts w:ascii="仿宋_GB2312" w:eastAsia="仿宋_GB2312" w:hAnsi="仿宋" w:cs="仿宋" w:hint="eastAsia"/>
          <w:color w:val="000000"/>
          <w:sz w:val="32"/>
          <w:szCs w:val="32"/>
        </w:rPr>
        <w:lastRenderedPageBreak/>
        <w:t>元，公务用车运行维护费229.71万元），较上年决算数271.89万元增加了7.41万元，原因为按照车辆报废置换程序，购置了一台保障用车，并且相关购置税费由单位自行承担。公务接待费5.86万元，较上年决算数5.26万元增加了0.6万元，原因是地、市、州单位业务交流较上年有所增加。</w:t>
      </w:r>
    </w:p>
    <w:p w:rsidR="00435C43" w:rsidRDefault="00CD1B2E">
      <w:pPr>
        <w:widowControl/>
        <w:spacing w:line="600" w:lineRule="exact"/>
        <w:ind w:firstLineChars="200" w:firstLine="640"/>
        <w:rPr>
          <w:rFonts w:ascii="方正楷体_GBK" w:eastAsia="方正楷体_GBK" w:hAnsi="方正楷体_GBK" w:cs="方正楷体_GBK"/>
          <w:bCs/>
          <w:kern w:val="0"/>
          <w:sz w:val="32"/>
          <w:szCs w:val="32"/>
        </w:rPr>
      </w:pPr>
      <w:r>
        <w:rPr>
          <w:rFonts w:ascii="方正楷体_GBK" w:eastAsia="方正楷体_GBK" w:hAnsi="方正楷体_GBK" w:cs="方正楷体_GBK" w:hint="eastAsia"/>
          <w:bCs/>
          <w:kern w:val="0"/>
          <w:sz w:val="32"/>
          <w:szCs w:val="32"/>
        </w:rPr>
        <w:t>（二）“三公”经费财政拨款支出决算具体情况说明。</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中共湖南省委办公厅</w:t>
      </w:r>
      <w:r>
        <w:rPr>
          <w:rFonts w:ascii="Times New Roman" w:eastAsia="仿宋_GB2312" w:hAnsi="Times New Roman" w:cs="Times New Roman" w:hint="eastAsia"/>
          <w:bCs/>
          <w:kern w:val="0"/>
          <w:sz w:val="32"/>
          <w:szCs w:val="32"/>
        </w:rPr>
        <w:t>2018</w:t>
      </w:r>
      <w:r>
        <w:rPr>
          <w:rFonts w:ascii="Times New Roman" w:eastAsia="仿宋_GB2312" w:hAnsi="Times New Roman" w:cs="Times New Roman" w:hint="eastAsia"/>
          <w:bCs/>
          <w:kern w:val="0"/>
          <w:sz w:val="32"/>
          <w:szCs w:val="32"/>
        </w:rPr>
        <w:t>年度一般公共预算财政拨款“三公”经费决算支出</w:t>
      </w:r>
      <w:r>
        <w:rPr>
          <w:rFonts w:ascii="Times New Roman" w:eastAsia="仿宋_GB2312" w:hAnsi="Times New Roman" w:cs="Times New Roman" w:hint="eastAsia"/>
          <w:bCs/>
          <w:kern w:val="0"/>
          <w:sz w:val="32"/>
          <w:szCs w:val="32"/>
        </w:rPr>
        <w:t>372.27</w:t>
      </w:r>
      <w:r>
        <w:rPr>
          <w:rFonts w:ascii="Times New Roman" w:eastAsia="仿宋_GB2312" w:hAnsi="Times New Roman" w:cs="Times New Roman" w:hint="eastAsia"/>
          <w:bCs/>
          <w:kern w:val="0"/>
          <w:sz w:val="32"/>
          <w:szCs w:val="32"/>
        </w:rPr>
        <w:t>万元，因公出国（境）费</w:t>
      </w:r>
      <w:r>
        <w:rPr>
          <w:rFonts w:ascii="Times New Roman" w:eastAsia="仿宋_GB2312" w:hAnsi="Times New Roman" w:cs="Times New Roman" w:hint="eastAsia"/>
          <w:bCs/>
          <w:kern w:val="0"/>
          <w:sz w:val="32"/>
          <w:szCs w:val="32"/>
        </w:rPr>
        <w:t>87.10</w:t>
      </w:r>
      <w:r>
        <w:rPr>
          <w:rFonts w:ascii="Times New Roman" w:eastAsia="仿宋_GB2312" w:hAnsi="Times New Roman" w:cs="Times New Roman" w:hint="eastAsia"/>
          <w:bCs/>
          <w:kern w:val="0"/>
          <w:sz w:val="32"/>
          <w:szCs w:val="32"/>
        </w:rPr>
        <w:t>万元，占比</w:t>
      </w:r>
      <w:r>
        <w:rPr>
          <w:rFonts w:ascii="Times New Roman" w:eastAsia="仿宋_GB2312" w:hAnsi="Times New Roman" w:cs="Times New Roman" w:hint="eastAsia"/>
          <w:bCs/>
          <w:kern w:val="0"/>
          <w:sz w:val="32"/>
          <w:szCs w:val="32"/>
        </w:rPr>
        <w:t>23.40%</w:t>
      </w:r>
      <w:r>
        <w:rPr>
          <w:rFonts w:ascii="Times New Roman" w:eastAsia="仿宋_GB2312" w:hAnsi="Times New Roman" w:cs="Times New Roman" w:hint="eastAsia"/>
          <w:bCs/>
          <w:kern w:val="0"/>
          <w:sz w:val="32"/>
          <w:szCs w:val="32"/>
        </w:rPr>
        <w:t>；公务用车购置及运行费</w:t>
      </w:r>
      <w:r>
        <w:rPr>
          <w:rFonts w:ascii="Times New Roman" w:eastAsia="仿宋_GB2312" w:hAnsi="Times New Roman" w:cs="Times New Roman" w:hint="eastAsia"/>
          <w:bCs/>
          <w:kern w:val="0"/>
          <w:sz w:val="32"/>
          <w:szCs w:val="32"/>
        </w:rPr>
        <w:t>279.30</w:t>
      </w:r>
      <w:r>
        <w:rPr>
          <w:rFonts w:ascii="Times New Roman" w:eastAsia="仿宋_GB2312" w:hAnsi="Times New Roman" w:cs="Times New Roman" w:hint="eastAsia"/>
          <w:bCs/>
          <w:kern w:val="0"/>
          <w:sz w:val="32"/>
          <w:szCs w:val="32"/>
        </w:rPr>
        <w:t>万元，占比</w:t>
      </w:r>
      <w:r>
        <w:rPr>
          <w:rFonts w:ascii="Times New Roman" w:eastAsia="仿宋_GB2312" w:hAnsi="Times New Roman" w:cs="Times New Roman" w:hint="eastAsia"/>
          <w:bCs/>
          <w:kern w:val="0"/>
          <w:sz w:val="32"/>
          <w:szCs w:val="32"/>
        </w:rPr>
        <w:t>75.03%</w:t>
      </w:r>
      <w:r>
        <w:rPr>
          <w:rFonts w:ascii="Times New Roman" w:eastAsia="仿宋_GB2312" w:hAnsi="Times New Roman" w:cs="Times New Roman" w:hint="eastAsia"/>
          <w:bCs/>
          <w:kern w:val="0"/>
          <w:sz w:val="32"/>
          <w:szCs w:val="32"/>
        </w:rPr>
        <w:t>；公务接待费</w:t>
      </w:r>
      <w:r>
        <w:rPr>
          <w:rFonts w:ascii="Times New Roman" w:eastAsia="仿宋_GB2312" w:hAnsi="Times New Roman" w:cs="Times New Roman" w:hint="eastAsia"/>
          <w:bCs/>
          <w:kern w:val="0"/>
          <w:sz w:val="32"/>
          <w:szCs w:val="32"/>
        </w:rPr>
        <w:t>5.86</w:t>
      </w:r>
      <w:r>
        <w:rPr>
          <w:rFonts w:ascii="Times New Roman" w:eastAsia="仿宋_GB2312" w:hAnsi="Times New Roman" w:cs="Times New Roman" w:hint="eastAsia"/>
          <w:bCs/>
          <w:kern w:val="0"/>
          <w:sz w:val="32"/>
          <w:szCs w:val="32"/>
        </w:rPr>
        <w:t>万元，占比</w:t>
      </w:r>
      <w:r>
        <w:rPr>
          <w:rFonts w:ascii="Times New Roman" w:eastAsia="仿宋_GB2312" w:hAnsi="Times New Roman" w:cs="Times New Roman" w:hint="eastAsia"/>
          <w:bCs/>
          <w:kern w:val="0"/>
          <w:sz w:val="32"/>
          <w:szCs w:val="32"/>
        </w:rPr>
        <w:t>1.57%</w:t>
      </w:r>
      <w:r>
        <w:rPr>
          <w:rFonts w:ascii="Times New Roman" w:eastAsia="仿宋_GB2312" w:hAnsi="Times New Roman" w:cs="Times New Roman" w:hint="eastAsia"/>
          <w:bCs/>
          <w:kern w:val="0"/>
          <w:sz w:val="32"/>
          <w:szCs w:val="32"/>
        </w:rPr>
        <w:t>。具体情况如下：</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1.</w:t>
      </w:r>
      <w:r>
        <w:rPr>
          <w:rFonts w:ascii="Times New Roman" w:eastAsia="仿宋_GB2312" w:hAnsi="Times New Roman" w:cs="Times New Roman" w:hint="eastAsia"/>
          <w:bCs/>
          <w:kern w:val="0"/>
          <w:sz w:val="32"/>
          <w:szCs w:val="32"/>
        </w:rPr>
        <w:t>因公出国（境）费</w:t>
      </w:r>
      <w:r>
        <w:rPr>
          <w:rFonts w:ascii="Times New Roman" w:eastAsia="仿宋_GB2312" w:hAnsi="Times New Roman" w:cs="Times New Roman" w:hint="eastAsia"/>
          <w:bCs/>
          <w:kern w:val="0"/>
          <w:sz w:val="32"/>
          <w:szCs w:val="32"/>
        </w:rPr>
        <w:t>87.10</w:t>
      </w:r>
      <w:r>
        <w:rPr>
          <w:rFonts w:ascii="Times New Roman" w:eastAsia="仿宋_GB2312" w:hAnsi="Times New Roman" w:cs="Times New Roman" w:hint="eastAsia"/>
          <w:bCs/>
          <w:kern w:val="0"/>
          <w:sz w:val="32"/>
          <w:szCs w:val="32"/>
        </w:rPr>
        <w:t>万元。全年安排因公出国（境）团组</w:t>
      </w:r>
      <w:r>
        <w:rPr>
          <w:rFonts w:ascii="Times New Roman" w:eastAsia="仿宋_GB2312" w:hAnsi="Times New Roman" w:cs="Times New Roman" w:hint="eastAsia"/>
          <w:bCs/>
          <w:kern w:val="0"/>
          <w:sz w:val="32"/>
          <w:szCs w:val="32"/>
        </w:rPr>
        <w:t>4</w:t>
      </w:r>
      <w:r>
        <w:rPr>
          <w:rFonts w:ascii="Times New Roman" w:eastAsia="仿宋_GB2312" w:hAnsi="Times New Roman" w:cs="Times New Roman" w:hint="eastAsia"/>
          <w:bCs/>
          <w:kern w:val="0"/>
          <w:sz w:val="32"/>
          <w:szCs w:val="32"/>
        </w:rPr>
        <w:t>个，全年因公出国（境）累计</w:t>
      </w:r>
      <w:r>
        <w:rPr>
          <w:rFonts w:ascii="Times New Roman" w:eastAsia="仿宋_GB2312" w:hAnsi="Times New Roman" w:cs="Times New Roman" w:hint="eastAsia"/>
          <w:bCs/>
          <w:kern w:val="0"/>
          <w:sz w:val="32"/>
          <w:szCs w:val="32"/>
        </w:rPr>
        <w:t>11</w:t>
      </w:r>
      <w:r>
        <w:rPr>
          <w:rFonts w:ascii="Times New Roman" w:eastAsia="仿宋_GB2312" w:hAnsi="Times New Roman" w:cs="Times New Roman" w:hint="eastAsia"/>
          <w:bCs/>
          <w:kern w:val="0"/>
          <w:sz w:val="32"/>
          <w:szCs w:val="32"/>
        </w:rPr>
        <w:t>人次。</w:t>
      </w:r>
    </w:p>
    <w:p w:rsidR="00435C43" w:rsidRDefault="00CD1B2E">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2.</w:t>
      </w:r>
      <w:r>
        <w:rPr>
          <w:rFonts w:ascii="Times New Roman" w:eastAsia="仿宋_GB2312" w:hAnsi="Times New Roman" w:cs="Times New Roman" w:hint="eastAsia"/>
          <w:bCs/>
          <w:kern w:val="0"/>
          <w:sz w:val="32"/>
          <w:szCs w:val="32"/>
        </w:rPr>
        <w:t>公务用车购置及运行费</w:t>
      </w:r>
      <w:r>
        <w:rPr>
          <w:rFonts w:ascii="Times New Roman" w:eastAsia="仿宋_GB2312" w:hAnsi="Times New Roman" w:cs="Times New Roman" w:hint="eastAsia"/>
          <w:bCs/>
          <w:kern w:val="0"/>
          <w:sz w:val="32"/>
          <w:szCs w:val="32"/>
        </w:rPr>
        <w:t>279.30</w:t>
      </w:r>
      <w:r>
        <w:rPr>
          <w:rFonts w:ascii="Times New Roman" w:eastAsia="仿宋_GB2312" w:hAnsi="Times New Roman" w:cs="Times New Roman" w:hint="eastAsia"/>
          <w:bCs/>
          <w:kern w:val="0"/>
          <w:sz w:val="32"/>
          <w:szCs w:val="32"/>
        </w:rPr>
        <w:t>万元。其中，公务用车购置费</w:t>
      </w:r>
      <w:r>
        <w:rPr>
          <w:rFonts w:ascii="Times New Roman" w:eastAsia="仿宋_GB2312" w:hAnsi="Times New Roman" w:cs="Times New Roman" w:hint="eastAsia"/>
          <w:bCs/>
          <w:kern w:val="0"/>
          <w:sz w:val="32"/>
          <w:szCs w:val="32"/>
        </w:rPr>
        <w:t>49.59</w:t>
      </w:r>
      <w:r>
        <w:rPr>
          <w:rFonts w:ascii="Times New Roman" w:eastAsia="仿宋_GB2312" w:hAnsi="Times New Roman" w:cs="Times New Roman" w:hint="eastAsia"/>
          <w:bCs/>
          <w:kern w:val="0"/>
          <w:sz w:val="32"/>
          <w:szCs w:val="32"/>
        </w:rPr>
        <w:t>万元，按规定和程序新购置</w:t>
      </w:r>
      <w:r>
        <w:rPr>
          <w:rFonts w:ascii="Times New Roman" w:eastAsia="仿宋_GB2312" w:hAnsi="Times New Roman" w:cs="Times New Roman" w:hint="eastAsia"/>
          <w:bCs/>
          <w:kern w:val="0"/>
          <w:sz w:val="32"/>
          <w:szCs w:val="32"/>
        </w:rPr>
        <w:t>1</w:t>
      </w:r>
      <w:r>
        <w:rPr>
          <w:rFonts w:ascii="Times New Roman" w:eastAsia="仿宋_GB2312" w:hAnsi="Times New Roman" w:cs="Times New Roman" w:hint="eastAsia"/>
          <w:bCs/>
          <w:kern w:val="0"/>
          <w:sz w:val="32"/>
          <w:szCs w:val="32"/>
        </w:rPr>
        <w:t>台公务用车；公务用车运行费</w:t>
      </w:r>
      <w:r>
        <w:rPr>
          <w:rFonts w:ascii="Times New Roman" w:eastAsia="仿宋_GB2312" w:hAnsi="Times New Roman" w:cs="Times New Roman" w:hint="eastAsia"/>
          <w:bCs/>
          <w:kern w:val="0"/>
          <w:sz w:val="32"/>
          <w:szCs w:val="32"/>
        </w:rPr>
        <w:t>229.71</w:t>
      </w:r>
      <w:r>
        <w:rPr>
          <w:rFonts w:ascii="Times New Roman" w:eastAsia="仿宋_GB2312" w:hAnsi="Times New Roman" w:cs="Times New Roman" w:hint="eastAsia"/>
          <w:bCs/>
          <w:kern w:val="0"/>
          <w:sz w:val="32"/>
          <w:szCs w:val="32"/>
        </w:rPr>
        <w:t>万元，主要是按规定保留的公务用车的燃料费、维修费、过桥过路费、保险费等支出。厅本级及各二级单位全年度公务用车保有量为</w:t>
      </w:r>
      <w:r>
        <w:rPr>
          <w:rFonts w:ascii="Times New Roman" w:eastAsia="仿宋_GB2312" w:hAnsi="Times New Roman" w:cs="Times New Roman" w:hint="eastAsia"/>
          <w:bCs/>
          <w:kern w:val="0"/>
          <w:sz w:val="32"/>
          <w:szCs w:val="32"/>
        </w:rPr>
        <w:t>159</w:t>
      </w:r>
      <w:r>
        <w:rPr>
          <w:rFonts w:ascii="Times New Roman" w:eastAsia="仿宋_GB2312" w:hAnsi="Times New Roman" w:cs="Times New Roman" w:hint="eastAsia"/>
          <w:bCs/>
          <w:kern w:val="0"/>
          <w:sz w:val="32"/>
          <w:szCs w:val="32"/>
        </w:rPr>
        <w:t>辆。</w:t>
      </w:r>
    </w:p>
    <w:p w:rsidR="00435C43" w:rsidRDefault="00CD1B2E">
      <w:pPr>
        <w:widowControl/>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bCs/>
          <w:kern w:val="0"/>
          <w:sz w:val="32"/>
          <w:szCs w:val="32"/>
        </w:rPr>
        <w:t>3.</w:t>
      </w:r>
      <w:r>
        <w:rPr>
          <w:rFonts w:ascii="Times New Roman" w:eastAsia="仿宋_GB2312" w:hAnsi="Times New Roman" w:cs="Times New Roman" w:hint="eastAsia"/>
          <w:bCs/>
          <w:kern w:val="0"/>
          <w:sz w:val="32"/>
          <w:szCs w:val="32"/>
        </w:rPr>
        <w:t>公务接待费</w:t>
      </w:r>
      <w:r>
        <w:rPr>
          <w:rFonts w:ascii="Times New Roman" w:eastAsia="仿宋_GB2312" w:hAnsi="Times New Roman" w:cs="Times New Roman" w:hint="eastAsia"/>
          <w:bCs/>
          <w:kern w:val="0"/>
          <w:sz w:val="32"/>
          <w:szCs w:val="32"/>
        </w:rPr>
        <w:t>5.86</w:t>
      </w:r>
      <w:r>
        <w:rPr>
          <w:rFonts w:ascii="Times New Roman" w:eastAsia="仿宋_GB2312" w:hAnsi="Times New Roman" w:cs="Times New Roman" w:hint="eastAsia"/>
          <w:bCs/>
          <w:kern w:val="0"/>
          <w:sz w:val="32"/>
          <w:szCs w:val="32"/>
        </w:rPr>
        <w:t>万元。主要为地、市、州单位业务工作交流发生的接待支出，全年共接待</w:t>
      </w:r>
      <w:r>
        <w:rPr>
          <w:rFonts w:ascii="Times New Roman" w:eastAsia="仿宋_GB2312" w:hAnsi="Times New Roman" w:cs="Times New Roman" w:hint="eastAsia"/>
          <w:bCs/>
          <w:kern w:val="0"/>
          <w:sz w:val="32"/>
          <w:szCs w:val="32"/>
        </w:rPr>
        <w:t>75</w:t>
      </w:r>
      <w:r>
        <w:rPr>
          <w:rFonts w:ascii="Times New Roman" w:eastAsia="仿宋_GB2312" w:hAnsi="Times New Roman" w:cs="Times New Roman" w:hint="eastAsia"/>
          <w:bCs/>
          <w:kern w:val="0"/>
          <w:sz w:val="32"/>
          <w:szCs w:val="32"/>
        </w:rPr>
        <w:t>批次、</w:t>
      </w:r>
      <w:r>
        <w:rPr>
          <w:rFonts w:ascii="Times New Roman" w:eastAsia="仿宋_GB2312" w:hAnsi="Times New Roman" w:cs="Times New Roman" w:hint="eastAsia"/>
          <w:bCs/>
          <w:kern w:val="0"/>
          <w:sz w:val="32"/>
          <w:szCs w:val="32"/>
        </w:rPr>
        <w:t>590</w:t>
      </w:r>
      <w:r>
        <w:rPr>
          <w:rFonts w:ascii="Times New Roman" w:eastAsia="仿宋_GB2312" w:hAnsi="Times New Roman" w:cs="Times New Roman" w:hint="eastAsia"/>
          <w:bCs/>
          <w:kern w:val="0"/>
          <w:sz w:val="32"/>
          <w:szCs w:val="32"/>
        </w:rPr>
        <w:t>人次。</w:t>
      </w:r>
    </w:p>
    <w:p w:rsidR="00435C43" w:rsidRDefault="00CD1B2E">
      <w:pPr>
        <w:widowControl/>
        <w:spacing w:line="600" w:lineRule="exact"/>
        <w:ind w:firstLineChars="200" w:firstLine="640"/>
        <w:rPr>
          <w:rFonts w:ascii="方正黑体_GBK" w:eastAsia="方正黑体_GBK" w:hAnsi="方正黑体_GBK" w:cs="方正黑体_GBK"/>
          <w:bCs/>
          <w:kern w:val="0"/>
          <w:sz w:val="32"/>
          <w:szCs w:val="32"/>
        </w:rPr>
      </w:pPr>
      <w:r>
        <w:rPr>
          <w:rFonts w:ascii="方正黑体_GBK" w:eastAsia="方正黑体_GBK" w:hAnsi="方正黑体_GBK" w:cs="方正黑体_GBK" w:hint="eastAsia"/>
          <w:bCs/>
          <w:kern w:val="0"/>
          <w:sz w:val="32"/>
          <w:szCs w:val="32"/>
        </w:rPr>
        <w:t>八、政府性基金预算收入支出决算情况</w:t>
      </w:r>
    </w:p>
    <w:p w:rsidR="00435C43" w:rsidRDefault="00CD1B2E">
      <w:pPr>
        <w:widowControl/>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中共湖南省委办公厅</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年度未发生政府性基金预算财政拨款收支。</w:t>
      </w:r>
    </w:p>
    <w:p w:rsidR="00435C43" w:rsidRDefault="00CD1B2E">
      <w:pPr>
        <w:widowControl/>
        <w:numPr>
          <w:ilvl w:val="0"/>
          <w:numId w:val="4"/>
        </w:numPr>
        <w:spacing w:line="600" w:lineRule="exact"/>
        <w:ind w:firstLineChars="200" w:firstLine="640"/>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lastRenderedPageBreak/>
        <w:t>关于2018年度预算绩效情况说明</w:t>
      </w:r>
    </w:p>
    <w:p w:rsidR="00435C43" w:rsidRDefault="00CD1B2E">
      <w:pPr>
        <w:widowControl/>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为进一步规范财政资金管理、强化绩效和责任意识，切实提高财政资金使用效益，根据财政预算管理要求及省财政厅的统一部署，我厅对</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年度部门整体支出认真开展绩效自评，按财政要求及时报送了《中共湖南省委办公厅</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年度部门整体支出绩效评价报告》、《部门整体支出绩效评价基础数据表》等表格及佐证资料，并在省财政厅门户网站上进行了公开。</w:t>
      </w:r>
    </w:p>
    <w:p w:rsidR="00435C43" w:rsidRDefault="00CD1B2E">
      <w:pPr>
        <w:widowControl/>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我厅严格贯彻落实省委、省政府关于党政机关厉行节约的有关要求，坚持精打细算、勤俭节约，优化支出结构，压减一般性支出，保障重点支出，严格审核把关，加强“三公”经费管理，优化资产配置，切实规范有关资产管理，严格政府采购，强化国有资产信息化管理和动态监控，完善内控制度，切实严肃财经纪律，圆满完成了全年各项工作任务，得到了中办、省委、省政府的充分肯定以及社会各界的普遍好评。厅机关连续多年保持省政府绩效评估优秀等次、文明标兵单位和综合治理先进单位等荣誉。</w:t>
      </w:r>
    </w:p>
    <w:p w:rsidR="00435C43" w:rsidRDefault="00CD1B2E">
      <w:pPr>
        <w:widowControl/>
        <w:spacing w:line="600" w:lineRule="exact"/>
        <w:ind w:firstLineChars="200" w:firstLine="640"/>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十、其他重要事项</w:t>
      </w:r>
    </w:p>
    <w:p w:rsidR="00435C43" w:rsidRDefault="00CD1B2E">
      <w:pPr>
        <w:autoSpaceDE w:val="0"/>
        <w:autoSpaceDN w:val="0"/>
        <w:adjustRightInd w:val="0"/>
        <w:spacing w:line="600" w:lineRule="exact"/>
        <w:ind w:firstLineChars="200" w:firstLine="640"/>
        <w:rPr>
          <w:rFonts w:ascii="Times New Roman" w:eastAsia="仿宋_GB2312" w:hAnsi="Times New Roman" w:cs="Times New Roman"/>
          <w:kern w:val="0"/>
          <w:sz w:val="32"/>
          <w:szCs w:val="32"/>
        </w:rPr>
      </w:pPr>
      <w:r>
        <w:rPr>
          <w:rFonts w:ascii="方正楷体_GBK" w:eastAsia="方正楷体_GBK" w:hAnsi="方正楷体_GBK" w:cs="方正楷体_GBK" w:hint="eastAsia"/>
          <w:kern w:val="0"/>
          <w:sz w:val="32"/>
          <w:szCs w:val="32"/>
        </w:rPr>
        <w:t>（一）机关运行经费支出情况。</w:t>
      </w:r>
      <w:r>
        <w:rPr>
          <w:rFonts w:ascii="Times New Roman" w:eastAsia="仿宋_GB2312" w:hAnsi="Times New Roman" w:cs="Times New Roman" w:hint="eastAsia"/>
          <w:kern w:val="0"/>
          <w:sz w:val="32"/>
          <w:szCs w:val="32"/>
        </w:rPr>
        <w:t>中共湖南省委办公厅</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年度机关运行经费支出</w:t>
      </w:r>
      <w:r>
        <w:rPr>
          <w:rFonts w:ascii="Times New Roman" w:eastAsia="仿宋_GB2312" w:hAnsi="Times New Roman" w:cs="Times New Roman" w:hint="eastAsia"/>
          <w:kern w:val="0"/>
          <w:sz w:val="32"/>
          <w:szCs w:val="32"/>
        </w:rPr>
        <w:t>14755.98</w:t>
      </w:r>
      <w:r>
        <w:rPr>
          <w:rFonts w:ascii="Times New Roman" w:eastAsia="仿宋_GB2312" w:hAnsi="Times New Roman" w:cs="Times New Roman" w:hint="eastAsia"/>
          <w:kern w:val="0"/>
          <w:sz w:val="32"/>
          <w:szCs w:val="32"/>
        </w:rPr>
        <w:t>万元，比</w:t>
      </w:r>
      <w:r>
        <w:rPr>
          <w:rFonts w:ascii="Times New Roman" w:eastAsia="仿宋_GB2312" w:hAnsi="Times New Roman" w:cs="Times New Roman" w:hint="eastAsia"/>
          <w:kern w:val="0"/>
          <w:sz w:val="32"/>
          <w:szCs w:val="32"/>
        </w:rPr>
        <w:t>2017</w:t>
      </w:r>
      <w:r>
        <w:rPr>
          <w:rFonts w:ascii="Times New Roman" w:eastAsia="仿宋_GB2312" w:hAnsi="Times New Roman" w:cs="Times New Roman" w:hint="eastAsia"/>
          <w:kern w:val="0"/>
          <w:sz w:val="32"/>
          <w:szCs w:val="32"/>
        </w:rPr>
        <w:t>年增加了</w:t>
      </w:r>
      <w:r>
        <w:rPr>
          <w:rFonts w:ascii="Times New Roman" w:eastAsia="仿宋_GB2312" w:hAnsi="Times New Roman" w:cs="Times New Roman" w:hint="eastAsia"/>
          <w:kern w:val="0"/>
          <w:sz w:val="32"/>
          <w:szCs w:val="32"/>
        </w:rPr>
        <w:t>7426.74</w:t>
      </w:r>
      <w:r>
        <w:rPr>
          <w:rFonts w:ascii="Times New Roman" w:eastAsia="仿宋_GB2312" w:hAnsi="Times New Roman" w:cs="Times New Roman" w:hint="eastAsia"/>
          <w:kern w:val="0"/>
          <w:sz w:val="32"/>
          <w:szCs w:val="32"/>
        </w:rPr>
        <w:t>万元。主要原因是个别二级单位今年按要求将上年未统计的“参照公务员法管理事业单位”机关运行经费数据纳入了统计范围，此部分数据为</w:t>
      </w:r>
      <w:r>
        <w:rPr>
          <w:rFonts w:ascii="Times New Roman" w:eastAsia="仿宋_GB2312" w:hAnsi="Times New Roman" w:cs="Times New Roman" w:hint="eastAsia"/>
          <w:kern w:val="0"/>
          <w:sz w:val="32"/>
          <w:szCs w:val="32"/>
        </w:rPr>
        <w:t>7448.25</w:t>
      </w:r>
      <w:r>
        <w:rPr>
          <w:rFonts w:ascii="Times New Roman" w:eastAsia="仿宋_GB2312" w:hAnsi="Times New Roman" w:cs="Times New Roman" w:hint="eastAsia"/>
          <w:kern w:val="0"/>
          <w:sz w:val="32"/>
          <w:szCs w:val="32"/>
        </w:rPr>
        <w:t>万元。</w:t>
      </w:r>
    </w:p>
    <w:p w:rsidR="00435C43" w:rsidRDefault="00CD1B2E">
      <w:pPr>
        <w:autoSpaceDE w:val="0"/>
        <w:autoSpaceDN w:val="0"/>
        <w:adjustRightInd w:val="0"/>
        <w:spacing w:line="600" w:lineRule="exact"/>
        <w:ind w:firstLineChars="200" w:firstLine="640"/>
        <w:rPr>
          <w:rFonts w:ascii="Times New Roman" w:eastAsia="仿宋_GB2312" w:hAnsi="Times New Roman" w:cs="Times New Roman"/>
          <w:kern w:val="0"/>
          <w:sz w:val="32"/>
          <w:szCs w:val="32"/>
        </w:rPr>
      </w:pPr>
      <w:r>
        <w:rPr>
          <w:rFonts w:ascii="方正楷体_GBK" w:eastAsia="方正楷体_GBK" w:hAnsi="方正楷体_GBK" w:cs="方正楷体_GBK" w:hint="eastAsia"/>
          <w:kern w:val="0"/>
          <w:sz w:val="32"/>
          <w:szCs w:val="32"/>
        </w:rPr>
        <w:lastRenderedPageBreak/>
        <w:t>（二）政府采购支出情况。</w:t>
      </w:r>
      <w:r>
        <w:rPr>
          <w:rFonts w:ascii="Times New Roman" w:eastAsia="仿宋_GB2312" w:hAnsi="Times New Roman" w:cs="Times New Roman" w:hint="eastAsia"/>
          <w:kern w:val="0"/>
          <w:sz w:val="32"/>
          <w:szCs w:val="32"/>
        </w:rPr>
        <w:t>中共湖南省委办公厅</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年度政府采购总支出</w:t>
      </w:r>
      <w:r>
        <w:rPr>
          <w:rFonts w:ascii="Times New Roman" w:eastAsia="仿宋_GB2312" w:hAnsi="Times New Roman" w:cs="Times New Roman" w:hint="eastAsia"/>
          <w:kern w:val="0"/>
          <w:sz w:val="32"/>
          <w:szCs w:val="32"/>
        </w:rPr>
        <w:t>1958.42</w:t>
      </w:r>
      <w:r>
        <w:rPr>
          <w:rFonts w:ascii="Times New Roman" w:eastAsia="仿宋_GB2312" w:hAnsi="Times New Roman" w:cs="Times New Roman" w:hint="eastAsia"/>
          <w:kern w:val="0"/>
          <w:sz w:val="32"/>
          <w:szCs w:val="32"/>
        </w:rPr>
        <w:t>万元，其中：政府采购货物支出</w:t>
      </w:r>
      <w:r>
        <w:rPr>
          <w:rFonts w:ascii="Times New Roman" w:eastAsia="仿宋_GB2312" w:hAnsi="Times New Roman" w:cs="Times New Roman" w:hint="eastAsia"/>
          <w:kern w:val="0"/>
          <w:sz w:val="32"/>
          <w:szCs w:val="32"/>
        </w:rPr>
        <w:t>588.42</w:t>
      </w:r>
      <w:r>
        <w:rPr>
          <w:rFonts w:ascii="Times New Roman" w:eastAsia="仿宋_GB2312" w:hAnsi="Times New Roman" w:cs="Times New Roman" w:hint="eastAsia"/>
          <w:kern w:val="0"/>
          <w:sz w:val="32"/>
          <w:szCs w:val="32"/>
        </w:rPr>
        <w:t>万元、政府采购服务支出</w:t>
      </w:r>
      <w:r>
        <w:rPr>
          <w:rFonts w:ascii="Times New Roman" w:eastAsia="仿宋_GB2312" w:hAnsi="Times New Roman" w:cs="Times New Roman" w:hint="eastAsia"/>
          <w:kern w:val="0"/>
          <w:sz w:val="32"/>
          <w:szCs w:val="32"/>
        </w:rPr>
        <w:t>1370</w:t>
      </w:r>
      <w:r>
        <w:rPr>
          <w:rFonts w:ascii="Times New Roman" w:eastAsia="仿宋_GB2312" w:hAnsi="Times New Roman" w:cs="Times New Roman" w:hint="eastAsia"/>
          <w:kern w:val="0"/>
          <w:sz w:val="32"/>
          <w:szCs w:val="32"/>
        </w:rPr>
        <w:t>万元。</w:t>
      </w:r>
    </w:p>
    <w:p w:rsidR="00F245A7" w:rsidRPr="00CB2B1D" w:rsidRDefault="00F245A7">
      <w:pPr>
        <w:autoSpaceDE w:val="0"/>
        <w:autoSpaceDN w:val="0"/>
        <w:adjustRightInd w:val="0"/>
        <w:spacing w:line="600" w:lineRule="exact"/>
        <w:ind w:firstLineChars="200" w:firstLine="640"/>
        <w:rPr>
          <w:rFonts w:ascii="Times New Roman" w:eastAsia="仿宋_GB2312" w:hAnsi="Times New Roman" w:cs="Times New Roman"/>
          <w:kern w:val="0"/>
          <w:sz w:val="32"/>
          <w:szCs w:val="32"/>
        </w:rPr>
      </w:pPr>
      <w:r w:rsidRPr="00CB2B1D">
        <w:rPr>
          <w:rFonts w:ascii="Times New Roman" w:eastAsia="仿宋_GB2312" w:hAnsi="Times New Roman" w:cs="Times New Roman" w:hint="eastAsia"/>
          <w:kern w:val="0"/>
          <w:sz w:val="32"/>
          <w:szCs w:val="32"/>
        </w:rPr>
        <w:t>政府</w:t>
      </w:r>
      <w:r w:rsidRPr="00CB2B1D">
        <w:rPr>
          <w:rFonts w:ascii="Times New Roman" w:eastAsia="仿宋_GB2312" w:hAnsi="Times New Roman" w:cs="Times New Roman"/>
          <w:kern w:val="0"/>
          <w:sz w:val="32"/>
          <w:szCs w:val="32"/>
        </w:rPr>
        <w:t>采购授予中小企业合同金额</w:t>
      </w:r>
      <w:r w:rsidR="00CB2B1D" w:rsidRPr="00CB2B1D">
        <w:rPr>
          <w:rFonts w:ascii="Times New Roman" w:eastAsia="仿宋_GB2312" w:hAnsi="Times New Roman" w:cs="Times New Roman" w:hint="eastAsia"/>
          <w:kern w:val="0"/>
          <w:sz w:val="32"/>
          <w:szCs w:val="32"/>
        </w:rPr>
        <w:t>417.28</w:t>
      </w:r>
      <w:r w:rsidR="00C6530E" w:rsidRPr="00CB2B1D">
        <w:rPr>
          <w:rFonts w:ascii="Times New Roman" w:eastAsia="仿宋_GB2312" w:hAnsi="Times New Roman" w:cs="Times New Roman" w:hint="eastAsia"/>
          <w:kern w:val="0"/>
          <w:sz w:val="32"/>
          <w:szCs w:val="32"/>
        </w:rPr>
        <w:t>万</w:t>
      </w:r>
      <w:r w:rsidR="00C6530E" w:rsidRPr="00CB2B1D">
        <w:rPr>
          <w:rFonts w:ascii="Times New Roman" w:eastAsia="仿宋_GB2312" w:hAnsi="Times New Roman" w:cs="Times New Roman"/>
          <w:kern w:val="0"/>
          <w:sz w:val="32"/>
          <w:szCs w:val="32"/>
        </w:rPr>
        <w:t>元，占比</w:t>
      </w:r>
      <w:r w:rsidR="00CB2B1D" w:rsidRPr="00CB2B1D">
        <w:rPr>
          <w:rFonts w:ascii="Times New Roman" w:eastAsia="仿宋_GB2312" w:hAnsi="Times New Roman" w:cs="Times New Roman" w:hint="eastAsia"/>
          <w:kern w:val="0"/>
          <w:sz w:val="32"/>
          <w:szCs w:val="32"/>
        </w:rPr>
        <w:t>21.31</w:t>
      </w:r>
      <w:r w:rsidR="00C6530E" w:rsidRPr="00CB2B1D">
        <w:rPr>
          <w:rFonts w:ascii="Times New Roman" w:eastAsia="仿宋_GB2312" w:hAnsi="Times New Roman" w:cs="Times New Roman" w:hint="eastAsia"/>
          <w:kern w:val="0"/>
          <w:sz w:val="32"/>
          <w:szCs w:val="32"/>
        </w:rPr>
        <w:t>%</w:t>
      </w:r>
      <w:r w:rsidR="00C6530E" w:rsidRPr="00CB2B1D">
        <w:rPr>
          <w:rFonts w:ascii="Times New Roman" w:eastAsia="仿宋_GB2312" w:hAnsi="Times New Roman" w:cs="Times New Roman"/>
          <w:kern w:val="0"/>
          <w:sz w:val="32"/>
          <w:szCs w:val="32"/>
        </w:rPr>
        <w:t>。</w:t>
      </w:r>
    </w:p>
    <w:p w:rsidR="00435C43" w:rsidRDefault="00CD1B2E">
      <w:pPr>
        <w:autoSpaceDE w:val="0"/>
        <w:autoSpaceDN w:val="0"/>
        <w:adjustRightInd w:val="0"/>
        <w:spacing w:line="600" w:lineRule="exact"/>
        <w:ind w:firstLineChars="200" w:firstLine="640"/>
        <w:rPr>
          <w:rFonts w:ascii="Times New Roman" w:eastAsia="仿宋_GB2312" w:hAnsi="Times New Roman" w:cs="Times New Roman"/>
          <w:kern w:val="0"/>
          <w:sz w:val="32"/>
          <w:szCs w:val="32"/>
        </w:rPr>
      </w:pPr>
      <w:r>
        <w:rPr>
          <w:rFonts w:ascii="方正楷体_GBK" w:eastAsia="方正楷体_GBK" w:hAnsi="方正楷体_GBK" w:cs="方正楷体_GBK" w:hint="eastAsia"/>
          <w:kern w:val="0"/>
          <w:sz w:val="32"/>
          <w:szCs w:val="32"/>
        </w:rPr>
        <w:t>（三）国有资产占用情况。</w:t>
      </w:r>
      <w:r>
        <w:rPr>
          <w:rFonts w:ascii="Times New Roman" w:eastAsia="仿宋_GB2312" w:hAnsi="Times New Roman" w:cs="Times New Roman"/>
          <w:kern w:val="0"/>
          <w:sz w:val="32"/>
          <w:szCs w:val="32"/>
        </w:rPr>
        <w:t>截至</w:t>
      </w:r>
      <w:r>
        <w:rPr>
          <w:rFonts w:ascii="Times New Roman" w:eastAsia="仿宋_GB2312" w:hAnsi="Times New Roman" w:cs="Times New Roman"/>
          <w:kern w:val="0"/>
          <w:sz w:val="32"/>
          <w:szCs w:val="32"/>
        </w:rPr>
        <w:t>201</w:t>
      </w:r>
      <w:r>
        <w:rPr>
          <w:rFonts w:ascii="Times New Roman" w:eastAsia="仿宋_GB2312" w:hAnsi="Times New Roman" w:cs="Times New Roman" w:hint="eastAsia"/>
          <w:kern w:val="0"/>
          <w:sz w:val="32"/>
          <w:szCs w:val="32"/>
        </w:rPr>
        <w:t>8</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12</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31</w:t>
      </w:r>
      <w:r>
        <w:rPr>
          <w:rFonts w:ascii="Times New Roman" w:eastAsia="仿宋_GB2312" w:hAnsi="Times New Roman" w:cs="Times New Roman"/>
          <w:kern w:val="0"/>
          <w:sz w:val="32"/>
          <w:szCs w:val="32"/>
        </w:rPr>
        <w:t>日，</w:t>
      </w:r>
      <w:r>
        <w:rPr>
          <w:rFonts w:ascii="Times New Roman" w:eastAsia="仿宋_GB2312" w:hAnsi="Times New Roman" w:cs="Times New Roman" w:hint="eastAsia"/>
          <w:kern w:val="0"/>
          <w:sz w:val="32"/>
          <w:szCs w:val="32"/>
        </w:rPr>
        <w:t>中共湖南省委办公厅共有车辆</w:t>
      </w:r>
      <w:r w:rsidR="00B20E0C">
        <w:rPr>
          <w:rFonts w:ascii="Times New Roman" w:eastAsia="仿宋_GB2312" w:hAnsi="Times New Roman" w:cs="Times New Roman" w:hint="eastAsia"/>
          <w:kern w:val="0"/>
          <w:sz w:val="32"/>
          <w:szCs w:val="32"/>
        </w:rPr>
        <w:t>15</w:t>
      </w:r>
      <w:r>
        <w:rPr>
          <w:rFonts w:ascii="Times New Roman" w:eastAsia="仿宋_GB2312" w:hAnsi="Times New Roman" w:cs="Times New Roman" w:hint="eastAsia"/>
          <w:kern w:val="0"/>
          <w:sz w:val="32"/>
          <w:szCs w:val="32"/>
        </w:rPr>
        <w:t>9</w:t>
      </w:r>
      <w:r>
        <w:rPr>
          <w:rFonts w:ascii="Times New Roman" w:eastAsia="仿宋_GB2312" w:hAnsi="Times New Roman" w:cs="Times New Roman" w:hint="eastAsia"/>
          <w:kern w:val="0"/>
          <w:sz w:val="32"/>
          <w:szCs w:val="32"/>
        </w:rPr>
        <w:t>辆，其中，副部（省）级及以上领导用车</w:t>
      </w:r>
      <w:r>
        <w:rPr>
          <w:rFonts w:ascii="Times New Roman" w:eastAsia="仿宋_GB2312" w:hAnsi="Times New Roman" w:cs="Times New Roman" w:hint="eastAsia"/>
          <w:kern w:val="0"/>
          <w:sz w:val="32"/>
          <w:szCs w:val="32"/>
        </w:rPr>
        <w:t>21</w:t>
      </w:r>
      <w:r>
        <w:rPr>
          <w:rFonts w:ascii="Times New Roman" w:eastAsia="仿宋_GB2312" w:hAnsi="Times New Roman" w:cs="Times New Roman" w:hint="eastAsia"/>
          <w:kern w:val="0"/>
          <w:sz w:val="32"/>
          <w:szCs w:val="32"/>
        </w:rPr>
        <w:t>辆、主要领导干部用车</w:t>
      </w:r>
      <w:r w:rsidR="00B20E0C">
        <w:rPr>
          <w:rFonts w:ascii="Times New Roman" w:eastAsia="仿宋_GB2312" w:hAnsi="Times New Roman" w:cs="Times New Roman" w:hint="eastAsia"/>
          <w:kern w:val="0"/>
          <w:sz w:val="32"/>
          <w:szCs w:val="32"/>
        </w:rPr>
        <w:t>77</w:t>
      </w:r>
      <w:r>
        <w:rPr>
          <w:rFonts w:ascii="Times New Roman" w:eastAsia="仿宋_GB2312" w:hAnsi="Times New Roman" w:cs="Times New Roman" w:hint="eastAsia"/>
          <w:kern w:val="0"/>
          <w:sz w:val="32"/>
          <w:szCs w:val="32"/>
        </w:rPr>
        <w:t>辆、机要通信用车</w:t>
      </w:r>
      <w:r>
        <w:rPr>
          <w:rFonts w:ascii="Times New Roman" w:eastAsia="仿宋_GB2312" w:hAnsi="Times New Roman" w:cs="Times New Roman" w:hint="eastAsia"/>
          <w:kern w:val="0"/>
          <w:sz w:val="32"/>
          <w:szCs w:val="32"/>
        </w:rPr>
        <w:t>20</w:t>
      </w:r>
      <w:r>
        <w:rPr>
          <w:rFonts w:ascii="Times New Roman" w:eastAsia="仿宋_GB2312" w:hAnsi="Times New Roman" w:cs="Times New Roman" w:hint="eastAsia"/>
          <w:kern w:val="0"/>
          <w:sz w:val="32"/>
          <w:szCs w:val="32"/>
        </w:rPr>
        <w:t>辆、应急保障用车</w:t>
      </w:r>
      <w:r>
        <w:rPr>
          <w:rFonts w:ascii="Times New Roman" w:eastAsia="仿宋_GB2312" w:hAnsi="Times New Roman" w:cs="Times New Roman" w:hint="eastAsia"/>
          <w:kern w:val="0"/>
          <w:sz w:val="32"/>
          <w:szCs w:val="32"/>
        </w:rPr>
        <w:t>31</w:t>
      </w:r>
      <w:r>
        <w:rPr>
          <w:rFonts w:ascii="Times New Roman" w:eastAsia="仿宋_GB2312" w:hAnsi="Times New Roman" w:cs="Times New Roman" w:hint="eastAsia"/>
          <w:kern w:val="0"/>
          <w:sz w:val="32"/>
          <w:szCs w:val="32"/>
        </w:rPr>
        <w:t>辆、特种专业技术用车</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辆、离退休干部用车</w:t>
      </w: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辆、其他用车</w:t>
      </w:r>
      <w:r w:rsidR="00B20E0C">
        <w:rPr>
          <w:rFonts w:ascii="Times New Roman" w:eastAsia="仿宋_GB2312" w:hAnsi="Times New Roman" w:cs="Times New Roman" w:hint="eastAsia"/>
          <w:kern w:val="0"/>
          <w:sz w:val="32"/>
          <w:szCs w:val="32"/>
        </w:rPr>
        <w:t>1</w:t>
      </w:r>
      <w:r w:rsidR="00B20E0C">
        <w:rPr>
          <w:rFonts w:ascii="Times New Roman" w:eastAsia="仿宋_GB2312" w:hAnsi="Times New Roman" w:cs="Times New Roman" w:hint="eastAsia"/>
          <w:kern w:val="0"/>
          <w:sz w:val="32"/>
          <w:szCs w:val="32"/>
        </w:rPr>
        <w:t>辆</w:t>
      </w:r>
      <w:r>
        <w:rPr>
          <w:rFonts w:ascii="Times New Roman" w:eastAsia="仿宋_GB2312" w:hAnsi="Times New Roman" w:cs="Times New Roman" w:hint="eastAsia"/>
          <w:kern w:val="0"/>
          <w:sz w:val="32"/>
          <w:szCs w:val="32"/>
        </w:rPr>
        <w:t>；单价</w:t>
      </w:r>
      <w:r>
        <w:rPr>
          <w:rFonts w:ascii="Times New Roman" w:eastAsia="仿宋_GB2312" w:hAnsi="Times New Roman" w:cs="Times New Roman" w:hint="eastAsia"/>
          <w:kern w:val="0"/>
          <w:sz w:val="32"/>
          <w:szCs w:val="32"/>
        </w:rPr>
        <w:t>50</w:t>
      </w:r>
      <w:r>
        <w:rPr>
          <w:rFonts w:ascii="Times New Roman" w:eastAsia="仿宋_GB2312" w:hAnsi="Times New Roman" w:cs="Times New Roman" w:hint="eastAsia"/>
          <w:kern w:val="0"/>
          <w:sz w:val="32"/>
          <w:szCs w:val="32"/>
        </w:rPr>
        <w:t>万元以上通用设备</w:t>
      </w:r>
      <w:r>
        <w:rPr>
          <w:rFonts w:ascii="Times New Roman" w:eastAsia="仿宋_GB2312" w:hAnsi="Times New Roman" w:cs="Times New Roman" w:hint="eastAsia"/>
          <w:kern w:val="0"/>
          <w:sz w:val="32"/>
          <w:szCs w:val="32"/>
        </w:rPr>
        <w:t>26</w:t>
      </w:r>
      <w:r>
        <w:rPr>
          <w:rFonts w:ascii="Times New Roman" w:eastAsia="仿宋_GB2312" w:hAnsi="Times New Roman" w:cs="Times New Roman" w:hint="eastAsia"/>
          <w:kern w:val="0"/>
          <w:sz w:val="32"/>
          <w:szCs w:val="32"/>
        </w:rPr>
        <w:t>台（套），单价</w:t>
      </w:r>
      <w:r>
        <w:rPr>
          <w:rFonts w:ascii="Times New Roman" w:eastAsia="仿宋_GB2312" w:hAnsi="Times New Roman" w:cs="Times New Roman" w:hint="eastAsia"/>
          <w:kern w:val="0"/>
          <w:sz w:val="32"/>
          <w:szCs w:val="32"/>
        </w:rPr>
        <w:t>100</w:t>
      </w:r>
      <w:r>
        <w:rPr>
          <w:rFonts w:ascii="Times New Roman" w:eastAsia="仿宋_GB2312" w:hAnsi="Times New Roman" w:cs="Times New Roman" w:hint="eastAsia"/>
          <w:kern w:val="0"/>
          <w:sz w:val="32"/>
          <w:szCs w:val="32"/>
        </w:rPr>
        <w:t>万元以上专用设备</w:t>
      </w:r>
      <w:r>
        <w:rPr>
          <w:rFonts w:ascii="Times New Roman" w:eastAsia="仿宋_GB2312" w:hAnsi="Times New Roman" w:cs="Times New Roman" w:hint="eastAsia"/>
          <w:kern w:val="0"/>
          <w:sz w:val="32"/>
          <w:szCs w:val="32"/>
        </w:rPr>
        <w:t>8</w:t>
      </w:r>
      <w:r>
        <w:rPr>
          <w:rFonts w:ascii="Times New Roman" w:eastAsia="仿宋_GB2312" w:hAnsi="Times New Roman" w:cs="Times New Roman" w:hint="eastAsia"/>
          <w:kern w:val="0"/>
          <w:sz w:val="32"/>
          <w:szCs w:val="32"/>
        </w:rPr>
        <w:t>台（套）。</w:t>
      </w:r>
    </w:p>
    <w:p w:rsidR="00435C43" w:rsidRDefault="00435C43">
      <w:pPr>
        <w:widowControl/>
        <w:spacing w:line="600" w:lineRule="exact"/>
        <w:rPr>
          <w:rFonts w:ascii="Times New Roman" w:eastAsia="黑体" w:hAnsi="Times New Roman" w:cs="Times New Roman"/>
          <w:bCs/>
          <w:kern w:val="0"/>
          <w:sz w:val="32"/>
          <w:szCs w:val="32"/>
        </w:rPr>
      </w:pPr>
    </w:p>
    <w:p w:rsidR="00435C43" w:rsidRDefault="00435C43">
      <w:pPr>
        <w:widowControl/>
        <w:spacing w:line="600" w:lineRule="exact"/>
        <w:rPr>
          <w:rFonts w:ascii="Times New Roman" w:eastAsia="黑体" w:hAnsi="Times New Roman" w:cs="Times New Roman"/>
          <w:bCs/>
          <w:kern w:val="0"/>
          <w:sz w:val="32"/>
          <w:szCs w:val="32"/>
        </w:rPr>
      </w:pPr>
    </w:p>
    <w:p w:rsidR="00435C43" w:rsidRDefault="00CD1B2E">
      <w:pPr>
        <w:widowControl/>
        <w:numPr>
          <w:ilvl w:val="0"/>
          <w:numId w:val="5"/>
        </w:numPr>
        <w:spacing w:line="600" w:lineRule="exact"/>
        <w:jc w:val="center"/>
        <w:rPr>
          <w:rFonts w:ascii="方正小标宋_GBK" w:eastAsia="方正小标宋_GBK" w:hAnsi="方正小标宋_GBK" w:cs="方正小标宋_GBK"/>
          <w:bCs/>
          <w:kern w:val="0"/>
          <w:sz w:val="32"/>
          <w:szCs w:val="32"/>
        </w:rPr>
      </w:pPr>
      <w:r>
        <w:rPr>
          <w:rFonts w:ascii="方正小标宋_GBK" w:eastAsia="方正小标宋_GBK" w:hAnsi="方正小标宋_GBK" w:cs="方正小标宋_GBK" w:hint="eastAsia"/>
          <w:bCs/>
          <w:kern w:val="0"/>
          <w:sz w:val="32"/>
          <w:szCs w:val="32"/>
        </w:rPr>
        <w:t>名词解释</w:t>
      </w:r>
    </w:p>
    <w:p w:rsidR="00435C43" w:rsidRDefault="00435C43">
      <w:pPr>
        <w:widowControl/>
        <w:ind w:firstLineChars="200" w:firstLine="643"/>
        <w:jc w:val="left"/>
        <w:rPr>
          <w:rFonts w:ascii="仿宋_GB2312" w:eastAsia="仿宋_GB2312" w:hAnsi="仿宋_GB2312" w:cs="仿宋_GB2312"/>
          <w:b/>
          <w:bCs/>
          <w:kern w:val="0"/>
          <w:sz w:val="32"/>
          <w:szCs w:val="32"/>
        </w:rPr>
      </w:pPr>
    </w:p>
    <w:p w:rsidR="00435C43" w:rsidRDefault="00CD1B2E">
      <w:pPr>
        <w:widowControl/>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一、财政拨款收入：</w:t>
      </w:r>
      <w:r>
        <w:rPr>
          <w:rFonts w:ascii="仿宋_GB2312" w:eastAsia="仿宋_GB2312" w:hAnsi="仿宋_GB2312" w:cs="仿宋_GB2312" w:hint="eastAsia"/>
          <w:kern w:val="0"/>
          <w:sz w:val="32"/>
          <w:szCs w:val="32"/>
        </w:rPr>
        <w:t>指财政部门核拨给单位的财政预算资金。</w:t>
      </w:r>
    </w:p>
    <w:p w:rsidR="00435C43" w:rsidRDefault="00CD1B2E">
      <w:pPr>
        <w:widowControl/>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二、事业收入：</w:t>
      </w:r>
      <w:r>
        <w:rPr>
          <w:rFonts w:ascii="仿宋_GB2312" w:eastAsia="仿宋_GB2312" w:hAnsi="仿宋_GB2312" w:cs="仿宋_GB2312" w:hint="eastAsia"/>
          <w:kern w:val="0"/>
          <w:sz w:val="32"/>
          <w:szCs w:val="32"/>
        </w:rPr>
        <w:t>指事业单位开展专业业务活动及辅助活动所取得的收入。</w:t>
      </w:r>
    </w:p>
    <w:p w:rsidR="00435C43" w:rsidRDefault="00CD1B2E">
      <w:pPr>
        <w:widowControl/>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三、附属单位上缴收入：</w:t>
      </w:r>
      <w:r>
        <w:rPr>
          <w:rFonts w:ascii="仿宋_GB2312" w:eastAsia="仿宋_GB2312" w:hAnsi="仿宋_GB2312" w:cs="仿宋_GB2312" w:hint="eastAsia"/>
          <w:kern w:val="0"/>
          <w:sz w:val="32"/>
          <w:szCs w:val="32"/>
        </w:rPr>
        <w:t>指事业单位附属独立核算单位按有关规定上缴的收入。</w:t>
      </w:r>
    </w:p>
    <w:p w:rsidR="00435C43" w:rsidRDefault="00CD1B2E">
      <w:pPr>
        <w:widowControl/>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四、其他收入：</w:t>
      </w:r>
      <w:r>
        <w:rPr>
          <w:rFonts w:ascii="仿宋_GB2312" w:eastAsia="仿宋_GB2312" w:hAnsi="仿宋_GB2312" w:cs="仿宋_GB2312" w:hint="eastAsia"/>
          <w:kern w:val="0"/>
          <w:sz w:val="32"/>
          <w:szCs w:val="32"/>
        </w:rPr>
        <w:t>指单位取得的除上述“财政拨款收入”、“事业收入”、“附属单位上缴收入”等以外的收入。</w:t>
      </w:r>
    </w:p>
    <w:p w:rsidR="00435C43" w:rsidRDefault="00CD1B2E">
      <w:pPr>
        <w:widowControl/>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lastRenderedPageBreak/>
        <w:t>五、年初结转和结余：</w:t>
      </w:r>
      <w:r>
        <w:rPr>
          <w:rFonts w:ascii="仿宋_GB2312" w:eastAsia="仿宋_GB2312" w:hAnsi="仿宋_GB2312" w:cs="仿宋_GB2312" w:hint="eastAsia"/>
          <w:kern w:val="0"/>
          <w:sz w:val="32"/>
          <w:szCs w:val="32"/>
        </w:rPr>
        <w:t>指以前年度尚未完成、结转到本年仍按有关规定继续使用的资金。</w:t>
      </w:r>
    </w:p>
    <w:p w:rsidR="00435C43" w:rsidRDefault="00CD1B2E">
      <w:pPr>
        <w:widowControl/>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六、用事业基金弥补收支差额：</w:t>
      </w:r>
      <w:r>
        <w:rPr>
          <w:rFonts w:ascii="仿宋_GB2312" w:eastAsia="仿宋_GB2312" w:hAnsi="仿宋_GB2312" w:cs="仿宋_GB2312" w:hint="eastAsia"/>
          <w:kern w:val="0"/>
          <w:sz w:val="32"/>
          <w:szCs w:val="32"/>
        </w:rPr>
        <w:t>指事业单位在当年的“财政拨款收入”、“事业收入”、“经营收入”和“其他收入”不足以安排当年支出的情况下，使用以前年度积累的事业基金（即事业单位以前各年度收支相抵后，按国家规定提取、用于弥补以后年度收支差额的基金）弥补本年收支缺口的资金。</w:t>
      </w:r>
    </w:p>
    <w:p w:rsidR="00435C43" w:rsidRDefault="00CD1B2E">
      <w:pPr>
        <w:widowControl/>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七、一般公共服务支出（类）发展与改革事务（款）其他发展与改革事务支出（项）：</w:t>
      </w:r>
      <w:r>
        <w:rPr>
          <w:rFonts w:ascii="仿宋_GB2312" w:eastAsia="仿宋_GB2312" w:hAnsi="仿宋_GB2312" w:cs="仿宋_GB2312" w:hint="eastAsia"/>
          <w:kern w:val="0"/>
          <w:sz w:val="32"/>
          <w:szCs w:val="32"/>
        </w:rPr>
        <w:t>指省委机关新湘幼儿院改扩建项目专项经费。</w:t>
      </w:r>
    </w:p>
    <w:p w:rsidR="00435C43" w:rsidRDefault="00CD1B2E">
      <w:pPr>
        <w:widowControl/>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八、一般公共服务支出（类）党委办公厅（室）及相关机构事务（款）行政运行（项）：</w:t>
      </w:r>
      <w:r>
        <w:rPr>
          <w:rFonts w:ascii="仿宋_GB2312" w:eastAsia="仿宋_GB2312" w:hAnsi="仿宋_GB2312" w:cs="仿宋_GB2312" w:hint="eastAsia"/>
          <w:kern w:val="0"/>
          <w:sz w:val="32"/>
          <w:szCs w:val="32"/>
        </w:rPr>
        <w:t>指省委办公厅厅本级用于保障机构正常运行、开展日常工作的基本支出及省委接待办、省委机关服务中心与修建队部分人员经费。</w:t>
      </w:r>
    </w:p>
    <w:p w:rsidR="00435C43" w:rsidRDefault="00CD1B2E">
      <w:pPr>
        <w:widowControl/>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九、一般公共服务支出（类）党委办公厅（室）及相关机构事务（款）一般行政管理事务（项）：</w:t>
      </w:r>
      <w:r>
        <w:rPr>
          <w:rFonts w:ascii="仿宋_GB2312" w:eastAsia="仿宋_GB2312" w:hAnsi="仿宋_GB2312" w:cs="仿宋_GB2312" w:hint="eastAsia"/>
          <w:kern w:val="0"/>
          <w:sz w:val="32"/>
          <w:szCs w:val="32"/>
        </w:rPr>
        <w:t>指省委办公厅厅本级业务工作项目支出及部分二级单位日常运行费用。</w:t>
      </w:r>
    </w:p>
    <w:p w:rsidR="00435C43" w:rsidRDefault="00CD1B2E">
      <w:pPr>
        <w:widowControl/>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十、一般公共服务支出（类）党委办公厅（室）及相关机构事务（款）机关服务（项）：</w:t>
      </w:r>
      <w:r>
        <w:rPr>
          <w:rFonts w:ascii="仿宋_GB2312" w:eastAsia="仿宋_GB2312" w:hAnsi="仿宋_GB2312" w:cs="仿宋_GB2312" w:hint="eastAsia"/>
          <w:kern w:val="0"/>
          <w:sz w:val="32"/>
          <w:szCs w:val="32"/>
        </w:rPr>
        <w:t>指省委接待办、省委机关新湘幼儿院及省委机关园林队部分人员经费。</w:t>
      </w:r>
    </w:p>
    <w:p w:rsidR="00435C43" w:rsidRDefault="00CD1B2E">
      <w:pPr>
        <w:widowControl/>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lastRenderedPageBreak/>
        <w:t>十一、一般公共服务支出（类）党委办公厅（室）及相关机构事务（款）事业运行（项）：</w:t>
      </w:r>
      <w:r>
        <w:rPr>
          <w:rFonts w:ascii="仿宋_GB2312" w:eastAsia="仿宋_GB2312" w:hAnsi="仿宋_GB2312" w:cs="仿宋_GB2312" w:hint="eastAsia"/>
          <w:kern w:val="0"/>
          <w:sz w:val="32"/>
          <w:szCs w:val="32"/>
        </w:rPr>
        <w:t>指所属二级单位专项补助。</w:t>
      </w:r>
    </w:p>
    <w:p w:rsidR="00435C43" w:rsidRDefault="00CD1B2E">
      <w:pPr>
        <w:widowControl/>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十二、一般公共服务支出（类）党委办公厅（室）及相关机构事务（款）其他党委办公厅（室）及相关机构事务支出（项）：</w:t>
      </w:r>
      <w:r>
        <w:rPr>
          <w:rFonts w:ascii="仿宋_GB2312" w:eastAsia="仿宋_GB2312" w:hAnsi="仿宋_GB2312" w:cs="仿宋_GB2312" w:hint="eastAsia"/>
          <w:kern w:val="0"/>
          <w:sz w:val="32"/>
          <w:szCs w:val="32"/>
        </w:rPr>
        <w:t>指省委接待办项目支出。</w:t>
      </w:r>
    </w:p>
    <w:p w:rsidR="00435C43" w:rsidRDefault="00CD1B2E">
      <w:pPr>
        <w:widowControl/>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十三、一般公共服务支出（类）其他共产党事务支出（款）一般行政管理事务（项）：</w:t>
      </w:r>
      <w:r>
        <w:rPr>
          <w:rFonts w:ascii="仿宋_GB2312" w:eastAsia="仿宋_GB2312" w:hAnsi="仿宋_GB2312" w:cs="仿宋_GB2312" w:hint="eastAsia"/>
          <w:kern w:val="0"/>
          <w:sz w:val="32"/>
          <w:szCs w:val="32"/>
        </w:rPr>
        <w:t>指省委办公厅厅本级机关党建立项课题研究经费。</w:t>
      </w:r>
    </w:p>
    <w:p w:rsidR="00435C43" w:rsidRDefault="00CD1B2E">
      <w:pPr>
        <w:widowControl/>
        <w:ind w:firstLine="640"/>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十四、国防支出（类）国防动员（款）人民防空（项）：</w:t>
      </w:r>
      <w:r>
        <w:rPr>
          <w:rFonts w:ascii="仿宋_GB2312" w:eastAsia="仿宋_GB2312" w:hAnsi="仿宋_GB2312" w:cs="仿宋_GB2312" w:hint="eastAsia"/>
          <w:kern w:val="0"/>
          <w:sz w:val="32"/>
          <w:szCs w:val="32"/>
        </w:rPr>
        <w:t>指省委接待办防空洞及其配套设施修缮改造费用。</w:t>
      </w:r>
    </w:p>
    <w:p w:rsidR="00435C43" w:rsidRDefault="00CD1B2E">
      <w:pPr>
        <w:widowControl/>
        <w:ind w:firstLine="640"/>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十五、公共安全支出（类）司法（款）一般行政管理事务（项）：</w:t>
      </w:r>
      <w:r>
        <w:rPr>
          <w:rFonts w:ascii="仿宋_GB2312" w:eastAsia="仿宋_GB2312" w:hAnsi="仿宋_GB2312" w:cs="仿宋_GB2312" w:hint="eastAsia"/>
          <w:kern w:val="0"/>
          <w:sz w:val="32"/>
          <w:szCs w:val="32"/>
        </w:rPr>
        <w:t>指省委办公厅厅本级政法维稳经费。</w:t>
      </w:r>
    </w:p>
    <w:p w:rsidR="00435C43" w:rsidRDefault="00CD1B2E">
      <w:pPr>
        <w:widowControl/>
        <w:ind w:firstLine="640"/>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十六、教育支出（类）普通教育（款）学前教育（项）：</w:t>
      </w:r>
      <w:r>
        <w:rPr>
          <w:rFonts w:ascii="仿宋_GB2312" w:eastAsia="仿宋_GB2312" w:hAnsi="仿宋_GB2312" w:cs="仿宋_GB2312" w:hint="eastAsia"/>
          <w:kern w:val="0"/>
          <w:sz w:val="32"/>
          <w:szCs w:val="32"/>
        </w:rPr>
        <w:t>指省委机关新湘幼儿院2018年基础教育教学改革发展和民族教育发展专项经费。</w:t>
      </w:r>
    </w:p>
    <w:p w:rsidR="00435C43" w:rsidRDefault="00CD1B2E">
      <w:pPr>
        <w:widowControl/>
        <w:ind w:firstLine="640"/>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十七、教育支出（类）普通教育（款）其他普通教育支出（项）：</w:t>
      </w:r>
      <w:r>
        <w:rPr>
          <w:rFonts w:ascii="仿宋_GB2312" w:eastAsia="仿宋_GB2312" w:hAnsi="仿宋_GB2312" w:cs="仿宋_GB2312" w:hint="eastAsia"/>
          <w:kern w:val="0"/>
          <w:sz w:val="32"/>
          <w:szCs w:val="32"/>
        </w:rPr>
        <w:t>指省委机关新湘幼儿院维修改造经费。</w:t>
      </w:r>
    </w:p>
    <w:p w:rsidR="00435C43" w:rsidRDefault="00CD1B2E">
      <w:pPr>
        <w:widowControl/>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十八、社会保障和就业支出（类）行政事业单位离退休（款）未归口管理的行政单位离退休（项）：</w:t>
      </w:r>
      <w:r>
        <w:rPr>
          <w:rFonts w:ascii="仿宋_GB2312" w:eastAsia="仿宋_GB2312" w:hAnsi="仿宋_GB2312" w:cs="仿宋_GB2312" w:hint="eastAsia"/>
          <w:kern w:val="0"/>
          <w:sz w:val="32"/>
          <w:szCs w:val="32"/>
        </w:rPr>
        <w:t>指省委办公厅厅本级及省委接待办、省委机关医院离退休人员经费。</w:t>
      </w:r>
    </w:p>
    <w:p w:rsidR="00435C43" w:rsidRDefault="00CD1B2E">
      <w:pPr>
        <w:widowControl/>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lastRenderedPageBreak/>
        <w:t>十九、社会保障和就业支出（类）行政事业单位离退休（款）机关事业单位基本养老保险缴费支出（项）：</w:t>
      </w:r>
      <w:r>
        <w:rPr>
          <w:rFonts w:ascii="仿宋_GB2312" w:eastAsia="仿宋_GB2312" w:hAnsi="仿宋_GB2312" w:cs="仿宋_GB2312" w:hint="eastAsia"/>
          <w:kern w:val="0"/>
          <w:sz w:val="32"/>
          <w:szCs w:val="32"/>
        </w:rPr>
        <w:t>指省委机关医院基本养老保险缴费支出。</w:t>
      </w:r>
    </w:p>
    <w:p w:rsidR="00435C43" w:rsidRDefault="00CD1B2E">
      <w:pPr>
        <w:widowControl/>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二十、社会保障和就业支出（类）行政事业单位离退休（款）其他行政事业单位离退休支出（项）：</w:t>
      </w:r>
      <w:r>
        <w:rPr>
          <w:rFonts w:ascii="仿宋_GB2312" w:eastAsia="仿宋_GB2312" w:hAnsi="仿宋_GB2312" w:cs="仿宋_GB2312" w:hint="eastAsia"/>
          <w:kern w:val="0"/>
          <w:sz w:val="32"/>
          <w:szCs w:val="32"/>
        </w:rPr>
        <w:t>指省委机关医院2018年省级机关事业单位综治奖及2018年下半年离休人员基本工资提标。</w:t>
      </w:r>
    </w:p>
    <w:p w:rsidR="00435C43" w:rsidRDefault="00CD1B2E">
      <w:pPr>
        <w:widowControl/>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二十一、医疗卫生与计划生育支出（类）公立医院（款）综合医院（项）：</w:t>
      </w:r>
      <w:r>
        <w:rPr>
          <w:rFonts w:ascii="仿宋_GB2312" w:eastAsia="仿宋_GB2312" w:hAnsi="仿宋_GB2312" w:cs="仿宋_GB2312" w:hint="eastAsia"/>
          <w:kern w:val="0"/>
          <w:sz w:val="32"/>
          <w:szCs w:val="32"/>
        </w:rPr>
        <w:t>指省委机关医院人员经费和公用经费。</w:t>
      </w:r>
    </w:p>
    <w:p w:rsidR="00435C43" w:rsidRDefault="00CD1B2E">
      <w:pPr>
        <w:widowControl/>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二十二、医疗卫生与计划生育支出（类）计划生育事务（款）其他计划生育事务支出（项）：</w:t>
      </w:r>
      <w:r>
        <w:rPr>
          <w:rFonts w:ascii="仿宋_GB2312" w:eastAsia="仿宋_GB2312" w:hAnsi="仿宋_GB2312" w:cs="仿宋_GB2312" w:hint="eastAsia"/>
          <w:kern w:val="0"/>
          <w:sz w:val="32"/>
          <w:szCs w:val="32"/>
        </w:rPr>
        <w:t>指省委机关医院干部保健经费。</w:t>
      </w:r>
    </w:p>
    <w:p w:rsidR="00435C43" w:rsidRDefault="00CD1B2E">
      <w:pPr>
        <w:widowControl/>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二十三、医疗卫生与计划生育支出（类）行政事业单位医疗（款）行政单位医疗（项）：</w:t>
      </w:r>
      <w:r>
        <w:rPr>
          <w:rFonts w:ascii="仿宋_GB2312" w:eastAsia="仿宋_GB2312" w:hAnsi="仿宋_GB2312" w:cs="仿宋_GB2312" w:hint="eastAsia"/>
          <w:kern w:val="0"/>
          <w:sz w:val="32"/>
          <w:szCs w:val="32"/>
        </w:rPr>
        <w:t>指省委办公厅厅本级2018年省补助离休干部医保专项以及省补助离休干部医疗保障经费。</w:t>
      </w:r>
    </w:p>
    <w:p w:rsidR="00435C43" w:rsidRDefault="00CD1B2E">
      <w:pPr>
        <w:widowControl/>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二十四、医疗卫生与计划生育支出（类）其他医疗卫生与计划生育支出（款）其他医疗卫生与计划生育支出（项）：</w:t>
      </w:r>
      <w:r>
        <w:rPr>
          <w:rFonts w:ascii="仿宋_GB2312" w:eastAsia="仿宋_GB2312" w:hAnsi="仿宋_GB2312" w:cs="仿宋_GB2312" w:hint="eastAsia"/>
          <w:kern w:val="0"/>
          <w:sz w:val="32"/>
          <w:szCs w:val="32"/>
        </w:rPr>
        <w:t>指省委机关医院省补助干部保障经费</w:t>
      </w:r>
      <w:r>
        <w:rPr>
          <w:rFonts w:ascii="仿宋_GB2312" w:eastAsia="仿宋_GB2312" w:hAnsi="仿宋_GB2312" w:cs="仿宋_GB2312" w:hint="eastAsia"/>
          <w:b/>
          <w:bCs/>
          <w:kern w:val="0"/>
          <w:sz w:val="32"/>
          <w:szCs w:val="32"/>
        </w:rPr>
        <w:t>。</w:t>
      </w:r>
    </w:p>
    <w:p w:rsidR="00435C43" w:rsidRDefault="00CD1B2E">
      <w:pPr>
        <w:widowControl/>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二十五、商业服务业等支出（类）商业流通事务（款）其他商业流通事务支出（项）：</w:t>
      </w:r>
      <w:r>
        <w:rPr>
          <w:rFonts w:ascii="仿宋_GB2312" w:eastAsia="仿宋_GB2312" w:hAnsi="仿宋_GB2312" w:cs="仿宋_GB2312" w:hint="eastAsia"/>
          <w:kern w:val="0"/>
          <w:sz w:val="32"/>
          <w:szCs w:val="32"/>
        </w:rPr>
        <w:t>指省委接待办蓉园宾馆工作经费。</w:t>
      </w:r>
    </w:p>
    <w:p w:rsidR="00435C43" w:rsidRDefault="00CD1B2E">
      <w:pPr>
        <w:widowControl/>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lastRenderedPageBreak/>
        <w:t>二十六、住房保障支出（类）住房改革支出（款）住房公积金（项）：</w:t>
      </w:r>
      <w:r>
        <w:rPr>
          <w:rFonts w:ascii="仿宋_GB2312" w:eastAsia="仿宋_GB2312" w:hAnsi="仿宋_GB2312" w:cs="仿宋_GB2312" w:hint="eastAsia"/>
          <w:kern w:val="0"/>
          <w:sz w:val="32"/>
          <w:szCs w:val="32"/>
        </w:rPr>
        <w:t>指省委办公厅厅本级及省委接待办住房公积金。</w:t>
      </w:r>
    </w:p>
    <w:p w:rsidR="00435C43" w:rsidRDefault="00CD1B2E">
      <w:pPr>
        <w:widowControl/>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二十七、住房保障支出（类）住房改革支出（款）购房补贴（项）：</w:t>
      </w:r>
      <w:r>
        <w:rPr>
          <w:rFonts w:ascii="仿宋_GB2312" w:eastAsia="仿宋_GB2312" w:hAnsi="仿宋_GB2312" w:cs="仿宋_GB2312" w:hint="eastAsia"/>
          <w:kern w:val="0"/>
          <w:sz w:val="32"/>
          <w:szCs w:val="32"/>
        </w:rPr>
        <w:t>指省委办公厅厅本级异地调入干部住房地区价差补贴。</w:t>
      </w:r>
    </w:p>
    <w:p w:rsidR="00435C43" w:rsidRDefault="00CD1B2E">
      <w:pPr>
        <w:widowControl/>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二十八、结余分配：</w:t>
      </w:r>
      <w:r>
        <w:rPr>
          <w:rFonts w:ascii="仿宋_GB2312" w:eastAsia="仿宋_GB2312" w:hAnsi="仿宋_GB2312" w:cs="仿宋_GB2312" w:hint="eastAsia"/>
          <w:kern w:val="0"/>
          <w:sz w:val="32"/>
          <w:szCs w:val="32"/>
        </w:rPr>
        <w:t>指事业单位按规定提取的职工福利基金、事业基金和缴纳的所得税，以及建设单位按规定应交回的基本建设竣工项目结余资金。</w:t>
      </w:r>
    </w:p>
    <w:p w:rsidR="00435C43" w:rsidRDefault="00CD1B2E">
      <w:pPr>
        <w:autoSpaceDE w:val="0"/>
        <w:autoSpaceDN w:val="0"/>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二十九、年末结转和结余：</w:t>
      </w:r>
      <w:r>
        <w:rPr>
          <w:rFonts w:ascii="仿宋_GB2312" w:eastAsia="仿宋_GB2312" w:hAnsi="仿宋_GB2312" w:cs="仿宋_GB2312" w:hint="eastAsia"/>
          <w:kern w:val="0"/>
          <w:sz w:val="32"/>
          <w:szCs w:val="32"/>
        </w:rPr>
        <w:t>指本年度或以前年度预算安排、因客观条件发生变化无法按原计划实施，需延迟到以后年度按有关规定继续使用的资金。</w:t>
      </w:r>
    </w:p>
    <w:p w:rsidR="00435C43" w:rsidRDefault="00CD1B2E">
      <w:pPr>
        <w:autoSpaceDE w:val="0"/>
        <w:autoSpaceDN w:val="0"/>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三十、基本支出：</w:t>
      </w:r>
      <w:r>
        <w:rPr>
          <w:rFonts w:ascii="仿宋_GB2312" w:eastAsia="仿宋_GB2312" w:hAnsi="仿宋_GB2312" w:cs="仿宋_GB2312" w:hint="eastAsia"/>
          <w:kern w:val="0"/>
          <w:sz w:val="32"/>
          <w:szCs w:val="32"/>
        </w:rPr>
        <w:t>指为保障机构正常运转、完成日常工作任务而发生的人员支出和公用支出。</w:t>
      </w:r>
    </w:p>
    <w:p w:rsidR="00435C43" w:rsidRDefault="00CD1B2E">
      <w:pPr>
        <w:autoSpaceDE w:val="0"/>
        <w:autoSpaceDN w:val="0"/>
        <w:ind w:firstLineChars="200" w:firstLine="643"/>
        <w:rPr>
          <w:rFonts w:ascii="仿宋" w:eastAsia="仿宋" w:hAnsi="仿宋"/>
          <w:color w:val="000000"/>
          <w:sz w:val="32"/>
        </w:rPr>
      </w:pPr>
      <w:r>
        <w:rPr>
          <w:rFonts w:ascii="仿宋_GB2312" w:eastAsia="仿宋_GB2312" w:hAnsi="仿宋_GB2312" w:cs="仿宋_GB2312" w:hint="eastAsia"/>
          <w:b/>
          <w:bCs/>
          <w:kern w:val="0"/>
          <w:sz w:val="32"/>
          <w:szCs w:val="32"/>
        </w:rPr>
        <w:t>三十一、项目支出：</w:t>
      </w:r>
      <w:r>
        <w:rPr>
          <w:rFonts w:ascii="仿宋_GB2312" w:eastAsia="仿宋_GB2312" w:hAnsi="仿宋_GB2312" w:cs="仿宋_GB2312" w:hint="eastAsia"/>
          <w:kern w:val="0"/>
          <w:sz w:val="32"/>
          <w:szCs w:val="32"/>
        </w:rPr>
        <w:t>指在基本支出之外，为完成特定行政任务和事业发展目标所发生的支出。</w:t>
      </w:r>
    </w:p>
    <w:p w:rsidR="00435C43" w:rsidRDefault="00CD1B2E">
      <w:pPr>
        <w:widowControl/>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三十二、</w:t>
      </w:r>
      <w:r>
        <w:rPr>
          <w:rFonts w:ascii="仿宋_GB2312" w:eastAsia="仿宋_GB2312" w:hAnsi="仿宋_GB2312" w:cs="仿宋_GB2312"/>
          <w:b/>
          <w:bCs/>
          <w:kern w:val="0"/>
          <w:sz w:val="32"/>
          <w:szCs w:val="32"/>
        </w:rPr>
        <w:t>“</w:t>
      </w:r>
      <w:r>
        <w:rPr>
          <w:rFonts w:ascii="仿宋_GB2312" w:eastAsia="仿宋_GB2312" w:hAnsi="仿宋_GB2312" w:cs="仿宋_GB2312" w:hint="eastAsia"/>
          <w:b/>
          <w:bCs/>
          <w:kern w:val="0"/>
          <w:sz w:val="32"/>
          <w:szCs w:val="32"/>
        </w:rPr>
        <w:t>三公</w:t>
      </w:r>
      <w:r>
        <w:rPr>
          <w:rFonts w:ascii="仿宋_GB2312" w:eastAsia="仿宋_GB2312" w:hAnsi="仿宋_GB2312" w:cs="仿宋_GB2312"/>
          <w:b/>
          <w:bCs/>
          <w:kern w:val="0"/>
          <w:sz w:val="32"/>
          <w:szCs w:val="32"/>
        </w:rPr>
        <w:t>”</w:t>
      </w:r>
      <w:r>
        <w:rPr>
          <w:rFonts w:ascii="仿宋_GB2312" w:eastAsia="仿宋_GB2312" w:hAnsi="仿宋_GB2312" w:cs="仿宋_GB2312" w:hint="eastAsia"/>
          <w:b/>
          <w:bCs/>
          <w:kern w:val="0"/>
          <w:sz w:val="32"/>
          <w:szCs w:val="32"/>
        </w:rPr>
        <w:t>经费：</w:t>
      </w:r>
      <w:r>
        <w:rPr>
          <w:rFonts w:ascii="仿宋_GB2312" w:eastAsia="仿宋_GB2312" w:hAnsi="仿宋_GB2312" w:cs="仿宋_GB2312" w:hint="eastAsia"/>
          <w:kern w:val="0"/>
          <w:sz w:val="32"/>
          <w:szCs w:val="32"/>
        </w:rPr>
        <w:t>指省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w:t>
      </w:r>
      <w:r>
        <w:rPr>
          <w:rFonts w:ascii="仿宋_GB2312" w:eastAsia="仿宋_GB2312" w:hAnsi="仿宋_GB2312" w:cs="仿宋_GB2312" w:hint="eastAsia"/>
          <w:kern w:val="0"/>
          <w:sz w:val="32"/>
          <w:szCs w:val="32"/>
        </w:rPr>
        <w:lastRenderedPageBreak/>
        <w:t>险费、安全奖励费用等支出；公务接待费反映单位按规定开支的各类公务接待（含外宾接待）支出。</w:t>
      </w:r>
    </w:p>
    <w:p w:rsidR="00435C43" w:rsidRDefault="00CD1B2E">
      <w:pPr>
        <w:widowControl/>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三十三、机关运行经费：</w:t>
      </w:r>
      <w:r>
        <w:rPr>
          <w:rFonts w:ascii="仿宋_GB2312" w:eastAsia="仿宋_GB2312" w:hAnsi="仿宋_GB2312" w:cs="仿宋_GB2312" w:hint="eastAsia"/>
          <w:kern w:val="0"/>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35C43" w:rsidRDefault="00435C43">
      <w:pPr>
        <w:widowControl/>
        <w:spacing w:line="600" w:lineRule="exact"/>
        <w:rPr>
          <w:rFonts w:ascii="Times New Roman" w:eastAsia="黑体" w:hAnsi="Times New Roman" w:cs="Times New Roman"/>
          <w:bCs/>
          <w:kern w:val="0"/>
          <w:sz w:val="32"/>
          <w:szCs w:val="32"/>
        </w:rPr>
      </w:pPr>
    </w:p>
    <w:p w:rsidR="00435C43" w:rsidRDefault="00435C43"/>
    <w:sectPr w:rsidR="00435C43">
      <w:footerReference w:type="default" r:id="rId3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B58" w:rsidRDefault="00B54B58">
      <w:r>
        <w:separator/>
      </w:r>
    </w:p>
  </w:endnote>
  <w:endnote w:type="continuationSeparator" w:id="0">
    <w:p w:rsidR="00B54B58" w:rsidRDefault="00B5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C43" w:rsidRDefault="00435C43">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C43" w:rsidRDefault="00435C43">
    <w:pPr>
      <w:pStyle w:val="a5"/>
      <w:ind w:firstLine="48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C43" w:rsidRDefault="00435C43">
    <w:pPr>
      <w:pStyle w:val="a5"/>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C43" w:rsidRDefault="00B54B58">
    <w:pPr>
      <w:pStyle w:val="a5"/>
      <w:ind w:firstLine="482"/>
      <w:jc w:val="center"/>
    </w:pPr>
    <w:r>
      <w:pict>
        <v:shapetype id="_x0000_t202" coordsize="21600,21600" o:spt="202" path="m,l,21600r21600,l21600,xe">
          <v:stroke joinstyle="miter"/>
          <v:path gradientshapeok="t" o:connecttype="rect"/>
        </v:shapetype>
        <v:shape id="_x0000_s2049" type="#_x0000_t202" style="position:absolute;left:0;text-align:left;margin-left:278.4pt;margin-top:0;width:2in;height:2in;z-index:251658240;mso-wrap-style:none;mso-position-horizontal:right;mso-position-horizontal-relative:margin;mso-width-relative:page;mso-height-relative:page" filled="f" stroked="f">
          <v:textbox style="mso-fit-shape-to-text:t" inset="0,0,0,0">
            <w:txbxContent>
              <w:p w:rsidR="00435C43" w:rsidRDefault="00CD1B2E">
                <w:pPr>
                  <w:pStyle w:val="a5"/>
                  <w:ind w:firstLine="482"/>
                  <w:jc w:val="center"/>
                </w:pPr>
                <w:r>
                  <w:rPr>
                    <w:rFonts w:hint="eastAsia"/>
                    <w:b/>
                    <w:sz w:val="24"/>
                    <w:szCs w:val="24"/>
                  </w:rPr>
                  <w:t>－</w:t>
                </w:r>
                <w:r>
                  <w:rPr>
                    <w:rFonts w:ascii="Arial" w:hAnsi="Arial" w:cs="Arial"/>
                    <w:b/>
                    <w:sz w:val="21"/>
                    <w:szCs w:val="21"/>
                  </w:rPr>
                  <w:fldChar w:fldCharType="begin"/>
                </w:r>
                <w:r>
                  <w:rPr>
                    <w:rFonts w:ascii="Arial" w:hAnsi="Arial" w:cs="Arial"/>
                    <w:b/>
                    <w:sz w:val="21"/>
                    <w:szCs w:val="21"/>
                  </w:rPr>
                  <w:instrText>PAGE</w:instrText>
                </w:r>
                <w:r>
                  <w:rPr>
                    <w:rFonts w:ascii="Arial" w:hAnsi="Arial" w:cs="Arial"/>
                    <w:b/>
                    <w:sz w:val="21"/>
                    <w:szCs w:val="21"/>
                  </w:rPr>
                  <w:fldChar w:fldCharType="separate"/>
                </w:r>
                <w:r w:rsidR="00673D61">
                  <w:rPr>
                    <w:rFonts w:ascii="Arial" w:hAnsi="Arial" w:cs="Arial"/>
                    <w:b/>
                    <w:noProof/>
                    <w:sz w:val="21"/>
                    <w:szCs w:val="21"/>
                  </w:rPr>
                  <w:t>8</w:t>
                </w:r>
                <w:r>
                  <w:rPr>
                    <w:rFonts w:ascii="Arial" w:hAnsi="Arial" w:cs="Arial"/>
                    <w:b/>
                    <w:sz w:val="21"/>
                    <w:szCs w:val="21"/>
                  </w:rPr>
                  <w:fldChar w:fldCharType="end"/>
                </w:r>
                <w:r>
                  <w:rPr>
                    <w:rFonts w:hint="eastAsia"/>
                    <w:b/>
                    <w:sz w:val="24"/>
                    <w:szCs w:val="24"/>
                  </w:rPr>
                  <w:t>－</w:t>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B58" w:rsidRDefault="00B54B58">
      <w:r>
        <w:separator/>
      </w:r>
    </w:p>
  </w:footnote>
  <w:footnote w:type="continuationSeparator" w:id="0">
    <w:p w:rsidR="00B54B58" w:rsidRDefault="00B54B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C43" w:rsidRDefault="00435C43">
    <w:pPr>
      <w:pStyle w:val="a7"/>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C43" w:rsidRDefault="00435C43">
    <w:pPr>
      <w:pStyle w:val="a7"/>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C43" w:rsidRDefault="00435C43">
    <w:pPr>
      <w:pStyle w:val="a7"/>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CA0309"/>
    <w:multiLevelType w:val="singleLevel"/>
    <w:tmpl w:val="A6CA0309"/>
    <w:lvl w:ilvl="0">
      <w:start w:val="1"/>
      <w:numFmt w:val="chineseCounting"/>
      <w:suff w:val="nothing"/>
      <w:lvlText w:val="（%1）"/>
      <w:lvlJc w:val="left"/>
      <w:rPr>
        <w:rFonts w:hint="eastAsia"/>
      </w:rPr>
    </w:lvl>
  </w:abstractNum>
  <w:abstractNum w:abstractNumId="1" w15:restartNumberingAfterBreak="0">
    <w:nsid w:val="CE9FB6F7"/>
    <w:multiLevelType w:val="singleLevel"/>
    <w:tmpl w:val="CE9FB6F7"/>
    <w:lvl w:ilvl="0">
      <w:start w:val="1"/>
      <w:numFmt w:val="chineseCounting"/>
      <w:suff w:val="nothing"/>
      <w:lvlText w:val="（%1）"/>
      <w:lvlJc w:val="left"/>
      <w:rPr>
        <w:rFonts w:hint="eastAsia"/>
      </w:rPr>
    </w:lvl>
  </w:abstractNum>
  <w:abstractNum w:abstractNumId="2" w15:restartNumberingAfterBreak="0">
    <w:nsid w:val="0958F5A4"/>
    <w:multiLevelType w:val="singleLevel"/>
    <w:tmpl w:val="0958F5A4"/>
    <w:lvl w:ilvl="0">
      <w:start w:val="4"/>
      <w:numFmt w:val="chineseCounting"/>
      <w:suff w:val="space"/>
      <w:lvlText w:val="第%1部分"/>
      <w:lvlJc w:val="left"/>
      <w:rPr>
        <w:rFonts w:hint="eastAsia"/>
      </w:rPr>
    </w:lvl>
  </w:abstractNum>
  <w:abstractNum w:abstractNumId="3" w15:restartNumberingAfterBreak="0">
    <w:nsid w:val="2E133202"/>
    <w:multiLevelType w:val="singleLevel"/>
    <w:tmpl w:val="2E133202"/>
    <w:lvl w:ilvl="0">
      <w:start w:val="9"/>
      <w:numFmt w:val="chineseCounting"/>
      <w:suff w:val="nothing"/>
      <w:lvlText w:val="%1、"/>
      <w:lvlJc w:val="left"/>
      <w:rPr>
        <w:rFonts w:hint="eastAsia"/>
      </w:rPr>
    </w:lvl>
  </w:abstractNum>
  <w:abstractNum w:abstractNumId="4" w15:restartNumberingAfterBreak="0">
    <w:nsid w:val="59EFE8BF"/>
    <w:multiLevelType w:val="singleLevel"/>
    <w:tmpl w:val="59EFE8BF"/>
    <w:lvl w:ilvl="0">
      <w:start w:val="3"/>
      <w:numFmt w:val="chineseCounting"/>
      <w:suff w:val="space"/>
      <w:lvlText w:val="第%1部分"/>
      <w:lvlJc w:val="left"/>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84A8E"/>
    <w:rsid w:val="0000396C"/>
    <w:rsid w:val="00014F8D"/>
    <w:rsid w:val="0002580F"/>
    <w:rsid w:val="00034D4C"/>
    <w:rsid w:val="00045381"/>
    <w:rsid w:val="00053B5E"/>
    <w:rsid w:val="00063E5A"/>
    <w:rsid w:val="00067E96"/>
    <w:rsid w:val="00071237"/>
    <w:rsid w:val="000722E1"/>
    <w:rsid w:val="000A3C5F"/>
    <w:rsid w:val="000A7423"/>
    <w:rsid w:val="000B0A22"/>
    <w:rsid w:val="000D6264"/>
    <w:rsid w:val="000D67F9"/>
    <w:rsid w:val="000D734F"/>
    <w:rsid w:val="0010547A"/>
    <w:rsid w:val="001126DE"/>
    <w:rsid w:val="00121BEB"/>
    <w:rsid w:val="00121CF7"/>
    <w:rsid w:val="001313C1"/>
    <w:rsid w:val="0013198D"/>
    <w:rsid w:val="001374CC"/>
    <w:rsid w:val="0014319B"/>
    <w:rsid w:val="00146748"/>
    <w:rsid w:val="0016239A"/>
    <w:rsid w:val="001738C6"/>
    <w:rsid w:val="00196737"/>
    <w:rsid w:val="001B2D55"/>
    <w:rsid w:val="001B405B"/>
    <w:rsid w:val="001C55ED"/>
    <w:rsid w:val="001C76D8"/>
    <w:rsid w:val="001C7DF1"/>
    <w:rsid w:val="001D0B9C"/>
    <w:rsid w:val="001F2ECD"/>
    <w:rsid w:val="001F6302"/>
    <w:rsid w:val="00221C69"/>
    <w:rsid w:val="0022273F"/>
    <w:rsid w:val="00223992"/>
    <w:rsid w:val="00280052"/>
    <w:rsid w:val="002831E7"/>
    <w:rsid w:val="00287575"/>
    <w:rsid w:val="002A31B0"/>
    <w:rsid w:val="002B2D1B"/>
    <w:rsid w:val="002E53F4"/>
    <w:rsid w:val="002F06C2"/>
    <w:rsid w:val="002F3363"/>
    <w:rsid w:val="002F7152"/>
    <w:rsid w:val="003010DF"/>
    <w:rsid w:val="00302072"/>
    <w:rsid w:val="00312528"/>
    <w:rsid w:val="0032659A"/>
    <w:rsid w:val="00331212"/>
    <w:rsid w:val="003368E2"/>
    <w:rsid w:val="00342ACE"/>
    <w:rsid w:val="003437F5"/>
    <w:rsid w:val="0034481E"/>
    <w:rsid w:val="003500B8"/>
    <w:rsid w:val="00366933"/>
    <w:rsid w:val="003946BD"/>
    <w:rsid w:val="003B595F"/>
    <w:rsid w:val="003B62C4"/>
    <w:rsid w:val="003C0E07"/>
    <w:rsid w:val="003C55FC"/>
    <w:rsid w:val="003D12D8"/>
    <w:rsid w:val="003D6D54"/>
    <w:rsid w:val="003E2EBD"/>
    <w:rsid w:val="003E6AD9"/>
    <w:rsid w:val="003F0B3B"/>
    <w:rsid w:val="00401787"/>
    <w:rsid w:val="00404E19"/>
    <w:rsid w:val="00417093"/>
    <w:rsid w:val="0042466C"/>
    <w:rsid w:val="00427E6F"/>
    <w:rsid w:val="00435C43"/>
    <w:rsid w:val="004428B6"/>
    <w:rsid w:val="00443EB8"/>
    <w:rsid w:val="00445114"/>
    <w:rsid w:val="00446B1E"/>
    <w:rsid w:val="00456DB2"/>
    <w:rsid w:val="004663EB"/>
    <w:rsid w:val="00474309"/>
    <w:rsid w:val="004908FF"/>
    <w:rsid w:val="00490C44"/>
    <w:rsid w:val="00490D3D"/>
    <w:rsid w:val="004A03D3"/>
    <w:rsid w:val="004A5F66"/>
    <w:rsid w:val="004C0935"/>
    <w:rsid w:val="004C441C"/>
    <w:rsid w:val="004C668D"/>
    <w:rsid w:val="004D4225"/>
    <w:rsid w:val="004E1B52"/>
    <w:rsid w:val="004E3160"/>
    <w:rsid w:val="004E6C9F"/>
    <w:rsid w:val="004F2336"/>
    <w:rsid w:val="004F2857"/>
    <w:rsid w:val="00512960"/>
    <w:rsid w:val="00515EDC"/>
    <w:rsid w:val="0051730E"/>
    <w:rsid w:val="00531E52"/>
    <w:rsid w:val="0054376C"/>
    <w:rsid w:val="00557DB6"/>
    <w:rsid w:val="00561D91"/>
    <w:rsid w:val="005625A1"/>
    <w:rsid w:val="0056389A"/>
    <w:rsid w:val="00590662"/>
    <w:rsid w:val="005A23EB"/>
    <w:rsid w:val="005A750C"/>
    <w:rsid w:val="005B0C2A"/>
    <w:rsid w:val="005B7510"/>
    <w:rsid w:val="005C6820"/>
    <w:rsid w:val="005D010A"/>
    <w:rsid w:val="005D2748"/>
    <w:rsid w:val="005D3D52"/>
    <w:rsid w:val="005E6288"/>
    <w:rsid w:val="005E7021"/>
    <w:rsid w:val="005F2BCA"/>
    <w:rsid w:val="006266A6"/>
    <w:rsid w:val="00641E36"/>
    <w:rsid w:val="006500DF"/>
    <w:rsid w:val="00655CE1"/>
    <w:rsid w:val="00655FC1"/>
    <w:rsid w:val="006724E8"/>
    <w:rsid w:val="00673D61"/>
    <w:rsid w:val="00674220"/>
    <w:rsid w:val="00675927"/>
    <w:rsid w:val="006915FE"/>
    <w:rsid w:val="006B2EE8"/>
    <w:rsid w:val="006C4007"/>
    <w:rsid w:val="006E4423"/>
    <w:rsid w:val="007009FC"/>
    <w:rsid w:val="007022E9"/>
    <w:rsid w:val="00713E89"/>
    <w:rsid w:val="0072314F"/>
    <w:rsid w:val="00733A79"/>
    <w:rsid w:val="00742295"/>
    <w:rsid w:val="00750EDB"/>
    <w:rsid w:val="0075782C"/>
    <w:rsid w:val="00760D69"/>
    <w:rsid w:val="00762EFC"/>
    <w:rsid w:val="00762FE1"/>
    <w:rsid w:val="00771906"/>
    <w:rsid w:val="0077261D"/>
    <w:rsid w:val="00781171"/>
    <w:rsid w:val="007835E0"/>
    <w:rsid w:val="0078383A"/>
    <w:rsid w:val="00787EE9"/>
    <w:rsid w:val="0079157A"/>
    <w:rsid w:val="007942A0"/>
    <w:rsid w:val="007A2DC2"/>
    <w:rsid w:val="007B0008"/>
    <w:rsid w:val="007B443C"/>
    <w:rsid w:val="007B4E49"/>
    <w:rsid w:val="007D0245"/>
    <w:rsid w:val="007D620F"/>
    <w:rsid w:val="007D7671"/>
    <w:rsid w:val="007F6521"/>
    <w:rsid w:val="00823D36"/>
    <w:rsid w:val="00825C8A"/>
    <w:rsid w:val="00842795"/>
    <w:rsid w:val="00860953"/>
    <w:rsid w:val="00863D3A"/>
    <w:rsid w:val="00865676"/>
    <w:rsid w:val="00866C97"/>
    <w:rsid w:val="008727A8"/>
    <w:rsid w:val="0087620B"/>
    <w:rsid w:val="00877367"/>
    <w:rsid w:val="00885622"/>
    <w:rsid w:val="00885802"/>
    <w:rsid w:val="00890012"/>
    <w:rsid w:val="008921D4"/>
    <w:rsid w:val="00893F81"/>
    <w:rsid w:val="00895A40"/>
    <w:rsid w:val="008A35DA"/>
    <w:rsid w:val="008A47C8"/>
    <w:rsid w:val="008A4F79"/>
    <w:rsid w:val="008B7B9C"/>
    <w:rsid w:val="008C0D0B"/>
    <w:rsid w:val="008C69B1"/>
    <w:rsid w:val="008F18BA"/>
    <w:rsid w:val="008F3807"/>
    <w:rsid w:val="008F7BE8"/>
    <w:rsid w:val="00902D71"/>
    <w:rsid w:val="009138F9"/>
    <w:rsid w:val="00926A56"/>
    <w:rsid w:val="00955403"/>
    <w:rsid w:val="00965253"/>
    <w:rsid w:val="009664AF"/>
    <w:rsid w:val="00980BD5"/>
    <w:rsid w:val="009829F6"/>
    <w:rsid w:val="00986590"/>
    <w:rsid w:val="00987D2C"/>
    <w:rsid w:val="009C6A91"/>
    <w:rsid w:val="009D4755"/>
    <w:rsid w:val="009E412D"/>
    <w:rsid w:val="009F0E87"/>
    <w:rsid w:val="009F280A"/>
    <w:rsid w:val="009F4F41"/>
    <w:rsid w:val="00A0516B"/>
    <w:rsid w:val="00A141F0"/>
    <w:rsid w:val="00A16602"/>
    <w:rsid w:val="00A175D1"/>
    <w:rsid w:val="00A245FF"/>
    <w:rsid w:val="00A3341D"/>
    <w:rsid w:val="00A374E2"/>
    <w:rsid w:val="00A45175"/>
    <w:rsid w:val="00A60484"/>
    <w:rsid w:val="00A611F5"/>
    <w:rsid w:val="00A731F2"/>
    <w:rsid w:val="00A8613A"/>
    <w:rsid w:val="00A871BD"/>
    <w:rsid w:val="00A9678D"/>
    <w:rsid w:val="00AB6999"/>
    <w:rsid w:val="00AC016C"/>
    <w:rsid w:val="00AC32DE"/>
    <w:rsid w:val="00AD185D"/>
    <w:rsid w:val="00AE1E13"/>
    <w:rsid w:val="00AE4383"/>
    <w:rsid w:val="00B0686B"/>
    <w:rsid w:val="00B06E86"/>
    <w:rsid w:val="00B135B5"/>
    <w:rsid w:val="00B20E0C"/>
    <w:rsid w:val="00B32310"/>
    <w:rsid w:val="00B355BF"/>
    <w:rsid w:val="00B50B06"/>
    <w:rsid w:val="00B54B58"/>
    <w:rsid w:val="00B65C92"/>
    <w:rsid w:val="00B819D3"/>
    <w:rsid w:val="00B8368D"/>
    <w:rsid w:val="00B83ABC"/>
    <w:rsid w:val="00BA02F4"/>
    <w:rsid w:val="00BA1FA2"/>
    <w:rsid w:val="00BB7F44"/>
    <w:rsid w:val="00BC22FC"/>
    <w:rsid w:val="00BC297B"/>
    <w:rsid w:val="00BC4C4B"/>
    <w:rsid w:val="00BD1569"/>
    <w:rsid w:val="00BF1F0B"/>
    <w:rsid w:val="00C049CB"/>
    <w:rsid w:val="00C101E7"/>
    <w:rsid w:val="00C1573F"/>
    <w:rsid w:val="00C16682"/>
    <w:rsid w:val="00C17609"/>
    <w:rsid w:val="00C359CB"/>
    <w:rsid w:val="00C4150D"/>
    <w:rsid w:val="00C6530E"/>
    <w:rsid w:val="00C66D89"/>
    <w:rsid w:val="00C82E51"/>
    <w:rsid w:val="00CA0521"/>
    <w:rsid w:val="00CA71E9"/>
    <w:rsid w:val="00CB2B1D"/>
    <w:rsid w:val="00CC196A"/>
    <w:rsid w:val="00CD1B2E"/>
    <w:rsid w:val="00CD61FA"/>
    <w:rsid w:val="00CE2343"/>
    <w:rsid w:val="00CE4DDF"/>
    <w:rsid w:val="00D13682"/>
    <w:rsid w:val="00D255AE"/>
    <w:rsid w:val="00D32009"/>
    <w:rsid w:val="00D35238"/>
    <w:rsid w:val="00D42FE2"/>
    <w:rsid w:val="00D51828"/>
    <w:rsid w:val="00D56461"/>
    <w:rsid w:val="00D62947"/>
    <w:rsid w:val="00D73FB9"/>
    <w:rsid w:val="00D75082"/>
    <w:rsid w:val="00D813EB"/>
    <w:rsid w:val="00D84A8E"/>
    <w:rsid w:val="00D852B2"/>
    <w:rsid w:val="00D9054A"/>
    <w:rsid w:val="00D9071A"/>
    <w:rsid w:val="00D920E8"/>
    <w:rsid w:val="00DA7CF2"/>
    <w:rsid w:val="00DD1392"/>
    <w:rsid w:val="00DF4BBF"/>
    <w:rsid w:val="00E051F1"/>
    <w:rsid w:val="00E1743B"/>
    <w:rsid w:val="00E3306E"/>
    <w:rsid w:val="00E46D64"/>
    <w:rsid w:val="00E53BC4"/>
    <w:rsid w:val="00E60FB5"/>
    <w:rsid w:val="00E720AD"/>
    <w:rsid w:val="00E843F6"/>
    <w:rsid w:val="00E85B4B"/>
    <w:rsid w:val="00E91D5F"/>
    <w:rsid w:val="00E96CD5"/>
    <w:rsid w:val="00EA7A53"/>
    <w:rsid w:val="00EB4CDE"/>
    <w:rsid w:val="00EC22E6"/>
    <w:rsid w:val="00EF0B41"/>
    <w:rsid w:val="00F0012A"/>
    <w:rsid w:val="00F006CE"/>
    <w:rsid w:val="00F075F4"/>
    <w:rsid w:val="00F245A7"/>
    <w:rsid w:val="00F33D94"/>
    <w:rsid w:val="00F5057A"/>
    <w:rsid w:val="00F50F98"/>
    <w:rsid w:val="00F5176E"/>
    <w:rsid w:val="00F6480A"/>
    <w:rsid w:val="00F67AB7"/>
    <w:rsid w:val="00F83ECE"/>
    <w:rsid w:val="00F84841"/>
    <w:rsid w:val="00F91A31"/>
    <w:rsid w:val="00FB2018"/>
    <w:rsid w:val="00FB2CD3"/>
    <w:rsid w:val="00FB50AD"/>
    <w:rsid w:val="00FB5338"/>
    <w:rsid w:val="00FC11B7"/>
    <w:rsid w:val="00FC58E4"/>
    <w:rsid w:val="00FD2D41"/>
    <w:rsid w:val="00FD2F56"/>
    <w:rsid w:val="00FD4F8E"/>
    <w:rsid w:val="00FE5388"/>
    <w:rsid w:val="00FF1EB0"/>
    <w:rsid w:val="00FF4EAA"/>
    <w:rsid w:val="00FF517E"/>
    <w:rsid w:val="00FF5A03"/>
    <w:rsid w:val="02B9061A"/>
    <w:rsid w:val="03C8035C"/>
    <w:rsid w:val="04F85D3B"/>
    <w:rsid w:val="050E6502"/>
    <w:rsid w:val="070B7434"/>
    <w:rsid w:val="070E6745"/>
    <w:rsid w:val="08EF2B49"/>
    <w:rsid w:val="09E8634B"/>
    <w:rsid w:val="0C762410"/>
    <w:rsid w:val="0CFD343C"/>
    <w:rsid w:val="0F0737CF"/>
    <w:rsid w:val="10CE57D7"/>
    <w:rsid w:val="12490480"/>
    <w:rsid w:val="132C5F0F"/>
    <w:rsid w:val="136D1EB2"/>
    <w:rsid w:val="17CC2E66"/>
    <w:rsid w:val="17E92209"/>
    <w:rsid w:val="190C771B"/>
    <w:rsid w:val="191322DD"/>
    <w:rsid w:val="1B2D2BD0"/>
    <w:rsid w:val="1B97535B"/>
    <w:rsid w:val="1DC94BCC"/>
    <w:rsid w:val="1F0E0B2D"/>
    <w:rsid w:val="1F496211"/>
    <w:rsid w:val="22592CDE"/>
    <w:rsid w:val="230E0E9D"/>
    <w:rsid w:val="23B65951"/>
    <w:rsid w:val="254D7F57"/>
    <w:rsid w:val="260D74C2"/>
    <w:rsid w:val="26755693"/>
    <w:rsid w:val="27D31BFE"/>
    <w:rsid w:val="28715133"/>
    <w:rsid w:val="28A171FF"/>
    <w:rsid w:val="28F53C27"/>
    <w:rsid w:val="29D056AB"/>
    <w:rsid w:val="2C2E3DF0"/>
    <w:rsid w:val="2CF3532F"/>
    <w:rsid w:val="2DA002EC"/>
    <w:rsid w:val="2F3D152A"/>
    <w:rsid w:val="305854F4"/>
    <w:rsid w:val="30906252"/>
    <w:rsid w:val="311A5D67"/>
    <w:rsid w:val="31263087"/>
    <w:rsid w:val="329741EB"/>
    <w:rsid w:val="32BC776D"/>
    <w:rsid w:val="33042A29"/>
    <w:rsid w:val="37392BB5"/>
    <w:rsid w:val="37AC26E8"/>
    <w:rsid w:val="37AC52CC"/>
    <w:rsid w:val="3AC4606C"/>
    <w:rsid w:val="3D174EBE"/>
    <w:rsid w:val="3EF87C24"/>
    <w:rsid w:val="412C17B1"/>
    <w:rsid w:val="44034F97"/>
    <w:rsid w:val="46605B64"/>
    <w:rsid w:val="499F2748"/>
    <w:rsid w:val="4A0E2F53"/>
    <w:rsid w:val="4AF27027"/>
    <w:rsid w:val="4B05469A"/>
    <w:rsid w:val="4DDF07A9"/>
    <w:rsid w:val="4ED04AC8"/>
    <w:rsid w:val="4F6024E5"/>
    <w:rsid w:val="518E187A"/>
    <w:rsid w:val="522A6EA6"/>
    <w:rsid w:val="53B2621F"/>
    <w:rsid w:val="53C13559"/>
    <w:rsid w:val="54AF492E"/>
    <w:rsid w:val="55375AF6"/>
    <w:rsid w:val="59611B4E"/>
    <w:rsid w:val="5FD10A67"/>
    <w:rsid w:val="60617D67"/>
    <w:rsid w:val="6199591B"/>
    <w:rsid w:val="62316FCA"/>
    <w:rsid w:val="629B5190"/>
    <w:rsid w:val="649425BE"/>
    <w:rsid w:val="66277AAA"/>
    <w:rsid w:val="669874C5"/>
    <w:rsid w:val="6856326F"/>
    <w:rsid w:val="68A50655"/>
    <w:rsid w:val="697E2EC7"/>
    <w:rsid w:val="69C54985"/>
    <w:rsid w:val="6BE141B8"/>
    <w:rsid w:val="6DB85C2C"/>
    <w:rsid w:val="6FC06A74"/>
    <w:rsid w:val="70214F72"/>
    <w:rsid w:val="70730DB7"/>
    <w:rsid w:val="712C718E"/>
    <w:rsid w:val="72F6661F"/>
    <w:rsid w:val="73176100"/>
    <w:rsid w:val="74694EF4"/>
    <w:rsid w:val="769B57E6"/>
    <w:rsid w:val="772D12F8"/>
    <w:rsid w:val="7899123A"/>
    <w:rsid w:val="78C12CAF"/>
    <w:rsid w:val="79441D22"/>
    <w:rsid w:val="7A645123"/>
    <w:rsid w:val="7A8C6C02"/>
    <w:rsid w:val="7ADB50B4"/>
    <w:rsid w:val="7B7D1191"/>
    <w:rsid w:val="7EC02A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EEFE49E-8A16-4602-B17D-1CE6A58E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package" Target="embeddings/Microsoft_Excel_Worksheet3.xlsx"/><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package" Target="embeddings/Microsoft_Excel_Worksheet1.xlsx"/><Relationship Id="rId25" Type="http://schemas.openxmlformats.org/officeDocument/2006/relationships/package" Target="embeddings/Microsoft_Excel_Worksheet5.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package" Target="embeddings/Microsoft_Excel_Worksheet7.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Excel_Worksheet.xlsx"/><Relationship Id="rId23" Type="http://schemas.openxmlformats.org/officeDocument/2006/relationships/package" Target="embeddings/Microsoft_Excel_Worksheet4.xlsx"/><Relationship Id="rId28" Type="http://schemas.openxmlformats.org/officeDocument/2006/relationships/image" Target="media/image8.emf"/><Relationship Id="rId10" Type="http://schemas.openxmlformats.org/officeDocument/2006/relationships/footer" Target="footer1.xml"/><Relationship Id="rId19" Type="http://schemas.openxmlformats.org/officeDocument/2006/relationships/package" Target="embeddings/Microsoft_Excel_Worksheet2.xlsx"/><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package" Target="embeddings/Microsoft_Excel_Worksheet6.xlsx"/><Relationship Id="rId30"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29</Pages>
  <Words>1491</Words>
  <Characters>8505</Characters>
  <Application>Microsoft Office Word</Application>
  <DocSecurity>0</DocSecurity>
  <Lines>70</Lines>
  <Paragraphs>19</Paragraphs>
  <ScaleCrop>false</ScaleCrop>
  <Company>Microsoft</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周亮辉 10.104.93.85</dc:creator>
  <cp:lastModifiedBy>PC</cp:lastModifiedBy>
  <cp:revision>68</cp:revision>
  <cp:lastPrinted>2021-06-22T01:55:00Z</cp:lastPrinted>
  <dcterms:created xsi:type="dcterms:W3CDTF">2019-08-09T02:13:00Z</dcterms:created>
  <dcterms:modified xsi:type="dcterms:W3CDTF">2021-06-23T10:09:00Z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