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湘财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金指</w:t>
      </w:r>
      <w:r>
        <w:rPr>
          <w:rFonts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2021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华文中宋" w:eastAsia="方正小标宋_GBK" w:cs="Times New Roman"/>
          <w:sz w:val="44"/>
          <w:szCs w:val="44"/>
        </w:rPr>
      </w:pPr>
      <w:r>
        <w:rPr>
          <w:rFonts w:hint="eastAsia" w:ascii="方正小标宋_GBK" w:hAnsi="华文中宋" w:eastAsia="方正小标宋_GBK" w:cs="Times New Roman"/>
          <w:sz w:val="44"/>
          <w:szCs w:val="44"/>
        </w:rPr>
        <w:t>关于结算2021年上半年和预拨2021年下半年</w:t>
      </w:r>
      <w:bookmarkStart w:id="0" w:name="_GoBack"/>
      <w:bookmarkEnd w:id="0"/>
      <w:r>
        <w:rPr>
          <w:rFonts w:hint="eastAsia" w:ascii="方正小标宋_GBK" w:hAnsi="华文中宋" w:eastAsia="方正小标宋_GBK" w:cs="Times New Roman"/>
          <w:sz w:val="44"/>
          <w:szCs w:val="44"/>
        </w:rPr>
        <w:t xml:space="preserve">融资（再）担保保费补贴资金 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华文中宋" w:eastAsia="方正小标宋_GBK" w:cs="Times New Roman"/>
          <w:sz w:val="44"/>
          <w:szCs w:val="44"/>
        </w:rPr>
      </w:pPr>
      <w:r>
        <w:rPr>
          <w:rFonts w:hint="eastAsia" w:ascii="方正小标宋_GBK" w:hAnsi="华文中宋" w:eastAsia="方正小标宋_GBK" w:cs="Times New Roman"/>
          <w:sz w:val="44"/>
          <w:szCs w:val="44"/>
        </w:rPr>
        <w:t>代偿补偿资金的通知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支持省内融资担保公司持续稳定发展，根据省财政厅、省地方金融监督管理局《湖南省融资担保风险代偿补偿资金管理办法》（湘财金〔2020〕15号）、《关于继续实施政策性融资担保业务保费补贴政策的通知》（湘财金〔2021〕27号）要求，现在2020年结余资金基础上对2021年上半年融资（再）担保保费补贴资金、代偿补偿资金予以结算，并预拨2021年融资（再）担保保费补贴资金、代偿补偿资金，合计    万元，列2021年一般公共预算支出科目2170399“金融发展支出-其他金融发展支出”，市县列507“对企业补助”，湖南省融资担保集团有限公司政府预算支出经济科目列50799“对企业补助-其他对企业补助”，部门预算支出经济分类科目31299“对企业补助-其他对企业补助”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请你单位收到资金后，及时通知本辖区内已加入省再担保体系的融资担保机构（机构名单见附件），请其与省再担保公司确认备案业务情况，并持省再担保公司出具的保费补贴确认函，到你单位申请保费补贴资金。省再担保公司的再担保费补贴资金、代偿补偿资金经省财政厅审核后，由湖南省融资担保集团有限公司拨付。预拨保费补贴、代偿补偿资金必须专款专用，及时拨付融资担保机构，严禁挪作他用，确保财政资金使用安全规范高效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年全省融资（再）担保保费补贴资金、代偿补偿资金拨付情况表</w:t>
      </w:r>
    </w:p>
    <w:p>
      <w:pPr>
        <w:adjustRightInd w:val="0"/>
        <w:snapToGrid w:val="0"/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435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湖南省财政厅</w:t>
      </w:r>
    </w:p>
    <w:p>
      <w:pPr>
        <w:adjustRightInd w:val="0"/>
        <w:snapToGrid w:val="0"/>
        <w:spacing w:line="600" w:lineRule="exact"/>
        <w:ind w:firstLine="720" w:firstLineChars="22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600" w:lineRule="exact"/>
        <w:rPr>
          <w:rFonts w:hint="eastAsia" w:ascii="Times New Roman" w:hAnsi="Times New Roman"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E5619"/>
    <w:rsid w:val="FDFD3337"/>
    <w:rsid w:val="FF3E5619"/>
    <w:rsid w:val="FF79C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2022-03-26T01:45:00Z</dcterms:created>
  <dc:creator>greatwall</dc:creator>
  <cp:lastModifiedBy>greatwall</cp:lastModifiedBy>
  <dcterms:modified xsi:type="dcterms:W3CDTF">2022-03-25T17:58:14Z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