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both"/>
        <w:rPr>
          <w:rFonts w:ascii="Times New Roman" w:hAnsi="Times New Roman" w:cs="Times New Roman"/>
          <w:sz w:val="56"/>
          <w:szCs w:val="56"/>
        </w:rPr>
      </w:pPr>
    </w:p>
    <w:p>
      <w:pPr>
        <w:pStyle w:val="19"/>
        <w:jc w:val="both"/>
        <w:rPr>
          <w:rFonts w:ascii="Times New Roman" w:hAnsi="Times New Roman" w:cs="Times New Roman"/>
          <w:sz w:val="56"/>
          <w:szCs w:val="56"/>
        </w:rPr>
      </w:pPr>
    </w:p>
    <w:p>
      <w:pPr>
        <w:pStyle w:val="19"/>
        <w:spacing w:line="7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2023</w:t>
      </w:r>
      <w:r>
        <w:rPr>
          <w:rFonts w:hint="eastAsia" w:ascii="Times New Roman" w:hAnsi="方正小标宋简体" w:eastAsia="方正小标宋简体" w:cs="Times New Roman"/>
          <w:sz w:val="44"/>
          <w:szCs w:val="44"/>
        </w:rPr>
        <w:t>年度中共湖南省委党校（湖南行政学院）部门决算</w:t>
      </w:r>
    </w:p>
    <w:p>
      <w:pPr>
        <w:pStyle w:val="19"/>
        <w:jc w:val="center"/>
        <w:rPr>
          <w:rFonts w:ascii="Times New Roman" w:hAnsi="Times New Roman" w:eastAsia="方正小标宋_GBK" w:cs="Times New Roman"/>
          <w:sz w:val="56"/>
          <w:szCs w:val="56"/>
        </w:rPr>
      </w:pPr>
    </w:p>
    <w:p>
      <w:pPr>
        <w:pStyle w:val="19"/>
        <w:jc w:val="center"/>
        <w:rPr>
          <w:rFonts w:ascii="Times New Roman" w:hAnsi="Times New Roman" w:cs="Times New Roman"/>
          <w:sz w:val="56"/>
          <w:szCs w:val="56"/>
        </w:rPr>
      </w:pPr>
    </w:p>
    <w:p>
      <w:pPr>
        <w:pStyle w:val="19"/>
        <w:jc w:val="center"/>
        <w:rPr>
          <w:rFonts w:ascii="Times New Roman" w:hAnsi="Times New Roman" w:cs="Times New Roman"/>
          <w:sz w:val="56"/>
          <w:szCs w:val="56"/>
        </w:rPr>
      </w:pPr>
    </w:p>
    <w:p>
      <w:pPr>
        <w:pStyle w:val="19"/>
        <w:jc w:val="center"/>
        <w:rPr>
          <w:rFonts w:ascii="Times New Roman" w:hAnsi="Times New Roman" w:cs="Times New Roman"/>
          <w:sz w:val="56"/>
          <w:szCs w:val="56"/>
        </w:rPr>
      </w:pPr>
    </w:p>
    <w:p>
      <w:pPr>
        <w:rPr>
          <w:rFonts w:ascii="Times New Roman" w:hAnsi="Times New Roman"/>
          <w:b/>
          <w:sz w:val="36"/>
          <w:szCs w:val="28"/>
        </w:rPr>
      </w:pPr>
      <w:r>
        <w:rPr>
          <w:rFonts w:ascii="Times New Roman" w:hAnsi="Times New Roman"/>
          <w:b/>
          <w:sz w:val="36"/>
          <w:szCs w:val="28"/>
        </w:rPr>
        <w:br w:type="page"/>
      </w:r>
    </w:p>
    <w:p>
      <w:pPr>
        <w:pStyle w:val="19"/>
        <w:spacing w:line="560" w:lineRule="exact"/>
        <w:jc w:val="both"/>
        <w:rPr>
          <w:rFonts w:ascii="Times New Roman" w:hAnsi="Times New Roman" w:cs="Times New Roman"/>
          <w:b/>
          <w:sz w:val="36"/>
          <w:szCs w:val="28"/>
        </w:rPr>
      </w:pPr>
    </w:p>
    <w:p>
      <w:pPr>
        <w:pStyle w:val="19"/>
        <w:spacing w:line="560" w:lineRule="exact"/>
        <w:jc w:val="center"/>
        <w:rPr>
          <w:rFonts w:ascii="Times New Roman" w:hAnsi="Times New Roman" w:eastAsia="方正小标宋简体" w:cs="Times New Roman"/>
          <w:bCs/>
          <w:sz w:val="36"/>
          <w:szCs w:val="28"/>
        </w:rPr>
      </w:pPr>
      <w:r>
        <w:rPr>
          <w:rFonts w:hint="eastAsia" w:ascii="Times New Roman" w:hAnsi="方正小标宋简体" w:eastAsia="方正小标宋简体" w:cs="Times New Roman"/>
          <w:bCs/>
          <w:sz w:val="36"/>
          <w:szCs w:val="28"/>
        </w:rPr>
        <w:t>目</w:t>
      </w:r>
      <w:r>
        <w:rPr>
          <w:rFonts w:ascii="Times New Roman" w:hAnsi="Times New Roman" w:eastAsia="方正小标宋简体" w:cs="Times New Roman"/>
          <w:bCs/>
          <w:sz w:val="36"/>
          <w:szCs w:val="28"/>
        </w:rPr>
        <w:t xml:space="preserve">  </w:t>
      </w:r>
      <w:r>
        <w:rPr>
          <w:rFonts w:hint="eastAsia" w:ascii="Times New Roman" w:hAnsi="方正小标宋简体" w:eastAsia="方正小标宋简体" w:cs="Times New Roman"/>
          <w:bCs/>
          <w:sz w:val="36"/>
          <w:szCs w:val="28"/>
        </w:rPr>
        <w:t>录</w:t>
      </w:r>
    </w:p>
    <w:p>
      <w:pPr>
        <w:pStyle w:val="19"/>
        <w:spacing w:line="560" w:lineRule="exact"/>
        <w:jc w:val="center"/>
        <w:rPr>
          <w:rFonts w:ascii="Times New Roman" w:hAnsi="Times New Roman" w:eastAsia="方正小标宋简体" w:cs="Times New Roman"/>
          <w:bCs/>
          <w:sz w:val="36"/>
          <w:szCs w:val="28"/>
        </w:rPr>
      </w:pPr>
    </w:p>
    <w:p>
      <w:pPr>
        <w:pStyle w:val="7"/>
        <w:tabs>
          <w:tab w:val="right" w:leader="dot" w:pos="8845"/>
        </w:tabs>
        <w:rPr>
          <w:rFonts w:ascii="Times New Roman" w:hAnsi="Times New Roman"/>
          <w:sz w:val="28"/>
          <w:szCs w:val="28"/>
        </w:rPr>
      </w:pPr>
      <w:r>
        <w:rPr>
          <w:rFonts w:ascii="Times New Roman" w:hAnsi="Times New Roman" w:eastAsia="方正小标宋简体"/>
          <w:bCs/>
          <w:sz w:val="28"/>
          <w:szCs w:val="28"/>
        </w:rPr>
        <w:fldChar w:fldCharType="begin"/>
      </w:r>
      <w:r>
        <w:rPr>
          <w:rFonts w:ascii="Times New Roman" w:hAnsi="Times New Roman" w:eastAsia="方正小标宋简体"/>
          <w:bCs/>
          <w:sz w:val="28"/>
          <w:szCs w:val="28"/>
        </w:rPr>
        <w:instrText xml:space="preserve">TOC \o "1-3" \h \u </w:instrText>
      </w:r>
      <w:r>
        <w:rPr>
          <w:rFonts w:ascii="Times New Roman" w:hAnsi="Times New Roman" w:eastAsia="方正小标宋简体"/>
          <w:bCs/>
          <w:sz w:val="28"/>
          <w:szCs w:val="28"/>
        </w:rPr>
        <w:fldChar w:fldCharType="separate"/>
      </w:r>
      <w:r>
        <w:fldChar w:fldCharType="begin"/>
      </w:r>
      <w:r>
        <w:instrText xml:space="preserve"> HYPERLINK \l "_Toc22412" </w:instrText>
      </w:r>
      <w:r>
        <w:fldChar w:fldCharType="separate"/>
      </w:r>
      <w:r>
        <w:rPr>
          <w:rFonts w:hint="eastAsia" w:ascii="Times New Roman" w:hAnsi="方正小标宋简体" w:eastAsia="方正小标宋简体"/>
          <w:sz w:val="28"/>
          <w:szCs w:val="28"/>
        </w:rPr>
        <w:t>第一部分</w:t>
      </w:r>
      <w:r>
        <w:rPr>
          <w:rFonts w:ascii="Times New Roman" w:hAnsi="Times New Roman" w:eastAsia="方正小标宋简体"/>
          <w:sz w:val="28"/>
          <w:szCs w:val="28"/>
        </w:rPr>
        <w:t xml:space="preserve">  </w:t>
      </w:r>
      <w:r>
        <w:rPr>
          <w:rFonts w:hint="eastAsia" w:ascii="Times New Roman" w:hAnsi="方正小标宋简体" w:eastAsia="方正小标宋简体"/>
          <w:sz w:val="28"/>
          <w:szCs w:val="28"/>
        </w:rPr>
        <w:t>中共湖南省委党校（湖南行政学院）部门概况</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_Toc22412 \h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fldChar w:fldCharType="end"/>
      </w:r>
    </w:p>
    <w:p>
      <w:pPr>
        <w:pStyle w:val="9"/>
        <w:tabs>
          <w:tab w:val="right" w:leader="dot" w:pos="8845"/>
        </w:tabs>
        <w:rPr>
          <w:rFonts w:ascii="Times New Roman" w:hAnsi="Times New Roman"/>
          <w:sz w:val="28"/>
          <w:szCs w:val="28"/>
        </w:rPr>
      </w:pPr>
      <w:r>
        <w:fldChar w:fldCharType="begin"/>
      </w:r>
      <w:r>
        <w:instrText xml:space="preserve"> HYPERLINK \l "_Toc863" </w:instrText>
      </w:r>
      <w:r>
        <w:fldChar w:fldCharType="separate"/>
      </w:r>
      <w:r>
        <w:rPr>
          <w:rFonts w:hint="eastAsia" w:ascii="Times New Roman" w:hAnsi="楷体_GB2312" w:eastAsia="楷体_GB2312"/>
          <w:sz w:val="28"/>
          <w:szCs w:val="28"/>
        </w:rPr>
        <w:t>一、部门职责</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_Toc863 \h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ascii="Times New Roman" w:hAnsi="Times New Roman"/>
          <w:sz w:val="28"/>
          <w:szCs w:val="28"/>
        </w:rPr>
        <w:fldChar w:fldCharType="end"/>
      </w:r>
    </w:p>
    <w:p>
      <w:pPr>
        <w:pStyle w:val="9"/>
        <w:tabs>
          <w:tab w:val="right" w:leader="dot" w:pos="8845"/>
        </w:tabs>
        <w:rPr>
          <w:rFonts w:ascii="Times New Roman" w:hAnsi="Times New Roman"/>
          <w:sz w:val="28"/>
          <w:szCs w:val="28"/>
        </w:rPr>
      </w:pPr>
      <w:r>
        <w:fldChar w:fldCharType="begin"/>
      </w:r>
      <w:r>
        <w:instrText xml:space="preserve"> HYPERLINK \l "_Toc10324" </w:instrText>
      </w:r>
      <w:r>
        <w:fldChar w:fldCharType="separate"/>
      </w:r>
      <w:r>
        <w:rPr>
          <w:rFonts w:hint="eastAsia" w:ascii="Times New Roman" w:hAnsi="楷体_GB2312" w:eastAsia="楷体_GB2312"/>
          <w:sz w:val="28"/>
          <w:szCs w:val="28"/>
        </w:rPr>
        <w:t>二、机构设置及决算单位构成</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_Toc10324 \h </w:instrText>
      </w:r>
      <w:r>
        <w:rPr>
          <w:rFonts w:ascii="Times New Roman" w:hAnsi="Times New Roman"/>
          <w:sz w:val="28"/>
          <w:szCs w:val="28"/>
        </w:rPr>
        <w:fldChar w:fldCharType="separate"/>
      </w:r>
      <w:r>
        <w:rPr>
          <w:rFonts w:ascii="Times New Roman" w:hAnsi="Times New Roman"/>
          <w:sz w:val="28"/>
          <w:szCs w:val="28"/>
        </w:rPr>
        <w:t>3</w:t>
      </w:r>
      <w:r>
        <w:rPr>
          <w:rFonts w:ascii="Times New Roman" w:hAnsi="Times New Roman"/>
          <w:sz w:val="28"/>
          <w:szCs w:val="28"/>
        </w:rPr>
        <w:fldChar w:fldCharType="end"/>
      </w:r>
      <w:r>
        <w:rPr>
          <w:rFonts w:ascii="Times New Roman" w:hAnsi="Times New Roman"/>
          <w:sz w:val="28"/>
          <w:szCs w:val="28"/>
        </w:rPr>
        <w:fldChar w:fldCharType="end"/>
      </w:r>
    </w:p>
    <w:p>
      <w:pPr>
        <w:pStyle w:val="7"/>
        <w:tabs>
          <w:tab w:val="right" w:leader="dot" w:pos="8845"/>
        </w:tabs>
        <w:rPr>
          <w:rFonts w:ascii="Times New Roman" w:hAnsi="Times New Roman"/>
          <w:sz w:val="28"/>
          <w:szCs w:val="28"/>
        </w:rPr>
      </w:pPr>
      <w:r>
        <w:fldChar w:fldCharType="begin"/>
      </w:r>
      <w:r>
        <w:instrText xml:space="preserve"> HYPERLINK \l "_Toc9370" </w:instrText>
      </w:r>
      <w:r>
        <w:fldChar w:fldCharType="separate"/>
      </w:r>
      <w:r>
        <w:rPr>
          <w:rFonts w:hint="eastAsia" w:ascii="Times New Roman" w:hAnsi="方正小标宋简体" w:eastAsia="方正小标宋简体"/>
          <w:sz w:val="28"/>
          <w:szCs w:val="28"/>
        </w:rPr>
        <w:t>第二部分</w:t>
      </w:r>
      <w:r>
        <w:rPr>
          <w:rFonts w:ascii="Times New Roman" w:hAnsi="Times New Roman" w:eastAsia="方正小标宋简体"/>
          <w:sz w:val="28"/>
          <w:szCs w:val="28"/>
        </w:rPr>
        <w:t xml:space="preserve">  </w:t>
      </w:r>
      <w:r>
        <w:rPr>
          <w:rFonts w:hint="eastAsia" w:ascii="Times New Roman" w:hAnsi="方正小标宋简体" w:eastAsia="方正小标宋简体"/>
          <w:sz w:val="28"/>
          <w:szCs w:val="28"/>
        </w:rPr>
        <w:t>部门决算表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_Toc9370 \h </w:instrText>
      </w:r>
      <w:r>
        <w:rPr>
          <w:rFonts w:ascii="Times New Roman" w:hAnsi="Times New Roman"/>
          <w:sz w:val="28"/>
          <w:szCs w:val="28"/>
        </w:rPr>
        <w:fldChar w:fldCharType="separate"/>
      </w:r>
      <w:r>
        <w:rPr>
          <w:rFonts w:ascii="Times New Roman" w:hAnsi="Times New Roman"/>
          <w:sz w:val="28"/>
          <w:szCs w:val="28"/>
        </w:rPr>
        <w:t>5</w:t>
      </w:r>
      <w:r>
        <w:rPr>
          <w:rFonts w:ascii="Times New Roman" w:hAnsi="Times New Roman"/>
          <w:sz w:val="28"/>
          <w:szCs w:val="28"/>
        </w:rPr>
        <w:fldChar w:fldCharType="end"/>
      </w:r>
      <w:r>
        <w:rPr>
          <w:rFonts w:ascii="Times New Roman" w:hAnsi="Times New Roman"/>
          <w:sz w:val="28"/>
          <w:szCs w:val="28"/>
        </w:rPr>
        <w:fldChar w:fldCharType="end"/>
      </w:r>
    </w:p>
    <w:p>
      <w:pPr>
        <w:pStyle w:val="9"/>
        <w:tabs>
          <w:tab w:val="right" w:leader="dot" w:pos="8845"/>
        </w:tabs>
        <w:ind w:left="0" w:leftChars="0" w:firstLine="420"/>
        <w:rPr>
          <w:rFonts w:ascii="Times New Roman" w:hAnsi="Times New Roman"/>
          <w:sz w:val="28"/>
          <w:szCs w:val="28"/>
        </w:rPr>
      </w:pPr>
      <w:r>
        <w:rPr>
          <w:rFonts w:hint="eastAsia" w:ascii="Times New Roman" w:hAnsi="楷体_GB2312" w:eastAsia="楷体_GB2312"/>
          <w:sz w:val="28"/>
          <w:szCs w:val="28"/>
        </w:rPr>
        <w:t>一、</w:t>
      </w:r>
      <w:r>
        <w:fldChar w:fldCharType="begin"/>
      </w:r>
      <w:r>
        <w:instrText xml:space="preserve"> HYPERLINK \l "_Toc264" </w:instrText>
      </w:r>
      <w:r>
        <w:fldChar w:fldCharType="separate"/>
      </w:r>
      <w:r>
        <w:rPr>
          <w:rFonts w:hint="eastAsia" w:ascii="Times New Roman" w:hAnsi="楷体_GB2312" w:eastAsia="楷体_GB2312"/>
          <w:sz w:val="28"/>
          <w:szCs w:val="28"/>
        </w:rPr>
        <w:t>收入支出决算总表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_Toc264 \h </w:instrText>
      </w:r>
      <w:r>
        <w:rPr>
          <w:rFonts w:ascii="Times New Roman" w:hAnsi="Times New Roman"/>
          <w:sz w:val="28"/>
          <w:szCs w:val="28"/>
        </w:rPr>
        <w:fldChar w:fldCharType="separate"/>
      </w:r>
      <w:r>
        <w:rPr>
          <w:rFonts w:ascii="Times New Roman" w:hAnsi="Times New Roman"/>
          <w:sz w:val="28"/>
          <w:szCs w:val="28"/>
        </w:rPr>
        <w:t>6</w:t>
      </w:r>
      <w:r>
        <w:rPr>
          <w:rFonts w:ascii="Times New Roman" w:hAnsi="Times New Roman"/>
          <w:sz w:val="28"/>
          <w:szCs w:val="28"/>
        </w:rPr>
        <w:fldChar w:fldCharType="end"/>
      </w:r>
      <w:r>
        <w:rPr>
          <w:rFonts w:ascii="Times New Roman" w:hAnsi="Times New Roman"/>
          <w:sz w:val="28"/>
          <w:szCs w:val="28"/>
        </w:rPr>
        <w:fldChar w:fldCharType="end"/>
      </w:r>
    </w:p>
    <w:p>
      <w:pPr>
        <w:pStyle w:val="9"/>
        <w:tabs>
          <w:tab w:val="right" w:leader="dot" w:pos="8845"/>
        </w:tabs>
        <w:ind w:left="0" w:leftChars="0" w:firstLine="420"/>
        <w:rPr>
          <w:rFonts w:ascii="Times New Roman" w:hAnsi="Times New Roman"/>
          <w:sz w:val="28"/>
          <w:szCs w:val="28"/>
        </w:rPr>
      </w:pPr>
      <w:r>
        <w:rPr>
          <w:rFonts w:hint="eastAsia" w:ascii="Times New Roman" w:hAnsi="楷体_GB2312" w:eastAsia="楷体_GB2312"/>
          <w:sz w:val="28"/>
          <w:szCs w:val="28"/>
        </w:rPr>
        <w:t>二、</w:t>
      </w:r>
      <w:r>
        <w:fldChar w:fldCharType="begin"/>
      </w:r>
      <w:r>
        <w:instrText xml:space="preserve"> HYPERLINK \l "_Toc32747" </w:instrText>
      </w:r>
      <w:r>
        <w:fldChar w:fldCharType="separate"/>
      </w:r>
      <w:r>
        <w:rPr>
          <w:rFonts w:hint="eastAsia" w:ascii="Times New Roman" w:hAnsi="楷体_GB2312" w:eastAsia="楷体_GB2312"/>
          <w:sz w:val="28"/>
          <w:szCs w:val="28"/>
        </w:rPr>
        <w:t>收入决算表</w:t>
      </w:r>
      <w:r>
        <w:rPr>
          <w:rFonts w:ascii="Times New Roman" w:hAnsi="Times New Roman"/>
          <w:sz w:val="28"/>
          <w:szCs w:val="28"/>
        </w:rPr>
        <w:tab/>
      </w:r>
      <w:r>
        <w:rPr>
          <w:rFonts w:hint="eastAsia" w:ascii="Times New Roman" w:hAnsi="Times New Roman"/>
          <w:sz w:val="28"/>
          <w:szCs w:val="28"/>
          <w:lang w:val="en-US" w:eastAsia="zh-CN"/>
        </w:rPr>
        <w:t>6</w:t>
      </w:r>
      <w:r>
        <w:rPr>
          <w:rFonts w:ascii="Times New Roman" w:hAnsi="Times New Roman"/>
          <w:sz w:val="28"/>
          <w:szCs w:val="28"/>
        </w:rPr>
        <w:fldChar w:fldCharType="end"/>
      </w:r>
    </w:p>
    <w:p>
      <w:pPr>
        <w:pStyle w:val="9"/>
        <w:tabs>
          <w:tab w:val="right" w:leader="dot" w:pos="8845"/>
        </w:tabs>
        <w:ind w:left="0" w:leftChars="0" w:firstLine="420"/>
        <w:rPr>
          <w:rFonts w:ascii="Times New Roman" w:hAnsi="Times New Roman"/>
          <w:sz w:val="28"/>
          <w:szCs w:val="28"/>
        </w:rPr>
      </w:pPr>
      <w:r>
        <w:rPr>
          <w:rFonts w:hint="eastAsia" w:ascii="Times New Roman" w:hAnsi="楷体_GB2312" w:eastAsia="楷体_GB2312"/>
          <w:sz w:val="28"/>
          <w:szCs w:val="28"/>
        </w:rPr>
        <w:t>三、</w:t>
      </w:r>
      <w:r>
        <w:fldChar w:fldCharType="begin"/>
      </w:r>
      <w:r>
        <w:instrText xml:space="preserve"> HYPERLINK \l "_Toc28396" </w:instrText>
      </w:r>
      <w:r>
        <w:fldChar w:fldCharType="separate"/>
      </w:r>
      <w:r>
        <w:rPr>
          <w:rFonts w:hint="eastAsia" w:ascii="Times New Roman" w:hAnsi="楷体_GB2312" w:eastAsia="楷体_GB2312"/>
          <w:sz w:val="28"/>
          <w:szCs w:val="28"/>
        </w:rPr>
        <w:t>支出决算表</w:t>
      </w:r>
      <w:r>
        <w:rPr>
          <w:rFonts w:ascii="Times New Roman" w:hAnsi="Times New Roman"/>
          <w:sz w:val="28"/>
          <w:szCs w:val="28"/>
        </w:rPr>
        <w:tab/>
      </w:r>
      <w:r>
        <w:rPr>
          <w:rFonts w:hint="eastAsia" w:ascii="Times New Roman" w:hAnsi="Times New Roman"/>
          <w:sz w:val="28"/>
          <w:szCs w:val="28"/>
          <w:lang w:val="en-US" w:eastAsia="zh-CN"/>
        </w:rPr>
        <w:t>6</w:t>
      </w:r>
      <w:r>
        <w:rPr>
          <w:rFonts w:ascii="Times New Roman" w:hAnsi="Times New Roman"/>
          <w:sz w:val="28"/>
          <w:szCs w:val="28"/>
        </w:rPr>
        <w:fldChar w:fldCharType="end"/>
      </w:r>
    </w:p>
    <w:p>
      <w:pPr>
        <w:pStyle w:val="9"/>
        <w:tabs>
          <w:tab w:val="right" w:leader="dot" w:pos="8845"/>
        </w:tabs>
        <w:ind w:left="0" w:leftChars="0" w:firstLine="420"/>
        <w:rPr>
          <w:rFonts w:ascii="Times New Roman" w:hAnsi="Times New Roman"/>
          <w:sz w:val="28"/>
          <w:szCs w:val="28"/>
        </w:rPr>
      </w:pPr>
      <w:r>
        <w:rPr>
          <w:rFonts w:hint="eastAsia" w:ascii="Times New Roman" w:hAnsi="楷体_GB2312" w:eastAsia="楷体_GB2312"/>
          <w:sz w:val="28"/>
          <w:szCs w:val="28"/>
        </w:rPr>
        <w:t>四、</w:t>
      </w:r>
      <w:r>
        <w:fldChar w:fldCharType="begin"/>
      </w:r>
      <w:r>
        <w:instrText xml:space="preserve"> HYPERLINK \l "_Toc9816" </w:instrText>
      </w:r>
      <w:r>
        <w:fldChar w:fldCharType="separate"/>
      </w:r>
      <w:r>
        <w:rPr>
          <w:rFonts w:hint="eastAsia" w:ascii="Times New Roman" w:hAnsi="楷体_GB2312" w:eastAsia="楷体_GB2312"/>
          <w:sz w:val="28"/>
          <w:szCs w:val="28"/>
        </w:rPr>
        <w:t>财政拨款收入支出决算总表</w:t>
      </w:r>
      <w:r>
        <w:rPr>
          <w:rFonts w:ascii="Times New Roman" w:hAnsi="Times New Roman"/>
          <w:sz w:val="28"/>
          <w:szCs w:val="28"/>
        </w:rPr>
        <w:tab/>
      </w:r>
      <w:r>
        <w:rPr>
          <w:rFonts w:hint="eastAsia" w:ascii="Times New Roman" w:hAnsi="Times New Roman"/>
          <w:sz w:val="28"/>
          <w:szCs w:val="28"/>
          <w:lang w:val="en-US" w:eastAsia="zh-CN"/>
        </w:rPr>
        <w:t>6</w:t>
      </w:r>
      <w:r>
        <w:rPr>
          <w:rFonts w:ascii="Times New Roman" w:hAnsi="Times New Roman"/>
          <w:sz w:val="28"/>
          <w:szCs w:val="28"/>
        </w:rPr>
        <w:fldChar w:fldCharType="end"/>
      </w:r>
    </w:p>
    <w:p>
      <w:pPr>
        <w:pStyle w:val="9"/>
        <w:tabs>
          <w:tab w:val="right" w:leader="dot" w:pos="8845"/>
        </w:tabs>
        <w:ind w:left="0" w:leftChars="0" w:firstLine="420"/>
        <w:rPr>
          <w:rFonts w:ascii="Times New Roman" w:hAnsi="Times New Roman"/>
          <w:sz w:val="28"/>
          <w:szCs w:val="28"/>
        </w:rPr>
      </w:pPr>
      <w:r>
        <w:rPr>
          <w:rFonts w:hint="eastAsia" w:ascii="Times New Roman" w:hAnsi="楷体_GB2312" w:eastAsia="楷体_GB2312"/>
          <w:sz w:val="28"/>
          <w:szCs w:val="28"/>
        </w:rPr>
        <w:t>五、</w:t>
      </w:r>
      <w:r>
        <w:fldChar w:fldCharType="begin"/>
      </w:r>
      <w:r>
        <w:instrText xml:space="preserve"> HYPERLINK \l "_Toc23673" </w:instrText>
      </w:r>
      <w:r>
        <w:fldChar w:fldCharType="separate"/>
      </w:r>
      <w:r>
        <w:rPr>
          <w:rFonts w:hint="eastAsia" w:ascii="Times New Roman" w:hAnsi="楷体_GB2312" w:eastAsia="楷体_GB2312"/>
          <w:sz w:val="28"/>
          <w:szCs w:val="28"/>
        </w:rPr>
        <w:t>一般公共预算财政拨款支出决算表</w:t>
      </w:r>
      <w:r>
        <w:rPr>
          <w:rFonts w:ascii="Times New Roman" w:hAnsi="Times New Roman"/>
          <w:sz w:val="28"/>
          <w:szCs w:val="28"/>
        </w:rPr>
        <w:tab/>
      </w:r>
      <w:r>
        <w:rPr>
          <w:rFonts w:hint="eastAsia" w:ascii="Times New Roman" w:hAnsi="Times New Roman"/>
          <w:sz w:val="28"/>
          <w:szCs w:val="28"/>
          <w:lang w:val="en-US" w:eastAsia="zh-CN"/>
        </w:rPr>
        <w:t>6</w:t>
      </w:r>
      <w:r>
        <w:rPr>
          <w:rFonts w:ascii="Times New Roman" w:hAnsi="Times New Roman"/>
          <w:sz w:val="28"/>
          <w:szCs w:val="28"/>
        </w:rPr>
        <w:fldChar w:fldCharType="end"/>
      </w:r>
    </w:p>
    <w:p>
      <w:pPr>
        <w:pStyle w:val="9"/>
        <w:tabs>
          <w:tab w:val="right" w:leader="dot" w:pos="8845"/>
        </w:tabs>
        <w:ind w:left="0" w:leftChars="0" w:firstLine="420"/>
        <w:rPr>
          <w:rFonts w:ascii="Times New Roman" w:hAnsi="Times New Roman"/>
          <w:sz w:val="28"/>
          <w:szCs w:val="28"/>
        </w:rPr>
      </w:pPr>
      <w:r>
        <w:rPr>
          <w:rFonts w:hint="eastAsia" w:ascii="Times New Roman" w:hAnsi="楷体_GB2312" w:eastAsia="楷体_GB2312"/>
          <w:sz w:val="28"/>
          <w:szCs w:val="28"/>
        </w:rPr>
        <w:t>六、</w:t>
      </w:r>
      <w:r>
        <w:fldChar w:fldCharType="begin"/>
      </w:r>
      <w:r>
        <w:instrText xml:space="preserve"> HYPERLINK \l "_Toc10201" </w:instrText>
      </w:r>
      <w:r>
        <w:fldChar w:fldCharType="separate"/>
      </w:r>
      <w:r>
        <w:rPr>
          <w:rFonts w:hint="eastAsia" w:ascii="Times New Roman" w:hAnsi="楷体_GB2312" w:eastAsia="楷体_GB2312"/>
          <w:sz w:val="28"/>
          <w:szCs w:val="28"/>
        </w:rPr>
        <w:t>一般公共预算财政拨款基本支出决算明细表</w:t>
      </w:r>
      <w:r>
        <w:rPr>
          <w:rFonts w:ascii="Times New Roman" w:hAnsi="Times New Roman"/>
          <w:sz w:val="28"/>
          <w:szCs w:val="28"/>
        </w:rPr>
        <w:tab/>
      </w:r>
      <w:r>
        <w:rPr>
          <w:rFonts w:hint="eastAsia" w:ascii="Times New Roman" w:hAnsi="Times New Roman"/>
          <w:sz w:val="28"/>
          <w:szCs w:val="28"/>
          <w:lang w:val="en-US" w:eastAsia="zh-CN"/>
        </w:rPr>
        <w:t>6</w:t>
      </w:r>
      <w:r>
        <w:rPr>
          <w:rFonts w:ascii="Times New Roman" w:hAnsi="Times New Roman"/>
          <w:sz w:val="28"/>
          <w:szCs w:val="28"/>
        </w:rPr>
        <w:fldChar w:fldCharType="end"/>
      </w:r>
    </w:p>
    <w:p>
      <w:pPr>
        <w:pStyle w:val="9"/>
        <w:tabs>
          <w:tab w:val="right" w:leader="dot" w:pos="8845"/>
        </w:tabs>
        <w:ind w:left="0" w:leftChars="0" w:firstLine="420"/>
        <w:rPr>
          <w:rFonts w:ascii="Times New Roman" w:hAnsi="Times New Roman"/>
          <w:sz w:val="28"/>
          <w:szCs w:val="28"/>
        </w:rPr>
      </w:pPr>
      <w:r>
        <w:rPr>
          <w:rFonts w:hint="eastAsia" w:ascii="Times New Roman" w:hAnsi="楷体_GB2312" w:eastAsia="楷体_GB2312"/>
          <w:sz w:val="28"/>
          <w:szCs w:val="28"/>
        </w:rPr>
        <w:t>七、</w:t>
      </w:r>
      <w:r>
        <w:fldChar w:fldCharType="begin"/>
      </w:r>
      <w:r>
        <w:instrText xml:space="preserve"> HYPERLINK \l "_Toc13215" </w:instrText>
      </w:r>
      <w:r>
        <w:fldChar w:fldCharType="separate"/>
      </w:r>
      <w:r>
        <w:rPr>
          <w:rFonts w:hint="eastAsia" w:ascii="Times New Roman" w:hAnsi="楷体_GB2312" w:eastAsia="楷体_GB2312"/>
          <w:sz w:val="28"/>
          <w:szCs w:val="28"/>
        </w:rPr>
        <w:t>政府性基金预算财政拨款收入支出决算表</w:t>
      </w:r>
      <w:r>
        <w:rPr>
          <w:rFonts w:ascii="Times New Roman" w:hAnsi="Times New Roman"/>
          <w:sz w:val="28"/>
          <w:szCs w:val="28"/>
        </w:rPr>
        <w:tab/>
      </w:r>
      <w:r>
        <w:rPr>
          <w:rFonts w:hint="eastAsia" w:ascii="Times New Roman" w:hAnsi="Times New Roman"/>
          <w:sz w:val="28"/>
          <w:szCs w:val="28"/>
          <w:lang w:val="en-US" w:eastAsia="zh-CN"/>
        </w:rPr>
        <w:t>6</w:t>
      </w:r>
      <w:r>
        <w:rPr>
          <w:rFonts w:ascii="Times New Roman" w:hAnsi="Times New Roman"/>
          <w:sz w:val="28"/>
          <w:szCs w:val="28"/>
        </w:rPr>
        <w:fldChar w:fldCharType="end"/>
      </w:r>
    </w:p>
    <w:p>
      <w:pPr>
        <w:pStyle w:val="9"/>
        <w:tabs>
          <w:tab w:val="right" w:leader="dot" w:pos="8845"/>
        </w:tabs>
        <w:ind w:left="0" w:leftChars="0" w:firstLine="420"/>
        <w:rPr>
          <w:rFonts w:ascii="Times New Roman" w:hAnsi="Times New Roman"/>
          <w:sz w:val="28"/>
          <w:szCs w:val="28"/>
        </w:rPr>
      </w:pPr>
      <w:r>
        <w:rPr>
          <w:rFonts w:hint="eastAsia" w:ascii="Times New Roman" w:hAnsi="楷体_GB2312" w:eastAsia="楷体_GB2312"/>
          <w:sz w:val="28"/>
          <w:szCs w:val="28"/>
        </w:rPr>
        <w:t>八、</w:t>
      </w:r>
      <w:r>
        <w:fldChar w:fldCharType="begin"/>
      </w:r>
      <w:r>
        <w:instrText xml:space="preserve"> HYPERLINK \l "_Toc24848" </w:instrText>
      </w:r>
      <w:r>
        <w:fldChar w:fldCharType="separate"/>
      </w:r>
      <w:r>
        <w:rPr>
          <w:rFonts w:hint="eastAsia" w:ascii="Times New Roman" w:hAnsi="楷体_GB2312" w:eastAsia="楷体_GB2312"/>
          <w:sz w:val="28"/>
          <w:szCs w:val="28"/>
        </w:rPr>
        <w:t>国有资本经营预算财政拨款支出决算表</w:t>
      </w:r>
      <w:r>
        <w:rPr>
          <w:rFonts w:ascii="Times New Roman" w:hAnsi="Times New Roman"/>
          <w:sz w:val="28"/>
          <w:szCs w:val="28"/>
        </w:rPr>
        <w:tab/>
      </w:r>
      <w:r>
        <w:rPr>
          <w:rFonts w:hint="eastAsia" w:ascii="Times New Roman" w:hAnsi="Times New Roman"/>
          <w:sz w:val="28"/>
          <w:szCs w:val="28"/>
          <w:lang w:val="en-US" w:eastAsia="zh-CN"/>
        </w:rPr>
        <w:t>6</w:t>
      </w:r>
      <w:r>
        <w:rPr>
          <w:rFonts w:ascii="Times New Roman" w:hAnsi="Times New Roman"/>
          <w:sz w:val="28"/>
          <w:szCs w:val="28"/>
        </w:rPr>
        <w:fldChar w:fldCharType="end"/>
      </w:r>
    </w:p>
    <w:p>
      <w:pPr>
        <w:pStyle w:val="9"/>
        <w:tabs>
          <w:tab w:val="right" w:leader="dot" w:pos="8845"/>
        </w:tabs>
        <w:ind w:left="0" w:leftChars="0" w:firstLine="420"/>
        <w:rPr>
          <w:rFonts w:ascii="Times New Roman" w:hAnsi="Times New Roman"/>
          <w:sz w:val="28"/>
          <w:szCs w:val="28"/>
        </w:rPr>
      </w:pPr>
      <w:r>
        <w:rPr>
          <w:rFonts w:hint="eastAsia" w:ascii="Times New Roman" w:hAnsi="楷体_GB2312" w:eastAsia="楷体_GB2312"/>
          <w:sz w:val="28"/>
          <w:szCs w:val="28"/>
        </w:rPr>
        <w:t>九、</w:t>
      </w:r>
      <w:r>
        <w:fldChar w:fldCharType="begin"/>
      </w:r>
      <w:r>
        <w:instrText xml:space="preserve"> HYPERLINK \l "_Toc22305" </w:instrText>
      </w:r>
      <w:r>
        <w:fldChar w:fldCharType="separate"/>
      </w:r>
      <w:r>
        <w:rPr>
          <w:rFonts w:hint="eastAsia" w:ascii="Times New Roman" w:hAnsi="Times New Roman" w:eastAsia="楷体_GB2312"/>
          <w:sz w:val="28"/>
          <w:szCs w:val="28"/>
        </w:rPr>
        <w:t>“</w:t>
      </w:r>
      <w:r>
        <w:rPr>
          <w:rFonts w:hint="eastAsia" w:ascii="Times New Roman" w:hAnsi="楷体_GB2312" w:eastAsia="楷体_GB2312"/>
          <w:sz w:val="28"/>
          <w:szCs w:val="28"/>
        </w:rPr>
        <w:t>三公</w:t>
      </w:r>
      <w:r>
        <w:rPr>
          <w:rFonts w:hint="eastAsia" w:ascii="Times New Roman" w:hAnsi="Times New Roman" w:eastAsia="楷体_GB2312"/>
          <w:sz w:val="28"/>
          <w:szCs w:val="28"/>
        </w:rPr>
        <w:t>”</w:t>
      </w:r>
      <w:r>
        <w:rPr>
          <w:rFonts w:hint="eastAsia" w:ascii="Times New Roman" w:hAnsi="楷体_GB2312" w:eastAsia="楷体_GB2312"/>
          <w:sz w:val="28"/>
          <w:szCs w:val="28"/>
        </w:rPr>
        <w:t>经费支出决算表</w:t>
      </w:r>
      <w:r>
        <w:rPr>
          <w:rFonts w:ascii="Times New Roman" w:hAnsi="Times New Roman"/>
          <w:sz w:val="28"/>
          <w:szCs w:val="28"/>
        </w:rPr>
        <w:tab/>
      </w:r>
      <w:r>
        <w:rPr>
          <w:rFonts w:hint="eastAsia" w:ascii="Times New Roman" w:hAnsi="Times New Roman"/>
          <w:sz w:val="28"/>
          <w:szCs w:val="28"/>
          <w:lang w:val="en-US" w:eastAsia="zh-CN"/>
        </w:rPr>
        <w:t>6</w:t>
      </w:r>
      <w:r>
        <w:rPr>
          <w:rFonts w:ascii="Times New Roman" w:hAnsi="Times New Roman"/>
          <w:sz w:val="28"/>
          <w:szCs w:val="28"/>
        </w:rPr>
        <w:fldChar w:fldCharType="end"/>
      </w:r>
    </w:p>
    <w:p>
      <w:pPr>
        <w:pStyle w:val="7"/>
        <w:tabs>
          <w:tab w:val="right" w:leader="dot" w:pos="8845"/>
        </w:tabs>
        <w:rPr>
          <w:rFonts w:ascii="Times New Roman" w:hAnsi="Times New Roman"/>
          <w:sz w:val="28"/>
          <w:szCs w:val="28"/>
        </w:rPr>
      </w:pPr>
      <w:r>
        <w:fldChar w:fldCharType="begin"/>
      </w:r>
      <w:r>
        <w:instrText xml:space="preserve"> HYPERLINK \l "_Toc26548" </w:instrText>
      </w:r>
      <w:r>
        <w:fldChar w:fldCharType="separate"/>
      </w:r>
      <w:r>
        <w:rPr>
          <w:rFonts w:hint="eastAsia" w:ascii="Times New Roman" w:hAnsi="方正小标宋简体" w:eastAsia="方正小标宋简体"/>
          <w:sz w:val="28"/>
          <w:szCs w:val="28"/>
        </w:rPr>
        <w:t>第三部分</w:t>
      </w:r>
      <w:r>
        <w:rPr>
          <w:rFonts w:hint="eastAsia" w:ascii="Times New Roman" w:hAnsi="方正小标宋简体" w:eastAsia="方正小标宋简体"/>
          <w:sz w:val="28"/>
          <w:szCs w:val="28"/>
        </w:rPr>
        <w:fldChar w:fldCharType="end"/>
      </w:r>
      <w:r>
        <w:rPr>
          <w:rFonts w:ascii="Times New Roman" w:hAnsi="Times New Roman" w:eastAsia="方正小标宋简体"/>
          <w:bCs/>
          <w:sz w:val="28"/>
          <w:szCs w:val="28"/>
        </w:rPr>
        <w:t xml:space="preserve">  </w:t>
      </w:r>
      <w:r>
        <w:fldChar w:fldCharType="begin"/>
      </w:r>
      <w:r>
        <w:instrText xml:space="preserve"> HYPERLINK \l "_Toc21460" </w:instrText>
      </w:r>
      <w:r>
        <w:fldChar w:fldCharType="separate"/>
      </w:r>
      <w:r>
        <w:rPr>
          <w:rFonts w:ascii="Times New Roman" w:hAnsi="Times New Roman" w:eastAsia="方正小标宋简体"/>
          <w:sz w:val="28"/>
          <w:szCs w:val="28"/>
        </w:rPr>
        <w:t>2023</w:t>
      </w:r>
      <w:r>
        <w:rPr>
          <w:rFonts w:hint="eastAsia" w:ascii="Times New Roman" w:hAnsi="方正小标宋简体" w:eastAsia="方正小标宋简体"/>
          <w:sz w:val="28"/>
          <w:szCs w:val="28"/>
        </w:rPr>
        <w:t>年度部门决算情况说明</w:t>
      </w:r>
      <w:r>
        <w:rPr>
          <w:rFonts w:ascii="Times New Roman" w:hAnsi="Times New Roman"/>
          <w:sz w:val="28"/>
          <w:szCs w:val="28"/>
        </w:rPr>
        <w:tab/>
      </w:r>
      <w:r>
        <w:rPr>
          <w:rFonts w:hint="eastAsia" w:ascii="Times New Roman" w:hAnsi="Times New Roman"/>
          <w:sz w:val="28"/>
          <w:szCs w:val="28"/>
          <w:lang w:val="en-US" w:eastAsia="zh-CN"/>
        </w:rPr>
        <w:t>7</w:t>
      </w:r>
      <w:r>
        <w:rPr>
          <w:rFonts w:ascii="Times New Roman" w:hAnsi="Times New Roman"/>
          <w:sz w:val="28"/>
          <w:szCs w:val="28"/>
        </w:rPr>
        <w:fldChar w:fldCharType="end"/>
      </w:r>
    </w:p>
    <w:p>
      <w:pPr>
        <w:pStyle w:val="9"/>
        <w:tabs>
          <w:tab w:val="right" w:leader="dot" w:pos="8845"/>
        </w:tabs>
        <w:rPr>
          <w:rFonts w:ascii="Times New Roman" w:hAnsi="Times New Roman"/>
          <w:sz w:val="28"/>
          <w:szCs w:val="28"/>
        </w:rPr>
      </w:pPr>
      <w:r>
        <w:fldChar w:fldCharType="begin"/>
      </w:r>
      <w:r>
        <w:instrText xml:space="preserve"> HYPERLINK \l "_Toc4955" </w:instrText>
      </w:r>
      <w:r>
        <w:fldChar w:fldCharType="separate"/>
      </w:r>
      <w:r>
        <w:rPr>
          <w:rFonts w:hint="eastAsia" w:ascii="Times New Roman" w:hAnsi="楷体_GB2312" w:eastAsia="楷体_GB2312"/>
          <w:sz w:val="28"/>
          <w:szCs w:val="28"/>
        </w:rPr>
        <w:t>一、收入支出决算总体情况说明</w:t>
      </w:r>
      <w:r>
        <w:rPr>
          <w:rFonts w:ascii="Times New Roman" w:hAnsi="Times New Roman"/>
          <w:sz w:val="28"/>
          <w:szCs w:val="28"/>
        </w:rPr>
        <w:tab/>
      </w:r>
      <w:r>
        <w:rPr>
          <w:rFonts w:hint="eastAsia" w:ascii="Times New Roman" w:hAnsi="Times New Roman"/>
          <w:sz w:val="28"/>
          <w:szCs w:val="28"/>
          <w:lang w:val="en-US" w:eastAsia="zh-CN"/>
        </w:rPr>
        <w:t>8</w:t>
      </w:r>
      <w:r>
        <w:rPr>
          <w:rFonts w:ascii="Times New Roman" w:hAnsi="Times New Roman"/>
          <w:sz w:val="28"/>
          <w:szCs w:val="28"/>
        </w:rPr>
        <w:fldChar w:fldCharType="end"/>
      </w:r>
    </w:p>
    <w:p>
      <w:pPr>
        <w:pStyle w:val="9"/>
        <w:tabs>
          <w:tab w:val="right" w:leader="dot" w:pos="8845"/>
        </w:tabs>
        <w:rPr>
          <w:rFonts w:ascii="Times New Roman" w:hAnsi="Times New Roman"/>
          <w:sz w:val="28"/>
          <w:szCs w:val="28"/>
        </w:rPr>
      </w:pPr>
      <w:r>
        <w:fldChar w:fldCharType="begin"/>
      </w:r>
      <w:r>
        <w:instrText xml:space="preserve"> HYPERLINK \l "_Toc28866" </w:instrText>
      </w:r>
      <w:r>
        <w:fldChar w:fldCharType="separate"/>
      </w:r>
      <w:r>
        <w:rPr>
          <w:rFonts w:hint="eastAsia" w:ascii="Times New Roman" w:hAnsi="楷体_GB2312" w:eastAsia="楷体_GB2312"/>
          <w:sz w:val="28"/>
          <w:szCs w:val="28"/>
        </w:rPr>
        <w:t>二、收入决算情况说明</w:t>
      </w:r>
      <w:r>
        <w:rPr>
          <w:rFonts w:ascii="Times New Roman" w:hAnsi="Times New Roman"/>
          <w:sz w:val="28"/>
          <w:szCs w:val="28"/>
        </w:rPr>
        <w:tab/>
      </w:r>
      <w:r>
        <w:rPr>
          <w:rFonts w:hint="eastAsia" w:ascii="Times New Roman" w:hAnsi="Times New Roman"/>
          <w:sz w:val="28"/>
          <w:szCs w:val="28"/>
          <w:lang w:val="en-US" w:eastAsia="zh-CN"/>
        </w:rPr>
        <w:t>8</w:t>
      </w:r>
      <w:r>
        <w:rPr>
          <w:rFonts w:ascii="Times New Roman" w:hAnsi="Times New Roman"/>
          <w:sz w:val="28"/>
          <w:szCs w:val="28"/>
        </w:rPr>
        <w:fldChar w:fldCharType="end"/>
      </w:r>
    </w:p>
    <w:p>
      <w:pPr>
        <w:pStyle w:val="9"/>
        <w:tabs>
          <w:tab w:val="right" w:leader="dot" w:pos="8845"/>
        </w:tabs>
        <w:rPr>
          <w:rFonts w:ascii="Times New Roman" w:hAnsi="Times New Roman"/>
          <w:sz w:val="28"/>
          <w:szCs w:val="28"/>
        </w:rPr>
      </w:pPr>
      <w:r>
        <w:fldChar w:fldCharType="begin"/>
      </w:r>
      <w:r>
        <w:instrText xml:space="preserve"> HYPERLINK \l "_Toc19845" </w:instrText>
      </w:r>
      <w:r>
        <w:fldChar w:fldCharType="separate"/>
      </w:r>
      <w:r>
        <w:rPr>
          <w:rFonts w:hint="eastAsia" w:ascii="Times New Roman" w:hAnsi="楷体_GB2312" w:eastAsia="楷体_GB2312"/>
          <w:sz w:val="28"/>
          <w:szCs w:val="28"/>
        </w:rPr>
        <w:t>三、支出决算情况说明</w:t>
      </w:r>
      <w:r>
        <w:rPr>
          <w:rFonts w:ascii="Times New Roman" w:hAnsi="Times New Roman"/>
          <w:sz w:val="28"/>
          <w:szCs w:val="28"/>
        </w:rPr>
        <w:tab/>
      </w:r>
      <w:r>
        <w:rPr>
          <w:rFonts w:hint="eastAsia" w:ascii="Times New Roman" w:hAnsi="Times New Roman"/>
          <w:sz w:val="28"/>
          <w:szCs w:val="28"/>
          <w:lang w:val="en-US" w:eastAsia="zh-CN"/>
        </w:rPr>
        <w:t>8</w:t>
      </w:r>
      <w:r>
        <w:rPr>
          <w:rFonts w:ascii="Times New Roman" w:hAnsi="Times New Roman"/>
          <w:sz w:val="28"/>
          <w:szCs w:val="28"/>
        </w:rPr>
        <w:fldChar w:fldCharType="end"/>
      </w:r>
    </w:p>
    <w:p>
      <w:pPr>
        <w:pStyle w:val="9"/>
        <w:tabs>
          <w:tab w:val="right" w:leader="dot" w:pos="8845"/>
        </w:tabs>
        <w:rPr>
          <w:rFonts w:ascii="Times New Roman" w:hAnsi="Times New Roman"/>
          <w:sz w:val="28"/>
          <w:szCs w:val="28"/>
        </w:rPr>
      </w:pPr>
      <w:r>
        <w:fldChar w:fldCharType="begin"/>
      </w:r>
      <w:r>
        <w:instrText xml:space="preserve"> HYPERLINK \l "_Toc15750" </w:instrText>
      </w:r>
      <w:r>
        <w:fldChar w:fldCharType="separate"/>
      </w:r>
      <w:r>
        <w:rPr>
          <w:rFonts w:hint="eastAsia" w:ascii="Times New Roman" w:hAnsi="楷体_GB2312" w:eastAsia="楷体_GB2312"/>
          <w:sz w:val="28"/>
          <w:szCs w:val="28"/>
        </w:rPr>
        <w:t>四、财政拨款收入支出决算总体情况说明</w:t>
      </w:r>
      <w:r>
        <w:rPr>
          <w:rFonts w:ascii="Times New Roman" w:hAnsi="Times New Roman"/>
          <w:sz w:val="28"/>
          <w:szCs w:val="28"/>
        </w:rPr>
        <w:tab/>
      </w:r>
      <w:r>
        <w:rPr>
          <w:rFonts w:hint="eastAsia" w:ascii="Times New Roman" w:hAnsi="Times New Roman"/>
          <w:sz w:val="28"/>
          <w:szCs w:val="28"/>
          <w:lang w:val="en-US" w:eastAsia="zh-CN"/>
        </w:rPr>
        <w:t>8</w:t>
      </w:r>
      <w:r>
        <w:rPr>
          <w:rFonts w:ascii="Times New Roman" w:hAnsi="Times New Roman"/>
          <w:sz w:val="28"/>
          <w:szCs w:val="28"/>
        </w:rPr>
        <w:fldChar w:fldCharType="end"/>
      </w:r>
    </w:p>
    <w:p>
      <w:pPr>
        <w:pStyle w:val="9"/>
        <w:tabs>
          <w:tab w:val="right" w:leader="dot" w:pos="8845"/>
        </w:tabs>
      </w:pPr>
      <w:r>
        <w:fldChar w:fldCharType="begin"/>
      </w:r>
      <w:r>
        <w:instrText xml:space="preserve"> HYPERLINK \l "_Toc15750" </w:instrText>
      </w:r>
      <w:r>
        <w:fldChar w:fldCharType="separate"/>
      </w:r>
      <w:r>
        <w:rPr>
          <w:rFonts w:hint="eastAsia"/>
          <w:lang w:eastAsia="zh-CN"/>
        </w:rPr>
        <w:t>五</w:t>
      </w:r>
      <w:r>
        <w:rPr>
          <w:rFonts w:hint="eastAsia" w:ascii="Times New Roman" w:hAnsi="楷体_GB2312" w:eastAsia="楷体_GB2312"/>
          <w:sz w:val="28"/>
          <w:szCs w:val="28"/>
        </w:rPr>
        <w:t>、</w:t>
      </w:r>
      <w:r>
        <w:rPr>
          <w:rFonts w:hint="eastAsia" w:ascii="Times New Roman" w:hAnsi="楷体_GB2312" w:eastAsia="楷体_GB2312"/>
          <w:sz w:val="28"/>
          <w:szCs w:val="28"/>
          <w:lang w:eastAsia="zh-CN"/>
        </w:rPr>
        <w:t>一般公共预算</w:t>
      </w:r>
      <w:r>
        <w:rPr>
          <w:rFonts w:hint="eastAsia" w:ascii="Times New Roman" w:hAnsi="楷体_GB2312" w:eastAsia="楷体_GB2312"/>
          <w:sz w:val="28"/>
          <w:szCs w:val="28"/>
        </w:rPr>
        <w:t>财政拨款支出决算情况说明</w:t>
      </w:r>
      <w:r>
        <w:rPr>
          <w:rFonts w:ascii="Times New Roman" w:hAnsi="Times New Roman"/>
          <w:sz w:val="28"/>
          <w:szCs w:val="28"/>
        </w:rPr>
        <w:tab/>
      </w:r>
      <w:r>
        <w:rPr>
          <w:rFonts w:hint="eastAsia" w:ascii="Times New Roman" w:hAnsi="Times New Roman"/>
          <w:sz w:val="28"/>
          <w:szCs w:val="28"/>
          <w:lang w:val="en-US" w:eastAsia="zh-CN"/>
        </w:rPr>
        <w:t>8</w:t>
      </w:r>
      <w:r>
        <w:rPr>
          <w:rFonts w:ascii="Times New Roman" w:hAnsi="Times New Roman"/>
          <w:sz w:val="28"/>
          <w:szCs w:val="28"/>
        </w:rPr>
        <w:fldChar w:fldCharType="end"/>
      </w:r>
    </w:p>
    <w:p>
      <w:pPr>
        <w:pStyle w:val="9"/>
        <w:tabs>
          <w:tab w:val="right" w:leader="dot" w:pos="8845"/>
        </w:tabs>
        <w:rPr>
          <w:rFonts w:hint="eastAsia" w:ascii="Times New Roman" w:hAnsi="Times New Roman" w:eastAsia="宋体"/>
          <w:sz w:val="28"/>
          <w:szCs w:val="28"/>
          <w:lang w:val="en-US" w:eastAsia="zh-CN"/>
        </w:rPr>
      </w:pPr>
      <w:r>
        <w:fldChar w:fldCharType="begin"/>
      </w:r>
      <w:r>
        <w:instrText xml:space="preserve"> HYPERLINK \l "_Toc27416" </w:instrText>
      </w:r>
      <w:r>
        <w:fldChar w:fldCharType="separate"/>
      </w:r>
      <w:r>
        <w:rPr>
          <w:rFonts w:hint="eastAsia" w:ascii="Times New Roman" w:hAnsi="楷体_GB2312" w:eastAsia="楷体_GB2312"/>
          <w:sz w:val="28"/>
          <w:szCs w:val="28"/>
        </w:rPr>
        <w:t>六、一般公共预算财政拨款基本支出决算情况说明</w:t>
      </w:r>
      <w:r>
        <w:rPr>
          <w:rFonts w:ascii="Times New Roman" w:hAnsi="Times New Roman"/>
          <w:sz w:val="28"/>
          <w:szCs w:val="28"/>
        </w:rPr>
        <w:tab/>
      </w:r>
      <w:r>
        <w:rPr>
          <w:rFonts w:hint="eastAsia" w:ascii="Times New Roman" w:hAnsi="Times New Roman"/>
          <w:sz w:val="28"/>
          <w:szCs w:val="28"/>
          <w:lang w:val="en-US" w:eastAsia="zh-CN"/>
        </w:rPr>
        <w:t>1</w:t>
      </w:r>
      <w:r>
        <w:rPr>
          <w:rFonts w:ascii="Times New Roman" w:hAnsi="Times New Roman"/>
          <w:sz w:val="28"/>
          <w:szCs w:val="28"/>
        </w:rPr>
        <w:fldChar w:fldCharType="end"/>
      </w:r>
      <w:r>
        <w:rPr>
          <w:rFonts w:hint="eastAsia" w:ascii="Times New Roman" w:hAnsi="Times New Roman"/>
          <w:sz w:val="28"/>
          <w:szCs w:val="28"/>
          <w:lang w:val="en-US" w:eastAsia="zh-CN"/>
        </w:rPr>
        <w:t>5</w:t>
      </w:r>
    </w:p>
    <w:p>
      <w:pPr>
        <w:pStyle w:val="9"/>
        <w:tabs>
          <w:tab w:val="right" w:leader="dot" w:pos="8845"/>
        </w:tabs>
        <w:rPr>
          <w:rFonts w:hint="eastAsia" w:ascii="Times New Roman" w:hAnsi="Times New Roman" w:eastAsia="宋体"/>
          <w:sz w:val="28"/>
          <w:szCs w:val="28"/>
          <w:lang w:val="en-US" w:eastAsia="zh-CN"/>
        </w:rPr>
      </w:pPr>
      <w:r>
        <w:fldChar w:fldCharType="begin"/>
      </w:r>
      <w:r>
        <w:instrText xml:space="preserve"> HYPERLINK \l "_Toc30806" </w:instrText>
      </w:r>
      <w:r>
        <w:fldChar w:fldCharType="separate"/>
      </w:r>
      <w:r>
        <w:rPr>
          <w:rFonts w:hint="eastAsia" w:ascii="Times New Roman" w:hAnsi="楷体_GB2312" w:eastAsia="楷体_GB2312"/>
          <w:sz w:val="28"/>
          <w:szCs w:val="28"/>
        </w:rPr>
        <w:t>七、财政拨款三公经费支出决算情况说明</w:t>
      </w:r>
      <w:r>
        <w:rPr>
          <w:rFonts w:ascii="Times New Roman" w:hAnsi="Times New Roman"/>
          <w:sz w:val="28"/>
          <w:szCs w:val="28"/>
        </w:rPr>
        <w:tab/>
      </w:r>
      <w:r>
        <w:rPr>
          <w:rFonts w:hint="eastAsia" w:ascii="Times New Roman" w:hAnsi="Times New Roman"/>
          <w:sz w:val="28"/>
          <w:szCs w:val="28"/>
          <w:lang w:val="en-US" w:eastAsia="zh-CN"/>
        </w:rPr>
        <w:t>1</w:t>
      </w:r>
      <w:r>
        <w:rPr>
          <w:rFonts w:ascii="Times New Roman" w:hAnsi="Times New Roman"/>
          <w:sz w:val="28"/>
          <w:szCs w:val="28"/>
        </w:rPr>
        <w:fldChar w:fldCharType="end"/>
      </w:r>
      <w:r>
        <w:rPr>
          <w:rFonts w:hint="eastAsia" w:ascii="Times New Roman" w:hAnsi="Times New Roman"/>
          <w:sz w:val="28"/>
          <w:szCs w:val="28"/>
          <w:lang w:val="en-US" w:eastAsia="zh-CN"/>
        </w:rPr>
        <w:t>5</w:t>
      </w:r>
    </w:p>
    <w:p>
      <w:pPr>
        <w:pStyle w:val="9"/>
        <w:tabs>
          <w:tab w:val="right" w:leader="dot" w:pos="8845"/>
        </w:tabs>
        <w:rPr>
          <w:rFonts w:hint="eastAsia" w:ascii="Times New Roman" w:hAnsi="Times New Roman" w:eastAsia="宋体"/>
          <w:sz w:val="28"/>
          <w:szCs w:val="28"/>
          <w:lang w:val="en-US" w:eastAsia="zh-CN"/>
        </w:rPr>
      </w:pPr>
      <w:r>
        <w:fldChar w:fldCharType="begin"/>
      </w:r>
      <w:r>
        <w:instrText xml:space="preserve"> HYPERLINK \l "_Toc8879" </w:instrText>
      </w:r>
      <w:r>
        <w:fldChar w:fldCharType="separate"/>
      </w:r>
      <w:r>
        <w:rPr>
          <w:rFonts w:hint="eastAsia" w:ascii="Times New Roman" w:hAnsi="楷体_GB2312" w:eastAsia="楷体_GB2312"/>
          <w:sz w:val="28"/>
          <w:szCs w:val="28"/>
        </w:rPr>
        <w:t>八、政府性基金预算收入支出决算情况</w:t>
      </w:r>
      <w:r>
        <w:rPr>
          <w:rFonts w:ascii="Times New Roman" w:hAnsi="Times New Roman"/>
          <w:sz w:val="28"/>
          <w:szCs w:val="28"/>
        </w:rPr>
        <w:tab/>
      </w:r>
      <w:r>
        <w:rPr>
          <w:rFonts w:hint="eastAsia" w:ascii="Times New Roman" w:hAnsi="Times New Roman"/>
          <w:sz w:val="28"/>
          <w:szCs w:val="28"/>
          <w:lang w:val="en-US" w:eastAsia="zh-CN"/>
        </w:rPr>
        <w:t>1</w:t>
      </w:r>
      <w:r>
        <w:rPr>
          <w:rFonts w:ascii="Times New Roman" w:hAnsi="Times New Roman"/>
          <w:sz w:val="28"/>
          <w:szCs w:val="28"/>
        </w:rPr>
        <w:fldChar w:fldCharType="end"/>
      </w:r>
      <w:r>
        <w:rPr>
          <w:rFonts w:hint="eastAsia" w:ascii="Times New Roman" w:hAnsi="Times New Roman"/>
          <w:sz w:val="28"/>
          <w:szCs w:val="28"/>
          <w:lang w:val="en-US" w:eastAsia="zh-CN"/>
        </w:rPr>
        <w:t>7</w:t>
      </w:r>
    </w:p>
    <w:p>
      <w:pPr>
        <w:pStyle w:val="9"/>
        <w:tabs>
          <w:tab w:val="right" w:leader="dot" w:pos="8845"/>
        </w:tabs>
        <w:rPr>
          <w:rFonts w:hint="eastAsia" w:ascii="Times New Roman" w:hAnsi="Times New Roman" w:eastAsia="宋体"/>
          <w:sz w:val="28"/>
          <w:szCs w:val="28"/>
          <w:lang w:val="en-US" w:eastAsia="zh-CN"/>
        </w:rPr>
      </w:pPr>
      <w:r>
        <w:fldChar w:fldCharType="begin"/>
      </w:r>
      <w:r>
        <w:instrText xml:space="preserve"> HYPERLINK \l "_Toc12697" </w:instrText>
      </w:r>
      <w:r>
        <w:fldChar w:fldCharType="separate"/>
      </w:r>
      <w:r>
        <w:rPr>
          <w:rFonts w:hint="eastAsia" w:ascii="Times New Roman" w:hAnsi="楷体_GB2312" w:eastAsia="楷体_GB2312"/>
          <w:sz w:val="28"/>
          <w:szCs w:val="28"/>
        </w:rPr>
        <w:t>九、关于机关运行经费支出说明</w:t>
      </w:r>
      <w:r>
        <w:rPr>
          <w:rFonts w:ascii="Times New Roman" w:hAnsi="Times New Roman"/>
          <w:sz w:val="28"/>
          <w:szCs w:val="28"/>
        </w:rPr>
        <w:tab/>
      </w:r>
      <w:r>
        <w:rPr>
          <w:rFonts w:hint="eastAsia" w:ascii="Times New Roman" w:hAnsi="Times New Roman"/>
          <w:sz w:val="28"/>
          <w:szCs w:val="28"/>
          <w:lang w:val="en-US" w:eastAsia="zh-CN"/>
        </w:rPr>
        <w:t>1</w:t>
      </w:r>
      <w:r>
        <w:rPr>
          <w:rFonts w:ascii="Times New Roman" w:hAnsi="Times New Roman"/>
          <w:sz w:val="28"/>
          <w:szCs w:val="28"/>
        </w:rPr>
        <w:fldChar w:fldCharType="end"/>
      </w:r>
      <w:r>
        <w:rPr>
          <w:rFonts w:hint="eastAsia" w:ascii="Times New Roman" w:hAnsi="Times New Roman"/>
          <w:sz w:val="28"/>
          <w:szCs w:val="28"/>
          <w:lang w:val="en-US" w:eastAsia="zh-CN"/>
        </w:rPr>
        <w:t>7</w:t>
      </w:r>
    </w:p>
    <w:p>
      <w:pPr>
        <w:pStyle w:val="9"/>
        <w:tabs>
          <w:tab w:val="right" w:leader="dot" w:pos="8845"/>
        </w:tabs>
        <w:rPr>
          <w:rFonts w:hint="eastAsia" w:ascii="Times New Roman" w:hAnsi="Times New Roman" w:eastAsia="宋体"/>
          <w:sz w:val="28"/>
          <w:szCs w:val="28"/>
          <w:lang w:val="en-US" w:eastAsia="zh-CN"/>
        </w:rPr>
      </w:pPr>
      <w:r>
        <w:fldChar w:fldCharType="begin"/>
      </w:r>
      <w:r>
        <w:instrText xml:space="preserve"> HYPERLINK \l "_Toc3689" </w:instrText>
      </w:r>
      <w:r>
        <w:fldChar w:fldCharType="separate"/>
      </w:r>
      <w:r>
        <w:rPr>
          <w:rFonts w:hint="eastAsia" w:ascii="Times New Roman" w:hAnsi="楷体_GB2312" w:eastAsia="楷体_GB2312"/>
          <w:sz w:val="28"/>
          <w:szCs w:val="28"/>
        </w:rPr>
        <w:t>十、一般性支出情况说明</w:t>
      </w:r>
      <w:r>
        <w:rPr>
          <w:rFonts w:ascii="Times New Roman" w:hAnsi="Times New Roman"/>
          <w:sz w:val="28"/>
          <w:szCs w:val="28"/>
        </w:rPr>
        <w:tab/>
      </w:r>
      <w:r>
        <w:rPr>
          <w:rFonts w:hint="eastAsia" w:ascii="Times New Roman" w:hAnsi="Times New Roman"/>
          <w:sz w:val="28"/>
          <w:szCs w:val="28"/>
          <w:lang w:val="en-US" w:eastAsia="zh-CN"/>
        </w:rPr>
        <w:t>1</w:t>
      </w:r>
      <w:r>
        <w:rPr>
          <w:rFonts w:ascii="Times New Roman" w:hAnsi="Times New Roman"/>
          <w:sz w:val="28"/>
          <w:szCs w:val="28"/>
        </w:rPr>
        <w:fldChar w:fldCharType="end"/>
      </w:r>
      <w:r>
        <w:rPr>
          <w:rFonts w:hint="eastAsia" w:ascii="Times New Roman" w:hAnsi="Times New Roman"/>
          <w:sz w:val="28"/>
          <w:szCs w:val="28"/>
          <w:lang w:val="en-US" w:eastAsia="zh-CN"/>
        </w:rPr>
        <w:t>7</w:t>
      </w:r>
    </w:p>
    <w:p>
      <w:pPr>
        <w:pStyle w:val="9"/>
        <w:tabs>
          <w:tab w:val="right" w:leader="dot" w:pos="8845"/>
        </w:tabs>
        <w:rPr>
          <w:rFonts w:hint="eastAsia" w:ascii="Times New Roman" w:hAnsi="Times New Roman" w:eastAsia="宋体"/>
          <w:sz w:val="28"/>
          <w:szCs w:val="28"/>
          <w:lang w:val="en-US" w:eastAsia="zh-CN"/>
        </w:rPr>
      </w:pPr>
      <w:r>
        <w:fldChar w:fldCharType="begin"/>
      </w:r>
      <w:r>
        <w:instrText xml:space="preserve"> HYPERLINK \l "_Toc255" </w:instrText>
      </w:r>
      <w:r>
        <w:fldChar w:fldCharType="separate"/>
      </w:r>
      <w:r>
        <w:rPr>
          <w:rFonts w:hint="eastAsia" w:ascii="Times New Roman" w:hAnsi="楷体_GB2312" w:eastAsia="楷体_GB2312"/>
          <w:sz w:val="28"/>
          <w:szCs w:val="28"/>
        </w:rPr>
        <w:t>十一、关于政府采购支出说明</w:t>
      </w:r>
      <w:r>
        <w:rPr>
          <w:rFonts w:ascii="Times New Roman" w:hAnsi="Times New Roman"/>
          <w:sz w:val="28"/>
          <w:szCs w:val="28"/>
        </w:rPr>
        <w:tab/>
      </w:r>
      <w:r>
        <w:rPr>
          <w:rFonts w:hint="eastAsia" w:ascii="Times New Roman" w:hAnsi="Times New Roman"/>
          <w:sz w:val="28"/>
          <w:szCs w:val="28"/>
          <w:lang w:val="en-US" w:eastAsia="zh-CN"/>
        </w:rPr>
        <w:t>1</w:t>
      </w:r>
      <w:r>
        <w:rPr>
          <w:rFonts w:ascii="Times New Roman" w:hAnsi="Times New Roman"/>
          <w:sz w:val="28"/>
          <w:szCs w:val="28"/>
        </w:rPr>
        <w:fldChar w:fldCharType="end"/>
      </w:r>
      <w:r>
        <w:rPr>
          <w:rFonts w:hint="eastAsia" w:ascii="Times New Roman" w:hAnsi="Times New Roman"/>
          <w:sz w:val="28"/>
          <w:szCs w:val="28"/>
          <w:lang w:val="en-US" w:eastAsia="zh-CN"/>
        </w:rPr>
        <w:t>8</w:t>
      </w:r>
    </w:p>
    <w:p>
      <w:pPr>
        <w:pStyle w:val="9"/>
        <w:tabs>
          <w:tab w:val="right" w:leader="dot" w:pos="8845"/>
        </w:tabs>
        <w:rPr>
          <w:rFonts w:hint="eastAsia" w:ascii="Times New Roman" w:hAnsi="Times New Roman" w:eastAsia="宋体"/>
          <w:sz w:val="28"/>
          <w:szCs w:val="28"/>
          <w:lang w:val="en-US" w:eastAsia="zh-CN"/>
        </w:rPr>
      </w:pPr>
      <w:r>
        <w:fldChar w:fldCharType="begin"/>
      </w:r>
      <w:r>
        <w:instrText xml:space="preserve"> HYPERLINK \l "_Toc23832" </w:instrText>
      </w:r>
      <w:r>
        <w:fldChar w:fldCharType="separate"/>
      </w:r>
      <w:r>
        <w:rPr>
          <w:rFonts w:hint="eastAsia" w:ascii="Times New Roman" w:hAnsi="楷体_GB2312" w:eastAsia="楷体_GB2312"/>
          <w:sz w:val="28"/>
          <w:szCs w:val="28"/>
        </w:rPr>
        <w:t>十二、关于国有资产占用情况说明</w:t>
      </w:r>
      <w:r>
        <w:rPr>
          <w:rFonts w:ascii="Times New Roman" w:hAnsi="Times New Roman"/>
          <w:sz w:val="28"/>
          <w:szCs w:val="28"/>
        </w:rPr>
        <w:tab/>
      </w:r>
      <w:r>
        <w:rPr>
          <w:rFonts w:hint="eastAsia" w:ascii="Times New Roman" w:hAnsi="Times New Roman"/>
          <w:sz w:val="28"/>
          <w:szCs w:val="28"/>
          <w:lang w:val="en-US" w:eastAsia="zh-CN"/>
        </w:rPr>
        <w:t>1</w:t>
      </w:r>
      <w:r>
        <w:rPr>
          <w:rFonts w:ascii="Times New Roman" w:hAnsi="Times New Roman"/>
          <w:sz w:val="28"/>
          <w:szCs w:val="28"/>
        </w:rPr>
        <w:fldChar w:fldCharType="end"/>
      </w:r>
      <w:r>
        <w:rPr>
          <w:rFonts w:hint="eastAsia" w:ascii="Times New Roman" w:hAnsi="Times New Roman"/>
          <w:sz w:val="28"/>
          <w:szCs w:val="28"/>
          <w:lang w:val="en-US" w:eastAsia="zh-CN"/>
        </w:rPr>
        <w:t>8</w:t>
      </w:r>
    </w:p>
    <w:p>
      <w:pPr>
        <w:pStyle w:val="9"/>
        <w:tabs>
          <w:tab w:val="right" w:leader="dot" w:pos="8845"/>
        </w:tabs>
        <w:rPr>
          <w:rFonts w:hint="eastAsia" w:ascii="Times New Roman" w:hAnsi="Times New Roman" w:eastAsia="宋体"/>
          <w:sz w:val="28"/>
          <w:szCs w:val="28"/>
          <w:lang w:val="en-US" w:eastAsia="zh-CN"/>
        </w:rPr>
      </w:pPr>
      <w:r>
        <w:fldChar w:fldCharType="begin"/>
      </w:r>
      <w:r>
        <w:instrText xml:space="preserve"> HYPERLINK \l "_Toc110" </w:instrText>
      </w:r>
      <w:r>
        <w:fldChar w:fldCharType="separate"/>
      </w:r>
      <w:r>
        <w:rPr>
          <w:rFonts w:hint="eastAsia" w:ascii="Times New Roman" w:hAnsi="楷体_GB2312" w:eastAsia="楷体_GB2312"/>
          <w:sz w:val="28"/>
          <w:szCs w:val="28"/>
        </w:rPr>
        <w:t>十三、关于</w:t>
      </w:r>
      <w:r>
        <w:rPr>
          <w:rFonts w:ascii="Times New Roman" w:hAnsi="Times New Roman" w:eastAsia="楷体_GB2312"/>
          <w:sz w:val="28"/>
          <w:szCs w:val="28"/>
        </w:rPr>
        <w:t>2023</w:t>
      </w:r>
      <w:r>
        <w:rPr>
          <w:rFonts w:hint="eastAsia" w:ascii="Times New Roman" w:hAnsi="楷体_GB2312" w:eastAsia="楷体_GB2312"/>
          <w:sz w:val="28"/>
          <w:szCs w:val="28"/>
        </w:rPr>
        <w:t>年度预算绩效情况的说明</w:t>
      </w:r>
      <w:r>
        <w:rPr>
          <w:rFonts w:ascii="Times New Roman" w:hAnsi="Times New Roman"/>
          <w:sz w:val="28"/>
          <w:szCs w:val="28"/>
        </w:rPr>
        <w:tab/>
      </w:r>
      <w:r>
        <w:rPr>
          <w:rFonts w:hint="eastAsia" w:ascii="Times New Roman" w:hAnsi="Times New Roman"/>
          <w:sz w:val="28"/>
          <w:szCs w:val="28"/>
          <w:lang w:val="en-US" w:eastAsia="zh-CN"/>
        </w:rPr>
        <w:t>1</w:t>
      </w:r>
      <w:r>
        <w:rPr>
          <w:rFonts w:ascii="Times New Roman" w:hAnsi="Times New Roman"/>
          <w:sz w:val="28"/>
          <w:szCs w:val="28"/>
        </w:rPr>
        <w:fldChar w:fldCharType="end"/>
      </w:r>
      <w:r>
        <w:rPr>
          <w:rFonts w:hint="eastAsia" w:ascii="Times New Roman" w:hAnsi="Times New Roman"/>
          <w:sz w:val="28"/>
          <w:szCs w:val="28"/>
          <w:lang w:val="en-US" w:eastAsia="zh-CN"/>
        </w:rPr>
        <w:t>8</w:t>
      </w:r>
    </w:p>
    <w:p>
      <w:pPr>
        <w:pStyle w:val="7"/>
        <w:tabs>
          <w:tab w:val="right" w:leader="dot" w:pos="8845"/>
        </w:tabs>
        <w:rPr>
          <w:rFonts w:hint="eastAsia" w:ascii="Times New Roman" w:hAnsi="Times New Roman" w:eastAsia="宋体"/>
          <w:sz w:val="28"/>
          <w:szCs w:val="28"/>
          <w:lang w:val="en-US" w:eastAsia="zh-CN"/>
        </w:rPr>
      </w:pPr>
      <w:r>
        <w:fldChar w:fldCharType="begin"/>
      </w:r>
      <w:r>
        <w:instrText xml:space="preserve"> HYPERLINK \l "_Toc13823" </w:instrText>
      </w:r>
      <w:r>
        <w:fldChar w:fldCharType="separate"/>
      </w:r>
      <w:r>
        <w:rPr>
          <w:rFonts w:hint="eastAsia" w:ascii="Times New Roman" w:hAnsi="方正小标宋简体" w:eastAsia="方正小标宋简体"/>
          <w:sz w:val="28"/>
          <w:szCs w:val="28"/>
        </w:rPr>
        <w:t>第四部分</w:t>
      </w:r>
      <w:r>
        <w:rPr>
          <w:rFonts w:ascii="Times New Roman" w:hAnsi="Times New Roman" w:eastAsia="方正小标宋简体"/>
          <w:sz w:val="28"/>
          <w:szCs w:val="28"/>
        </w:rPr>
        <w:t xml:space="preserve">  </w:t>
      </w:r>
      <w:r>
        <w:rPr>
          <w:rFonts w:hint="eastAsia" w:ascii="Times New Roman" w:hAnsi="方正小标宋简体" w:eastAsia="方正小标宋简体"/>
          <w:sz w:val="28"/>
          <w:szCs w:val="28"/>
        </w:rPr>
        <w:t>名词解释</w:t>
      </w:r>
      <w:r>
        <w:rPr>
          <w:rFonts w:ascii="Times New Roman" w:hAnsi="Times New Roman"/>
          <w:sz w:val="28"/>
          <w:szCs w:val="28"/>
        </w:rPr>
        <w:tab/>
      </w:r>
      <w:r>
        <w:rPr>
          <w:rFonts w:hint="eastAsia" w:ascii="Times New Roman" w:hAnsi="Times New Roman"/>
          <w:sz w:val="28"/>
          <w:szCs w:val="28"/>
          <w:lang w:val="en-US" w:eastAsia="zh-CN"/>
        </w:rPr>
        <w:t>2</w:t>
      </w:r>
      <w:r>
        <w:rPr>
          <w:rFonts w:ascii="Times New Roman" w:hAnsi="Times New Roman"/>
          <w:sz w:val="28"/>
          <w:szCs w:val="28"/>
        </w:rPr>
        <w:fldChar w:fldCharType="end"/>
      </w:r>
      <w:r>
        <w:rPr>
          <w:rFonts w:hint="eastAsia" w:ascii="Times New Roman" w:hAnsi="Times New Roman"/>
          <w:sz w:val="28"/>
          <w:szCs w:val="28"/>
          <w:lang w:val="en-US" w:eastAsia="zh-CN"/>
        </w:rPr>
        <w:t>3</w:t>
      </w:r>
    </w:p>
    <w:p>
      <w:pPr>
        <w:pStyle w:val="7"/>
        <w:tabs>
          <w:tab w:val="right" w:leader="dot" w:pos="8845"/>
        </w:tabs>
        <w:rPr>
          <w:rFonts w:hint="eastAsia" w:ascii="Times New Roman" w:hAnsi="Times New Roman" w:eastAsia="宋体"/>
          <w:sz w:val="28"/>
          <w:szCs w:val="28"/>
          <w:lang w:val="en-US" w:eastAsia="zh-CN"/>
        </w:rPr>
      </w:pPr>
      <w:r>
        <w:fldChar w:fldCharType="begin"/>
      </w:r>
      <w:r>
        <w:instrText xml:space="preserve"> HYPERLINK \l "_Toc9025" </w:instrText>
      </w:r>
      <w:r>
        <w:fldChar w:fldCharType="separate"/>
      </w:r>
      <w:r>
        <w:rPr>
          <w:rFonts w:hint="eastAsia" w:ascii="Times New Roman" w:hAnsi="方正小标宋简体" w:eastAsia="方正小标宋简体"/>
          <w:sz w:val="28"/>
          <w:szCs w:val="28"/>
        </w:rPr>
        <w:t>第五部分</w:t>
      </w:r>
      <w:r>
        <w:rPr>
          <w:rFonts w:ascii="Times New Roman" w:hAnsi="Times New Roman" w:eastAsia="方正小标宋简体"/>
          <w:sz w:val="28"/>
          <w:szCs w:val="28"/>
        </w:rPr>
        <w:t xml:space="preserve">  </w:t>
      </w:r>
      <w:r>
        <w:rPr>
          <w:rFonts w:hint="eastAsia" w:ascii="Times New Roman" w:hAnsi="方正小标宋简体" w:eastAsia="方正小标宋简体"/>
          <w:sz w:val="28"/>
          <w:szCs w:val="28"/>
        </w:rPr>
        <w:t>附</w:t>
      </w:r>
      <w:r>
        <w:rPr>
          <w:rFonts w:ascii="Times New Roman" w:hAnsi="Times New Roman" w:eastAsia="方正小标宋简体"/>
          <w:sz w:val="28"/>
          <w:szCs w:val="28"/>
        </w:rPr>
        <w:t xml:space="preserve"> </w:t>
      </w:r>
      <w:r>
        <w:rPr>
          <w:rFonts w:hint="eastAsia" w:ascii="Times New Roman" w:hAnsi="方正小标宋简体" w:eastAsia="方正小标宋简体"/>
          <w:sz w:val="28"/>
          <w:szCs w:val="28"/>
        </w:rPr>
        <w:t>件</w:t>
      </w:r>
      <w:r>
        <w:rPr>
          <w:rFonts w:ascii="Times New Roman" w:hAnsi="Times New Roman"/>
          <w:sz w:val="28"/>
          <w:szCs w:val="28"/>
        </w:rPr>
        <w:tab/>
      </w:r>
      <w:r>
        <w:rPr>
          <w:rFonts w:hint="eastAsia" w:ascii="Times New Roman" w:hAnsi="Times New Roman"/>
          <w:sz w:val="28"/>
          <w:szCs w:val="28"/>
          <w:lang w:val="en-US" w:eastAsia="zh-CN"/>
        </w:rPr>
        <w:t>2</w:t>
      </w:r>
      <w:r>
        <w:rPr>
          <w:rFonts w:ascii="Times New Roman" w:hAnsi="Times New Roman"/>
          <w:sz w:val="28"/>
          <w:szCs w:val="28"/>
        </w:rPr>
        <w:fldChar w:fldCharType="end"/>
      </w:r>
      <w:r>
        <w:rPr>
          <w:rFonts w:hint="eastAsia" w:ascii="Times New Roman" w:hAnsi="Times New Roman"/>
          <w:sz w:val="28"/>
          <w:szCs w:val="28"/>
          <w:lang w:val="en-US" w:eastAsia="zh-CN"/>
        </w:rPr>
        <w:t>5</w:t>
      </w:r>
      <w:bookmarkStart w:id="20" w:name="_GoBack"/>
      <w:bookmarkEnd w:id="20"/>
    </w:p>
    <w:p>
      <w:pPr>
        <w:pStyle w:val="19"/>
        <w:spacing w:line="560" w:lineRule="exact"/>
        <w:jc w:val="center"/>
        <w:rPr>
          <w:rFonts w:ascii="Times New Roman" w:hAnsi="Times New Roman" w:eastAsia="方正小标宋简体" w:cs="Times New Roman"/>
          <w:bCs/>
          <w:sz w:val="36"/>
          <w:szCs w:val="28"/>
        </w:rPr>
      </w:pPr>
      <w:r>
        <w:rPr>
          <w:rFonts w:ascii="Times New Roman" w:hAnsi="Times New Roman" w:eastAsia="方正小标宋简体"/>
          <w:bCs/>
          <w:sz w:val="28"/>
          <w:szCs w:val="28"/>
        </w:rPr>
        <w:fldChar w:fldCharType="end"/>
      </w:r>
    </w:p>
    <w:p>
      <w:pPr>
        <w:rPr>
          <w:rFonts w:ascii="Times New Roman" w:hAnsi="Times New Roman"/>
          <w:sz w:val="72"/>
          <w:szCs w:val="72"/>
        </w:rPr>
      </w:pPr>
    </w:p>
    <w:p>
      <w:pPr>
        <w:rPr>
          <w:rFonts w:ascii="Times New Roman" w:hAnsi="Times New Roman" w:eastAsia="方正小标宋_GBK"/>
          <w:sz w:val="84"/>
          <w:szCs w:val="84"/>
        </w:rPr>
        <w:sectPr>
          <w:headerReference r:id="rId3" w:type="default"/>
          <w:pgSz w:w="11906" w:h="16838"/>
          <w:pgMar w:top="2098" w:right="1474" w:bottom="1984" w:left="1587" w:header="851" w:footer="992" w:gutter="0"/>
          <w:pgNumType w:fmt="decimal"/>
          <w:cols w:space="0" w:num="1"/>
          <w:docGrid w:type="lines" w:linePitch="312" w:charSpace="0"/>
        </w:sectPr>
      </w:pPr>
    </w:p>
    <w:p>
      <w:pPr>
        <w:pStyle w:val="19"/>
        <w:spacing w:line="760" w:lineRule="exact"/>
        <w:jc w:val="center"/>
        <w:rPr>
          <w:rFonts w:ascii="Times New Roman" w:hAnsi="Times New Roman" w:eastAsia="方正小标宋简体" w:cs="Times New Roman"/>
          <w:sz w:val="44"/>
          <w:szCs w:val="44"/>
        </w:rPr>
      </w:pPr>
    </w:p>
    <w:p>
      <w:pPr>
        <w:pStyle w:val="19"/>
        <w:spacing w:line="760" w:lineRule="exact"/>
        <w:jc w:val="center"/>
        <w:rPr>
          <w:rFonts w:ascii="Times New Roman" w:hAnsi="Times New Roman" w:eastAsia="方正小标宋简体" w:cs="Times New Roman"/>
          <w:sz w:val="44"/>
          <w:szCs w:val="44"/>
        </w:rPr>
      </w:pPr>
    </w:p>
    <w:p>
      <w:pPr>
        <w:pStyle w:val="19"/>
        <w:spacing w:line="760" w:lineRule="exact"/>
        <w:jc w:val="center"/>
        <w:rPr>
          <w:rFonts w:ascii="Times New Roman" w:hAnsi="Times New Roman" w:eastAsia="方正小标宋简体" w:cs="Times New Roman"/>
          <w:sz w:val="44"/>
          <w:szCs w:val="44"/>
        </w:rPr>
      </w:pPr>
    </w:p>
    <w:p>
      <w:pPr>
        <w:pStyle w:val="19"/>
        <w:spacing w:line="760" w:lineRule="exact"/>
        <w:jc w:val="center"/>
        <w:outlineLvl w:val="0"/>
        <w:rPr>
          <w:rFonts w:ascii="Times New Roman" w:hAnsi="Times New Roman" w:eastAsia="方正小标宋简体" w:cs="Times New Roman"/>
          <w:sz w:val="44"/>
          <w:szCs w:val="44"/>
        </w:rPr>
      </w:pPr>
      <w:bookmarkStart w:id="0" w:name="_Toc22412"/>
      <w:r>
        <w:rPr>
          <w:rFonts w:hint="eastAsia" w:ascii="Times New Roman" w:hAnsi="方正小标宋简体" w:eastAsia="方正小标宋简体" w:cs="Times New Roman"/>
          <w:sz w:val="44"/>
          <w:szCs w:val="44"/>
        </w:rPr>
        <w:t>第一部分</w:t>
      </w:r>
      <w:r>
        <w:rPr>
          <w:rFonts w:ascii="Times New Roman" w:hAnsi="Times New Roman" w:eastAsia="方正小标宋简体" w:cs="Times New Roman"/>
          <w:sz w:val="44"/>
          <w:szCs w:val="44"/>
        </w:rPr>
        <w:br w:type="textWrapping"/>
      </w:r>
      <w:r>
        <w:rPr>
          <w:rFonts w:hint="eastAsia" w:ascii="Times New Roman" w:hAnsi="方正小标宋简体" w:eastAsia="方正小标宋简体" w:cs="Times New Roman"/>
          <w:sz w:val="44"/>
          <w:szCs w:val="44"/>
        </w:rPr>
        <w:t>中共湖南省委党校（湖南行政学院）</w:t>
      </w:r>
      <w:r>
        <w:rPr>
          <w:rFonts w:ascii="Times New Roman" w:hAnsi="Times New Roman" w:eastAsia="方正小标宋简体" w:cs="Times New Roman"/>
          <w:sz w:val="44"/>
          <w:szCs w:val="44"/>
        </w:rPr>
        <w:br w:type="textWrapping"/>
      </w:r>
      <w:r>
        <w:rPr>
          <w:rFonts w:hint="eastAsia" w:ascii="Times New Roman" w:hAnsi="方正小标宋简体" w:eastAsia="方正小标宋简体" w:cs="Times New Roman"/>
          <w:sz w:val="44"/>
          <w:szCs w:val="44"/>
        </w:rPr>
        <w:t>部门概况</w:t>
      </w:r>
      <w:bookmarkEnd w:id="0"/>
    </w:p>
    <w:p>
      <w:pPr>
        <w:jc w:val="center"/>
        <w:rPr>
          <w:rFonts w:ascii="Times New Roman" w:hAnsi="Times New Roman" w:eastAsia="方正小标宋_GBK"/>
          <w:sz w:val="72"/>
          <w:szCs w:val="72"/>
        </w:rPr>
      </w:pPr>
    </w:p>
    <w:p>
      <w:pPr>
        <w:jc w:val="center"/>
        <w:rPr>
          <w:rFonts w:ascii="Times New Roman" w:hAnsi="Times New Roman" w:eastAsia="方正小标宋_GBK"/>
          <w:sz w:val="72"/>
          <w:szCs w:val="72"/>
        </w:rPr>
      </w:pPr>
    </w:p>
    <w:p>
      <w:pPr>
        <w:jc w:val="center"/>
        <w:rPr>
          <w:rFonts w:ascii="Times New Roman" w:hAnsi="Times New Roman"/>
          <w:sz w:val="72"/>
          <w:szCs w:val="72"/>
        </w:rPr>
      </w:pPr>
    </w:p>
    <w:p>
      <w:pPr>
        <w:jc w:val="center"/>
        <w:rPr>
          <w:rFonts w:ascii="Times New Roman" w:hAnsi="Times New Roman"/>
          <w:sz w:val="72"/>
          <w:szCs w:val="72"/>
        </w:rPr>
      </w:pPr>
    </w:p>
    <w:p>
      <w:pPr>
        <w:jc w:val="center"/>
        <w:rPr>
          <w:rFonts w:ascii="Times New Roman" w:hAnsi="Times New Roman"/>
          <w:sz w:val="72"/>
          <w:szCs w:val="7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黑体"/>
          <w:sz w:val="32"/>
          <w:szCs w:val="32"/>
        </w:rPr>
      </w:pPr>
      <w:r>
        <w:rPr>
          <w:rFonts w:ascii="Times New Roman" w:hAnsi="Times New Roman" w:eastAsia="黑体"/>
          <w:sz w:val="32"/>
          <w:szCs w:val="32"/>
        </w:rPr>
        <w:br w:type="page"/>
      </w:r>
      <w:bookmarkStart w:id="1" w:name="_Toc863"/>
      <w:r>
        <w:rPr>
          <w:rFonts w:hint="eastAsia" w:ascii="Times New Roman" w:hAnsi="黑体" w:eastAsia="黑体"/>
          <w:sz w:val="32"/>
          <w:szCs w:val="32"/>
        </w:rPr>
        <w:t>一、部门职责</w:t>
      </w:r>
      <w:bookmarkEnd w:id="1"/>
    </w:p>
    <w:p>
      <w:pPr>
        <w:pStyle w:val="20"/>
        <w:spacing w:line="560" w:lineRule="exact"/>
        <w:ind w:firstLine="640"/>
        <w:rPr>
          <w:rFonts w:ascii="Times New Roman" w:hAnsi="Times New Roman" w:eastAsia="楷体_GB2312"/>
          <w:sz w:val="32"/>
          <w:szCs w:val="32"/>
        </w:rPr>
      </w:pPr>
      <w:r>
        <w:rPr>
          <w:rFonts w:hint="eastAsia" w:ascii="Times New Roman" w:hAnsi="楷体_GB2312" w:eastAsia="楷体_GB2312"/>
          <w:sz w:val="32"/>
          <w:szCs w:val="32"/>
        </w:rPr>
        <w:t>（一）职能职责</w:t>
      </w:r>
    </w:p>
    <w:p>
      <w:pPr>
        <w:pStyle w:val="10"/>
        <w:widowControl/>
        <w:spacing w:before="0" w:beforeAutospacing="0" w:after="0" w:afterAutospacing="0" w:line="56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中共湖南省委党校（湖南行政学院）是党领导的培养党的领导干部的学校，是党委的重要部门，是培训党的各级领导干部的主渠道，是党的思想理论建设的重要阵地，是党和国家的哲学社会科学研究机构和重要智库。湖南省委党校（湖南行政学院）本级主要职责包括：</w:t>
      </w:r>
    </w:p>
    <w:p>
      <w:pPr>
        <w:pStyle w:val="10"/>
        <w:widowControl/>
        <w:numPr>
          <w:ilvl w:val="0"/>
          <w:numId w:val="0"/>
        </w:numPr>
        <w:spacing w:before="0" w:beforeAutospacing="0" w:after="0" w:afterAutospacing="0" w:line="560" w:lineRule="exact"/>
        <w:ind w:left="0" w:leftChars="0" w:firstLine="640" w:firstLineChars="200"/>
        <w:jc w:val="both"/>
        <w:rPr>
          <w:rFonts w:ascii="Times New Roman" w:hAnsi="Times New Roman" w:eastAsia="仿宋_GB2312"/>
          <w:kern w:val="2"/>
          <w:sz w:val="32"/>
          <w:szCs w:val="32"/>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kern w:val="2"/>
          <w:sz w:val="32"/>
          <w:szCs w:val="32"/>
        </w:rPr>
        <w:t>培训各级党政领导干部、公务员、国有企业领导人员、事业单位领导人员、年轻干部、理论宣传骨干、高层次人才、基层干部、党员，开展党校（行政学院）系统师资培训；</w:t>
      </w:r>
    </w:p>
    <w:p>
      <w:pPr>
        <w:pStyle w:val="10"/>
        <w:widowControl/>
        <w:spacing w:before="0" w:beforeAutospacing="0" w:after="0" w:afterAutospacing="0" w:line="56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2</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kern w:val="2"/>
          <w:sz w:val="32"/>
          <w:szCs w:val="32"/>
        </w:rPr>
        <w:t>加强马克思主义基本理论研究，重点研究宣传习近平新时代中国特色社会主义思想；</w:t>
      </w:r>
    </w:p>
    <w:p>
      <w:pPr>
        <w:pStyle w:val="10"/>
        <w:widowControl/>
        <w:spacing w:before="0" w:beforeAutospacing="0" w:after="0" w:afterAutospacing="0" w:line="56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3</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kern w:val="2"/>
          <w:sz w:val="32"/>
          <w:szCs w:val="32"/>
        </w:rPr>
        <w:t>承办党委和政府以及相关部门举办的专题研讨班；</w:t>
      </w:r>
    </w:p>
    <w:p>
      <w:pPr>
        <w:pStyle w:val="10"/>
        <w:widowControl/>
        <w:spacing w:before="0" w:beforeAutospacing="0" w:after="0" w:afterAutospacing="0" w:line="56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4</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kern w:val="2"/>
          <w:sz w:val="32"/>
          <w:szCs w:val="32"/>
        </w:rPr>
        <w:t>开展重大理论和现实问题研究，承担党委和政府决策咨询服务；</w:t>
      </w:r>
    </w:p>
    <w:p>
      <w:pPr>
        <w:pStyle w:val="10"/>
        <w:widowControl/>
        <w:spacing w:before="0" w:beforeAutospacing="0" w:after="0" w:afterAutospacing="0" w:line="56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5</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kern w:val="2"/>
          <w:sz w:val="32"/>
          <w:szCs w:val="32"/>
        </w:rPr>
        <w:t>以培养马克思主义理论人才为主要目标，在国家批准的学科和专业学位类别内开展学位研究生教育；</w:t>
      </w:r>
    </w:p>
    <w:p>
      <w:pPr>
        <w:pStyle w:val="10"/>
        <w:widowControl/>
        <w:spacing w:before="0" w:beforeAutospacing="0" w:after="0" w:afterAutospacing="0" w:line="56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6</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kern w:val="2"/>
          <w:sz w:val="32"/>
          <w:szCs w:val="32"/>
        </w:rPr>
        <w:t>开展同国（境）内外有关机构和组织的合作与交流；</w:t>
      </w:r>
    </w:p>
    <w:p>
      <w:pPr>
        <w:pStyle w:val="10"/>
        <w:widowControl/>
        <w:spacing w:before="0" w:beforeAutospacing="0" w:after="0" w:afterAutospacing="0" w:line="56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7</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kern w:val="2"/>
          <w:sz w:val="32"/>
          <w:szCs w:val="32"/>
        </w:rPr>
        <w:t>参与党委关于党校（行政学院）工作政策以及干部培训计划的制定工作；</w:t>
      </w:r>
    </w:p>
    <w:p>
      <w:pPr>
        <w:pStyle w:val="10"/>
        <w:widowControl/>
        <w:spacing w:before="0" w:beforeAutospacing="0" w:after="0" w:afterAutospacing="0" w:line="56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8</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kern w:val="2"/>
          <w:sz w:val="32"/>
          <w:szCs w:val="32"/>
        </w:rPr>
        <w:t>负责湖南省共青团干部学校、湖南省妇女干部党校、湖南省民族干部学校的干部培训工作；</w:t>
      </w:r>
    </w:p>
    <w:p>
      <w:pPr>
        <w:pStyle w:val="10"/>
        <w:widowControl/>
        <w:spacing w:before="0" w:beforeAutospacing="0" w:after="0" w:afterAutospacing="0" w:line="56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9</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kern w:val="2"/>
          <w:sz w:val="32"/>
          <w:szCs w:val="32"/>
        </w:rPr>
        <w:t>完成党委和政府交办的其他任务。</w:t>
      </w:r>
    </w:p>
    <w:p>
      <w:pPr>
        <w:pStyle w:val="10"/>
        <w:widowControl/>
        <w:spacing w:before="0" w:beforeAutospacing="0" w:after="0" w:afterAutospacing="0" w:line="56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lang w:eastAsia="zh-CN"/>
        </w:rPr>
        <w:t>湖南</w:t>
      </w:r>
      <w:r>
        <w:rPr>
          <w:rFonts w:hint="eastAsia" w:ascii="Times New Roman" w:hAnsi="Times New Roman" w:eastAsia="仿宋_GB2312"/>
          <w:kern w:val="2"/>
          <w:sz w:val="32"/>
          <w:szCs w:val="32"/>
        </w:rPr>
        <w:t>韶山干部学院是根据中央编办批准（复字</w:t>
      </w:r>
      <w:r>
        <w:rPr>
          <w:rFonts w:ascii="Times New Roman" w:hAnsi="Times New Roman" w:eastAsia="仿宋_GB2312"/>
          <w:kern w:val="2"/>
          <w:sz w:val="32"/>
          <w:szCs w:val="32"/>
        </w:rPr>
        <w:t>[2018]138</w:t>
      </w:r>
      <w:r>
        <w:rPr>
          <w:rFonts w:hint="eastAsia" w:ascii="Times New Roman" w:hAnsi="Times New Roman" w:eastAsia="仿宋_GB2312"/>
          <w:kern w:val="2"/>
          <w:sz w:val="32"/>
          <w:szCs w:val="32"/>
        </w:rPr>
        <w:t>号），由中共湖南省委党校（湖南行政学院）管理的副厅级事业单位，是中组部列入备案目录的全国</w:t>
      </w:r>
      <w:r>
        <w:rPr>
          <w:rFonts w:ascii="Times New Roman" w:hAnsi="Times New Roman" w:eastAsia="仿宋_GB2312"/>
          <w:kern w:val="2"/>
          <w:sz w:val="32"/>
          <w:szCs w:val="32"/>
        </w:rPr>
        <w:t>64</w:t>
      </w:r>
      <w:r>
        <w:rPr>
          <w:rFonts w:hint="eastAsia" w:ascii="Times New Roman" w:hAnsi="Times New Roman" w:eastAsia="仿宋_GB2312"/>
          <w:kern w:val="2"/>
          <w:sz w:val="32"/>
          <w:szCs w:val="32"/>
        </w:rPr>
        <w:t>个党性教育基地之一</w:t>
      </w:r>
      <w:r>
        <w:rPr>
          <w:rFonts w:ascii="Times New Roman" w:hAnsi="Times New Roman" w:eastAsia="仿宋_GB2312"/>
          <w:kern w:val="2"/>
          <w:sz w:val="32"/>
          <w:szCs w:val="32"/>
        </w:rPr>
        <w:t>,</w:t>
      </w:r>
      <w:r>
        <w:rPr>
          <w:rFonts w:hint="eastAsia" w:ascii="Times New Roman" w:hAnsi="Times New Roman" w:eastAsia="仿宋_GB2312"/>
          <w:kern w:val="2"/>
          <w:sz w:val="32"/>
          <w:szCs w:val="32"/>
        </w:rPr>
        <w:t>是省委组织部明确的</w:t>
      </w:r>
      <w:r>
        <w:rPr>
          <w:rFonts w:ascii="Times New Roman" w:hAnsi="Times New Roman" w:eastAsia="仿宋_GB2312"/>
          <w:kern w:val="2"/>
          <w:sz w:val="32"/>
          <w:szCs w:val="32"/>
        </w:rPr>
        <w:t>14</w:t>
      </w:r>
      <w:r>
        <w:rPr>
          <w:rFonts w:hint="eastAsia" w:ascii="Times New Roman" w:hAnsi="Times New Roman" w:eastAsia="仿宋_GB2312"/>
          <w:kern w:val="2"/>
          <w:sz w:val="32"/>
          <w:szCs w:val="32"/>
        </w:rPr>
        <w:t>家第一批全省党员教育培训示范基地之一。作为中共湖南省委党校（湖南行政学院）二级预算单位实行独立核算。</w:t>
      </w:r>
    </w:p>
    <w:p>
      <w:pPr>
        <w:pStyle w:val="10"/>
        <w:widowControl/>
        <w:spacing w:before="0" w:beforeAutospacing="0" w:after="0" w:afterAutospacing="0" w:line="56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lang w:eastAsia="zh-CN"/>
        </w:rPr>
        <w:t>湖南</w:t>
      </w:r>
      <w:r>
        <w:rPr>
          <w:rFonts w:hint="eastAsia" w:ascii="Times New Roman" w:hAnsi="Times New Roman" w:eastAsia="仿宋_GB2312"/>
          <w:kern w:val="2"/>
          <w:sz w:val="32"/>
          <w:szCs w:val="32"/>
        </w:rPr>
        <w:t>韶山干部学院的主要职责包括：</w:t>
      </w:r>
    </w:p>
    <w:p>
      <w:pPr>
        <w:pStyle w:val="10"/>
        <w:widowControl/>
        <w:spacing w:before="0" w:beforeAutospacing="0" w:after="0" w:afterAutospacing="0" w:line="56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1</w:t>
      </w:r>
      <w:r>
        <w:rPr>
          <w:rFonts w:hint="eastAsia" w:ascii="Times New Roman" w:hAnsi="Times New Roman" w:eastAsia="仿宋_GB2312"/>
          <w:kern w:val="2"/>
          <w:sz w:val="32"/>
          <w:szCs w:val="32"/>
          <w:lang w:eastAsia="zh-CN"/>
        </w:rPr>
        <w:t>．</w:t>
      </w:r>
      <w:r>
        <w:rPr>
          <w:rFonts w:hint="eastAsia" w:ascii="Times New Roman" w:hAnsi="Times New Roman" w:eastAsia="仿宋_GB2312"/>
          <w:kern w:val="2"/>
          <w:sz w:val="32"/>
          <w:szCs w:val="32"/>
        </w:rPr>
        <w:t>面向省内外党员干部开展培训；</w:t>
      </w:r>
    </w:p>
    <w:p>
      <w:pPr>
        <w:pStyle w:val="10"/>
        <w:widowControl/>
        <w:spacing w:before="0" w:beforeAutospacing="0" w:after="0" w:afterAutospacing="0" w:line="56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2</w:t>
      </w:r>
      <w:r>
        <w:rPr>
          <w:rFonts w:hint="eastAsia" w:ascii="Times New Roman" w:hAnsi="Times New Roman" w:eastAsia="仿宋_GB2312"/>
          <w:kern w:val="2"/>
          <w:sz w:val="32"/>
          <w:szCs w:val="32"/>
          <w:lang w:eastAsia="zh-CN"/>
        </w:rPr>
        <w:t>．</w:t>
      </w:r>
      <w:r>
        <w:rPr>
          <w:rFonts w:hint="eastAsia" w:ascii="Times New Roman" w:hAnsi="Times New Roman" w:eastAsia="仿宋_GB2312"/>
          <w:kern w:val="2"/>
          <w:sz w:val="32"/>
          <w:szCs w:val="32"/>
        </w:rPr>
        <w:t>开展理想信念、革命传统和党史党风党纪等党性教育；</w:t>
      </w:r>
    </w:p>
    <w:p>
      <w:pPr>
        <w:pStyle w:val="10"/>
        <w:widowControl/>
        <w:spacing w:before="0" w:beforeAutospacing="0" w:after="0" w:afterAutospacing="0" w:line="56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3</w:t>
      </w:r>
      <w:r>
        <w:rPr>
          <w:rFonts w:hint="eastAsia" w:ascii="Times New Roman" w:hAnsi="Times New Roman" w:eastAsia="仿宋_GB2312"/>
          <w:kern w:val="2"/>
          <w:sz w:val="32"/>
          <w:szCs w:val="32"/>
          <w:lang w:eastAsia="zh-CN"/>
        </w:rPr>
        <w:t>．</w:t>
      </w:r>
      <w:r>
        <w:rPr>
          <w:rFonts w:hint="eastAsia" w:ascii="Times New Roman" w:hAnsi="Times New Roman" w:eastAsia="仿宋_GB2312"/>
          <w:kern w:val="2"/>
          <w:sz w:val="32"/>
          <w:szCs w:val="32"/>
        </w:rPr>
        <w:t>开展以毛泽东同志为代表的老一辈湘籍无产阶级革命家的红色文化教育，研究和弘扬湖湘红色文化；</w:t>
      </w:r>
    </w:p>
    <w:p>
      <w:pPr>
        <w:pStyle w:val="10"/>
        <w:widowControl/>
        <w:spacing w:before="0" w:beforeAutospacing="0" w:after="0" w:afterAutospacing="0" w:line="56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4</w:t>
      </w:r>
      <w:r>
        <w:rPr>
          <w:rFonts w:hint="eastAsia" w:ascii="Times New Roman" w:hAnsi="Times New Roman" w:eastAsia="仿宋_GB2312"/>
          <w:kern w:val="2"/>
          <w:sz w:val="32"/>
          <w:szCs w:val="32"/>
          <w:lang w:eastAsia="zh-CN"/>
        </w:rPr>
        <w:t>．</w:t>
      </w:r>
      <w:r>
        <w:rPr>
          <w:rFonts w:hint="eastAsia" w:ascii="Times New Roman" w:hAnsi="Times New Roman" w:eastAsia="仿宋_GB2312"/>
          <w:kern w:val="2"/>
          <w:sz w:val="32"/>
          <w:szCs w:val="32"/>
        </w:rPr>
        <w:t>开展对外培训合作与交流；</w:t>
      </w:r>
    </w:p>
    <w:p>
      <w:pPr>
        <w:pStyle w:val="10"/>
        <w:widowControl/>
        <w:spacing w:before="0" w:beforeAutospacing="0" w:after="0" w:afterAutospacing="0" w:line="56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5</w:t>
      </w:r>
      <w:r>
        <w:rPr>
          <w:rFonts w:hint="eastAsia" w:ascii="Times New Roman" w:hAnsi="Times New Roman" w:eastAsia="仿宋_GB2312"/>
          <w:kern w:val="2"/>
          <w:sz w:val="32"/>
          <w:szCs w:val="32"/>
          <w:lang w:eastAsia="zh-CN"/>
        </w:rPr>
        <w:t>．</w:t>
      </w:r>
      <w:r>
        <w:rPr>
          <w:rFonts w:hint="eastAsia" w:ascii="Times New Roman" w:hAnsi="Times New Roman" w:eastAsia="仿宋_GB2312"/>
          <w:kern w:val="2"/>
          <w:sz w:val="32"/>
          <w:szCs w:val="32"/>
        </w:rPr>
        <w:t>承担省委省政府及省委党校</w:t>
      </w:r>
      <w:r>
        <w:rPr>
          <w:rFonts w:ascii="Times New Roman" w:hAnsi="Times New Roman" w:eastAsia="仿宋_GB2312"/>
          <w:kern w:val="2"/>
          <w:sz w:val="32"/>
          <w:szCs w:val="32"/>
        </w:rPr>
        <w:t>(</w:t>
      </w:r>
      <w:r>
        <w:rPr>
          <w:rFonts w:hint="eastAsia" w:ascii="Times New Roman" w:hAnsi="Times New Roman" w:eastAsia="仿宋_GB2312"/>
          <w:kern w:val="2"/>
          <w:sz w:val="32"/>
          <w:szCs w:val="32"/>
        </w:rPr>
        <w:t>湖南行政学院</w:t>
      </w:r>
      <w:r>
        <w:rPr>
          <w:rFonts w:ascii="Times New Roman" w:hAnsi="Times New Roman" w:eastAsia="仿宋_GB2312"/>
          <w:kern w:val="2"/>
          <w:sz w:val="32"/>
          <w:szCs w:val="32"/>
        </w:rPr>
        <w:t>)</w:t>
      </w:r>
      <w:r>
        <w:rPr>
          <w:rFonts w:hint="eastAsia" w:ascii="Times New Roman" w:hAnsi="Times New Roman" w:eastAsia="仿宋_GB2312"/>
          <w:kern w:val="2"/>
          <w:sz w:val="32"/>
          <w:szCs w:val="32"/>
        </w:rPr>
        <w:t>交办的其他工作。</w:t>
      </w:r>
    </w:p>
    <w:p>
      <w:pPr>
        <w:pStyle w:val="20"/>
        <w:spacing w:line="560" w:lineRule="exact"/>
        <w:ind w:firstLine="640"/>
        <w:outlineLvl w:val="1"/>
        <w:rPr>
          <w:rFonts w:ascii="Times New Roman" w:hAnsi="Times New Roman" w:eastAsia="黑体"/>
          <w:sz w:val="32"/>
          <w:szCs w:val="32"/>
        </w:rPr>
      </w:pPr>
      <w:bookmarkStart w:id="2" w:name="_Toc10324"/>
      <w:r>
        <w:rPr>
          <w:rFonts w:hint="eastAsia" w:ascii="Times New Roman" w:hAnsi="黑体" w:eastAsia="黑体"/>
          <w:sz w:val="32"/>
          <w:szCs w:val="32"/>
        </w:rPr>
        <w:t>二、机构设置及决算单位构成</w:t>
      </w:r>
      <w:bookmarkEnd w:id="2"/>
    </w:p>
    <w:p>
      <w:pPr>
        <w:pStyle w:val="20"/>
        <w:spacing w:line="560" w:lineRule="exact"/>
        <w:ind w:firstLine="640"/>
        <w:rPr>
          <w:rFonts w:ascii="Times New Roman" w:hAnsi="Times New Roman" w:eastAsia="楷体_GB2312"/>
          <w:sz w:val="32"/>
          <w:szCs w:val="32"/>
        </w:rPr>
      </w:pPr>
      <w:r>
        <w:rPr>
          <w:rFonts w:hint="eastAsia" w:ascii="Times New Roman" w:hAnsi="楷体_GB2312" w:eastAsia="楷体_GB2312"/>
          <w:sz w:val="32"/>
          <w:szCs w:val="32"/>
        </w:rPr>
        <w:t>（一）机构设置情况。</w:t>
      </w:r>
    </w:p>
    <w:p>
      <w:pPr>
        <w:pStyle w:val="10"/>
        <w:widowControl/>
        <w:spacing w:before="0" w:beforeAutospacing="0" w:after="0" w:afterAutospacing="0" w:line="56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中共湖南省委党校（湖南行政学院）本级内设部室</w:t>
      </w:r>
      <w:r>
        <w:rPr>
          <w:rFonts w:ascii="Times New Roman" w:hAnsi="Times New Roman" w:eastAsia="仿宋_GB2312"/>
          <w:kern w:val="2"/>
          <w:sz w:val="32"/>
          <w:szCs w:val="32"/>
        </w:rPr>
        <w:t>34</w:t>
      </w:r>
      <w:r>
        <w:rPr>
          <w:rFonts w:hint="eastAsia" w:ascii="Times New Roman" w:hAnsi="Times New Roman" w:eastAsia="仿宋_GB2312"/>
          <w:kern w:val="2"/>
          <w:sz w:val="32"/>
          <w:szCs w:val="32"/>
        </w:rPr>
        <w:t>个，所属二级预算单位</w:t>
      </w:r>
      <w:r>
        <w:rPr>
          <w:rFonts w:ascii="Times New Roman" w:hAnsi="Times New Roman" w:eastAsia="仿宋_GB2312"/>
          <w:kern w:val="2"/>
          <w:sz w:val="32"/>
          <w:szCs w:val="32"/>
        </w:rPr>
        <w:t>1</w:t>
      </w:r>
      <w:r>
        <w:rPr>
          <w:rFonts w:hint="eastAsia" w:ascii="Times New Roman" w:hAnsi="Times New Roman" w:eastAsia="仿宋_GB2312"/>
          <w:kern w:val="2"/>
          <w:sz w:val="32"/>
          <w:szCs w:val="32"/>
        </w:rPr>
        <w:t>个。内设部室分别是：办公室、机关党委、研究室、组织人事部、教务部、财务部、行政事务管理部、基本建设办公室、研究生部、学员部、业务指导部、科研部、公务员培训部、保卫部、离退休人员工作办公室、马克思主义学院、哲学教研部、经济学教研部、中共党史教研部、党的建设教研部、科学社会主义教研部、公共管理教研部、法学教研部、文史教研部、科技与生态文明教研部、青年与社会建设教研部、妇女理论教研部、湖南经济社会发展研究中心、对外合作交流部、期刊社、图书和文化馆、信息技术部、后勤服务中心、蓉园校区综合管理部。</w:t>
      </w:r>
    </w:p>
    <w:p>
      <w:pPr>
        <w:pStyle w:val="10"/>
        <w:widowControl/>
        <w:spacing w:before="0" w:beforeAutospacing="0" w:after="0" w:afterAutospacing="0" w:line="56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lang w:eastAsia="zh-CN"/>
        </w:rPr>
        <w:t>湖南</w:t>
      </w:r>
      <w:r>
        <w:rPr>
          <w:rFonts w:hint="eastAsia" w:ascii="Times New Roman" w:hAnsi="Times New Roman" w:eastAsia="仿宋_GB2312"/>
          <w:kern w:val="2"/>
          <w:sz w:val="32"/>
          <w:szCs w:val="32"/>
        </w:rPr>
        <w:t>韶山干部学院内设</w:t>
      </w:r>
      <w:r>
        <w:rPr>
          <w:rFonts w:ascii="Times New Roman" w:hAnsi="Times New Roman" w:eastAsia="仿宋_GB2312"/>
          <w:kern w:val="2"/>
          <w:sz w:val="32"/>
          <w:szCs w:val="32"/>
        </w:rPr>
        <w:t>6</w:t>
      </w:r>
      <w:r>
        <w:rPr>
          <w:rFonts w:hint="eastAsia" w:ascii="Times New Roman" w:hAnsi="Times New Roman" w:eastAsia="仿宋_GB2312"/>
          <w:kern w:val="2"/>
          <w:sz w:val="32"/>
          <w:szCs w:val="32"/>
        </w:rPr>
        <w:t>个部门，分别是办公室、群工作部（组织人事部）、教务部、培训联络部、教学科研部、行财保障部。</w:t>
      </w:r>
    </w:p>
    <w:p>
      <w:pPr>
        <w:pStyle w:val="20"/>
        <w:spacing w:line="560" w:lineRule="exact"/>
        <w:ind w:firstLine="640"/>
        <w:rPr>
          <w:rFonts w:ascii="Times New Roman" w:hAnsi="Times New Roman" w:eastAsia="楷体_GB2312"/>
          <w:sz w:val="32"/>
          <w:szCs w:val="32"/>
        </w:rPr>
      </w:pPr>
      <w:r>
        <w:rPr>
          <w:rFonts w:hint="eastAsia" w:ascii="Times New Roman" w:hAnsi="楷体_GB2312" w:eastAsia="楷体_GB2312"/>
          <w:sz w:val="32"/>
          <w:szCs w:val="32"/>
        </w:rPr>
        <w:t>（二）决算单位构成。</w:t>
      </w:r>
    </w:p>
    <w:p>
      <w:pPr>
        <w:widowControl/>
        <w:spacing w:line="56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2023</w:t>
      </w:r>
      <w:r>
        <w:rPr>
          <w:rFonts w:hint="eastAsia" w:ascii="Times New Roman" w:hAnsi="Times New Roman" w:eastAsia="仿宋_GB2312"/>
          <w:bCs/>
          <w:kern w:val="0"/>
          <w:sz w:val="32"/>
          <w:szCs w:val="32"/>
        </w:rPr>
        <w:t>年部门决算汇总公开单位构成包括：</w:t>
      </w:r>
    </w:p>
    <w:p>
      <w:pPr>
        <w:widowControl/>
        <w:spacing w:line="56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1</w:t>
      </w:r>
      <w:r>
        <w:rPr>
          <w:rFonts w:hint="eastAsia" w:ascii="Times New Roman" w:hAnsi="Times New Roman" w:eastAsia="仿宋_GB2312"/>
          <w:bCs/>
          <w:kern w:val="0"/>
          <w:sz w:val="32"/>
          <w:szCs w:val="32"/>
          <w:lang w:eastAsia="zh-CN"/>
        </w:rPr>
        <w:t>．</w:t>
      </w:r>
      <w:r>
        <w:rPr>
          <w:rFonts w:hint="eastAsia" w:ascii="Times New Roman" w:hAnsi="Times New Roman" w:eastAsia="仿宋_GB2312"/>
          <w:bCs/>
          <w:kern w:val="0"/>
          <w:sz w:val="32"/>
          <w:szCs w:val="32"/>
        </w:rPr>
        <w:t>中共湖南省委党校（湖南行政学院）本级</w:t>
      </w:r>
    </w:p>
    <w:p>
      <w:pPr>
        <w:widowControl/>
        <w:spacing w:line="56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2</w:t>
      </w:r>
      <w:r>
        <w:rPr>
          <w:rFonts w:hint="eastAsia" w:ascii="Times New Roman" w:hAnsi="Times New Roman" w:eastAsia="仿宋_GB2312"/>
          <w:bCs/>
          <w:kern w:val="0"/>
          <w:sz w:val="32"/>
          <w:szCs w:val="32"/>
          <w:lang w:eastAsia="zh-CN"/>
        </w:rPr>
        <w:t>．</w:t>
      </w:r>
      <w:r>
        <w:rPr>
          <w:rFonts w:hint="eastAsia" w:ascii="Times New Roman" w:hAnsi="Times New Roman" w:eastAsia="仿宋_GB2312"/>
          <w:bCs/>
          <w:kern w:val="0"/>
          <w:sz w:val="32"/>
          <w:szCs w:val="32"/>
        </w:rPr>
        <w:t>二级预算单位</w:t>
      </w:r>
      <w:r>
        <w:rPr>
          <w:rFonts w:hint="eastAsia" w:ascii="Times New Roman" w:hAnsi="Times New Roman" w:eastAsia="仿宋_GB2312"/>
          <w:bCs/>
          <w:kern w:val="0"/>
          <w:sz w:val="32"/>
          <w:szCs w:val="32"/>
          <w:lang w:eastAsia="zh-CN"/>
        </w:rPr>
        <w:t>湖南</w:t>
      </w:r>
      <w:r>
        <w:rPr>
          <w:rFonts w:hint="eastAsia" w:ascii="Times New Roman" w:hAnsi="Times New Roman" w:eastAsia="仿宋_GB2312"/>
          <w:bCs/>
          <w:kern w:val="0"/>
          <w:sz w:val="32"/>
          <w:szCs w:val="32"/>
        </w:rPr>
        <w:t>韶山干部学院</w:t>
      </w:r>
    </w:p>
    <w:p>
      <w:pPr>
        <w:rPr>
          <w:rFonts w:ascii="Times New Roman" w:hAnsi="Times New Roman" w:eastAsia="黑体"/>
          <w:sz w:val="28"/>
          <w:szCs w:val="28"/>
        </w:rPr>
      </w:pPr>
      <w:r>
        <w:rPr>
          <w:rFonts w:ascii="Times New Roman" w:hAnsi="Times New Roman" w:eastAsia="黑体"/>
          <w:sz w:val="28"/>
          <w:szCs w:val="28"/>
        </w:rPr>
        <w:br w:type="page"/>
      </w:r>
    </w:p>
    <w:p>
      <w:pPr>
        <w:pStyle w:val="19"/>
        <w:spacing w:line="760" w:lineRule="exact"/>
        <w:jc w:val="center"/>
        <w:rPr>
          <w:rFonts w:ascii="Times New Roman" w:hAnsi="Times New Roman" w:eastAsia="方正小标宋简体" w:cs="Times New Roman"/>
          <w:sz w:val="44"/>
          <w:szCs w:val="44"/>
        </w:rPr>
      </w:pPr>
    </w:p>
    <w:p>
      <w:pPr>
        <w:pStyle w:val="19"/>
        <w:spacing w:line="760" w:lineRule="exact"/>
        <w:jc w:val="center"/>
        <w:rPr>
          <w:rFonts w:ascii="Times New Roman" w:hAnsi="Times New Roman" w:eastAsia="方正小标宋简体" w:cs="Times New Roman"/>
          <w:sz w:val="44"/>
          <w:szCs w:val="44"/>
        </w:rPr>
      </w:pPr>
    </w:p>
    <w:p>
      <w:pPr>
        <w:pStyle w:val="19"/>
        <w:spacing w:line="760" w:lineRule="exact"/>
        <w:jc w:val="center"/>
        <w:rPr>
          <w:rFonts w:ascii="Times New Roman" w:hAnsi="Times New Roman" w:eastAsia="方正小标宋简体" w:cs="Times New Roman"/>
          <w:sz w:val="44"/>
          <w:szCs w:val="44"/>
        </w:rPr>
      </w:pPr>
    </w:p>
    <w:p>
      <w:pPr>
        <w:pStyle w:val="19"/>
        <w:numPr>
          <w:ilvl w:val="0"/>
          <w:numId w:val="1"/>
        </w:numPr>
        <w:spacing w:line="760" w:lineRule="exact"/>
        <w:jc w:val="center"/>
        <w:outlineLvl w:val="0"/>
        <w:rPr>
          <w:rFonts w:hint="eastAsia" w:ascii="Times New Roman" w:hAnsi="方正小标宋简体" w:eastAsia="方正小标宋简体" w:cs="Times New Roman"/>
          <w:sz w:val="44"/>
          <w:szCs w:val="44"/>
        </w:rPr>
      </w:pPr>
      <w:bookmarkStart w:id="3" w:name="_Toc9370"/>
      <w:r>
        <w:rPr>
          <w:rFonts w:hint="eastAsia" w:ascii="Times New Roman" w:hAnsi="方正小标宋简体" w:eastAsia="方正小标宋简体" w:cs="Times New Roman"/>
          <w:sz w:val="44"/>
          <w:szCs w:val="44"/>
        </w:rPr>
        <w:t xml:space="preserve"> </w:t>
      </w:r>
      <w:r>
        <w:rPr>
          <w:rFonts w:hint="eastAsia" w:ascii="Times New Roman" w:hAnsi="方正小标宋简体" w:eastAsia="方正小标宋简体" w:cs="Times New Roman"/>
          <w:sz w:val="44"/>
          <w:szCs w:val="44"/>
        </w:rPr>
        <w:t>部门决算表</w:t>
      </w:r>
      <w:bookmarkEnd w:id="3"/>
      <w:r>
        <w:rPr>
          <w:rFonts w:hint="eastAsia" w:ascii="Times New Roman" w:hAnsi="方正小标宋简体" w:eastAsia="方正小标宋简体" w:cs="Times New Roman"/>
          <w:sz w:val="44"/>
          <w:szCs w:val="44"/>
          <w:lang w:eastAsia="zh-CN"/>
        </w:rPr>
        <w:t>（公开表格见附件一）</w:t>
      </w:r>
    </w:p>
    <w:p>
      <w:pPr>
        <w:pStyle w:val="19"/>
        <w:widowControl w:val="0"/>
        <w:numPr>
          <w:numId w:val="0"/>
        </w:numPr>
        <w:autoSpaceDE w:val="0"/>
        <w:autoSpaceDN w:val="0"/>
        <w:adjustRightInd w:val="0"/>
        <w:spacing w:line="760" w:lineRule="exact"/>
        <w:jc w:val="both"/>
        <w:outlineLvl w:val="0"/>
        <w:rPr>
          <w:rFonts w:hint="eastAsia" w:ascii="Times New Roman" w:hAnsi="方正小标宋简体" w:eastAsia="方正小标宋简体" w:cs="Times New Roman"/>
          <w:sz w:val="44"/>
          <w:szCs w:val="44"/>
        </w:rPr>
      </w:pPr>
    </w:p>
    <w:p>
      <w:pPr>
        <w:pStyle w:val="19"/>
        <w:widowControl w:val="0"/>
        <w:numPr>
          <w:numId w:val="0"/>
        </w:numPr>
        <w:autoSpaceDE w:val="0"/>
        <w:autoSpaceDN w:val="0"/>
        <w:adjustRightInd w:val="0"/>
        <w:spacing w:line="760" w:lineRule="exact"/>
        <w:jc w:val="both"/>
        <w:outlineLvl w:val="0"/>
        <w:rPr>
          <w:rFonts w:hint="eastAsia" w:ascii="Times New Roman" w:hAnsi="方正小标宋简体" w:eastAsia="方正小标宋简体" w:cs="Times New Roman"/>
          <w:sz w:val="44"/>
          <w:szCs w:val="44"/>
        </w:rPr>
      </w:pPr>
    </w:p>
    <w:p>
      <w:pPr>
        <w:pStyle w:val="19"/>
        <w:widowControl w:val="0"/>
        <w:numPr>
          <w:numId w:val="0"/>
        </w:numPr>
        <w:autoSpaceDE w:val="0"/>
        <w:autoSpaceDN w:val="0"/>
        <w:adjustRightInd w:val="0"/>
        <w:spacing w:line="760" w:lineRule="exact"/>
        <w:jc w:val="both"/>
        <w:outlineLvl w:val="0"/>
        <w:rPr>
          <w:rFonts w:hint="eastAsia" w:ascii="Times New Roman" w:hAnsi="方正小标宋简体" w:eastAsia="方正小标宋简体" w:cs="Times New Roman"/>
          <w:sz w:val="44"/>
          <w:szCs w:val="44"/>
        </w:rPr>
      </w:pPr>
    </w:p>
    <w:p>
      <w:pPr>
        <w:pStyle w:val="19"/>
        <w:widowControl w:val="0"/>
        <w:numPr>
          <w:numId w:val="0"/>
        </w:numPr>
        <w:autoSpaceDE w:val="0"/>
        <w:autoSpaceDN w:val="0"/>
        <w:adjustRightInd w:val="0"/>
        <w:spacing w:line="760" w:lineRule="exact"/>
        <w:jc w:val="both"/>
        <w:outlineLvl w:val="0"/>
        <w:rPr>
          <w:rFonts w:hint="eastAsia" w:ascii="Times New Roman" w:hAnsi="方正小标宋简体" w:eastAsia="方正小标宋简体" w:cs="Times New Roman"/>
          <w:sz w:val="44"/>
          <w:szCs w:val="44"/>
        </w:rPr>
      </w:pPr>
    </w:p>
    <w:p>
      <w:pPr>
        <w:pStyle w:val="19"/>
        <w:widowControl w:val="0"/>
        <w:numPr>
          <w:numId w:val="0"/>
        </w:numPr>
        <w:autoSpaceDE w:val="0"/>
        <w:autoSpaceDN w:val="0"/>
        <w:adjustRightInd w:val="0"/>
        <w:spacing w:line="760" w:lineRule="exact"/>
        <w:jc w:val="both"/>
        <w:outlineLvl w:val="0"/>
        <w:rPr>
          <w:rFonts w:hint="eastAsia" w:ascii="Times New Roman" w:hAnsi="方正小标宋简体" w:eastAsia="方正小标宋简体" w:cs="Times New Roman"/>
          <w:sz w:val="44"/>
          <w:szCs w:val="44"/>
        </w:rPr>
      </w:pPr>
    </w:p>
    <w:p>
      <w:pPr>
        <w:pStyle w:val="19"/>
        <w:widowControl w:val="0"/>
        <w:numPr>
          <w:numId w:val="0"/>
        </w:numPr>
        <w:autoSpaceDE w:val="0"/>
        <w:autoSpaceDN w:val="0"/>
        <w:adjustRightInd w:val="0"/>
        <w:spacing w:line="760" w:lineRule="exact"/>
        <w:jc w:val="both"/>
        <w:outlineLvl w:val="0"/>
        <w:rPr>
          <w:rFonts w:hint="eastAsia" w:ascii="Times New Roman" w:hAnsi="方正小标宋简体" w:eastAsia="方正小标宋简体" w:cs="Times New Roman"/>
          <w:sz w:val="44"/>
          <w:szCs w:val="44"/>
        </w:rPr>
      </w:pPr>
    </w:p>
    <w:p>
      <w:pPr>
        <w:pStyle w:val="19"/>
        <w:widowControl w:val="0"/>
        <w:numPr>
          <w:numId w:val="0"/>
        </w:numPr>
        <w:autoSpaceDE w:val="0"/>
        <w:autoSpaceDN w:val="0"/>
        <w:adjustRightInd w:val="0"/>
        <w:spacing w:line="760" w:lineRule="exact"/>
        <w:jc w:val="both"/>
        <w:outlineLvl w:val="0"/>
        <w:rPr>
          <w:rFonts w:hint="eastAsia" w:ascii="Times New Roman" w:hAnsi="方正小标宋简体" w:eastAsia="方正小标宋简体" w:cs="Times New Roman"/>
          <w:sz w:val="44"/>
          <w:szCs w:val="44"/>
        </w:rPr>
      </w:pPr>
    </w:p>
    <w:p>
      <w:pPr>
        <w:pStyle w:val="19"/>
        <w:widowControl w:val="0"/>
        <w:numPr>
          <w:numId w:val="0"/>
        </w:numPr>
        <w:autoSpaceDE w:val="0"/>
        <w:autoSpaceDN w:val="0"/>
        <w:adjustRightInd w:val="0"/>
        <w:spacing w:line="760" w:lineRule="exact"/>
        <w:jc w:val="both"/>
        <w:outlineLvl w:val="0"/>
        <w:rPr>
          <w:rFonts w:hint="eastAsia" w:ascii="Times New Roman" w:hAnsi="方正小标宋简体" w:eastAsia="方正小标宋简体" w:cs="Times New Roman"/>
          <w:sz w:val="44"/>
          <w:szCs w:val="44"/>
        </w:rPr>
      </w:pPr>
    </w:p>
    <w:p>
      <w:pPr>
        <w:pStyle w:val="19"/>
        <w:widowControl w:val="0"/>
        <w:numPr>
          <w:numId w:val="0"/>
        </w:numPr>
        <w:autoSpaceDE w:val="0"/>
        <w:autoSpaceDN w:val="0"/>
        <w:adjustRightInd w:val="0"/>
        <w:spacing w:line="760" w:lineRule="exact"/>
        <w:jc w:val="both"/>
        <w:outlineLvl w:val="0"/>
        <w:rPr>
          <w:rFonts w:hint="eastAsia" w:ascii="Times New Roman" w:hAnsi="方正小标宋简体" w:eastAsia="方正小标宋简体" w:cs="Times New Roman"/>
          <w:sz w:val="44"/>
          <w:szCs w:val="44"/>
        </w:rPr>
      </w:pPr>
    </w:p>
    <w:p>
      <w:pPr>
        <w:pStyle w:val="19"/>
        <w:widowControl w:val="0"/>
        <w:numPr>
          <w:numId w:val="0"/>
        </w:numPr>
        <w:autoSpaceDE w:val="0"/>
        <w:autoSpaceDN w:val="0"/>
        <w:adjustRightInd w:val="0"/>
        <w:spacing w:line="760" w:lineRule="exact"/>
        <w:jc w:val="both"/>
        <w:outlineLvl w:val="0"/>
        <w:rPr>
          <w:rFonts w:hint="eastAsia" w:ascii="Times New Roman" w:hAnsi="方正小标宋简体" w:eastAsia="方正小标宋简体" w:cs="Times New Roman"/>
          <w:sz w:val="44"/>
          <w:szCs w:val="44"/>
        </w:rPr>
      </w:pPr>
    </w:p>
    <w:p>
      <w:pPr>
        <w:pStyle w:val="19"/>
        <w:widowControl w:val="0"/>
        <w:numPr>
          <w:numId w:val="0"/>
        </w:numPr>
        <w:autoSpaceDE w:val="0"/>
        <w:autoSpaceDN w:val="0"/>
        <w:adjustRightInd w:val="0"/>
        <w:spacing w:line="760" w:lineRule="exact"/>
        <w:jc w:val="both"/>
        <w:outlineLvl w:val="0"/>
        <w:rPr>
          <w:rFonts w:hint="eastAsia" w:ascii="Times New Roman" w:hAnsi="方正小标宋简体" w:eastAsia="方正小标宋简体" w:cs="Times New Roman"/>
          <w:sz w:val="44"/>
          <w:szCs w:val="44"/>
        </w:rPr>
      </w:pPr>
    </w:p>
    <w:p>
      <w:pPr>
        <w:pStyle w:val="19"/>
        <w:widowControl w:val="0"/>
        <w:numPr>
          <w:numId w:val="0"/>
        </w:numPr>
        <w:autoSpaceDE w:val="0"/>
        <w:autoSpaceDN w:val="0"/>
        <w:adjustRightInd w:val="0"/>
        <w:spacing w:line="760" w:lineRule="exact"/>
        <w:jc w:val="both"/>
        <w:outlineLvl w:val="0"/>
        <w:rPr>
          <w:rFonts w:hint="eastAsia" w:ascii="Times New Roman" w:hAnsi="方正小标宋简体" w:eastAsia="方正小标宋简体" w:cs="Times New Roman"/>
          <w:sz w:val="44"/>
          <w:szCs w:val="44"/>
        </w:rPr>
      </w:pPr>
    </w:p>
    <w:p>
      <w:pPr>
        <w:pStyle w:val="19"/>
        <w:widowControl w:val="0"/>
        <w:numPr>
          <w:numId w:val="0"/>
        </w:numPr>
        <w:autoSpaceDE w:val="0"/>
        <w:autoSpaceDN w:val="0"/>
        <w:adjustRightInd w:val="0"/>
        <w:spacing w:line="760" w:lineRule="exact"/>
        <w:ind w:firstLine="640" w:firstLineChars="200"/>
        <w:jc w:val="both"/>
        <w:outlineLvl w:val="0"/>
        <w:rPr>
          <w:rFonts w:hint="eastAsia" w:hAnsi="黑体" w:cs="黑体"/>
          <w:sz w:val="32"/>
          <w:szCs w:val="32"/>
          <w:lang w:val="en-US" w:eastAsia="zh-CN"/>
        </w:rPr>
      </w:pPr>
    </w:p>
    <w:p>
      <w:pPr>
        <w:pStyle w:val="19"/>
        <w:widowControl w:val="0"/>
        <w:numPr>
          <w:numId w:val="0"/>
        </w:numPr>
        <w:autoSpaceDE w:val="0"/>
        <w:autoSpaceDN w:val="0"/>
        <w:adjustRightInd w:val="0"/>
        <w:spacing w:line="760" w:lineRule="exact"/>
        <w:ind w:firstLine="640" w:firstLineChars="200"/>
        <w:jc w:val="both"/>
        <w:outlineLvl w:val="0"/>
        <w:rPr>
          <w:rFonts w:hint="eastAsia" w:ascii="黑体" w:hAnsi="黑体" w:eastAsia="黑体" w:cs="黑体"/>
          <w:sz w:val="32"/>
          <w:szCs w:val="32"/>
          <w:lang w:eastAsia="zh-CN"/>
        </w:rPr>
      </w:pPr>
      <w:r>
        <w:rPr>
          <w:rFonts w:hint="eastAsia" w:hAnsi="黑体" w:cs="黑体"/>
          <w:sz w:val="32"/>
          <w:szCs w:val="32"/>
          <w:lang w:val="en-US" w:eastAsia="zh-CN"/>
        </w:rPr>
        <w:t>一、</w:t>
      </w:r>
      <w:r>
        <w:rPr>
          <w:rFonts w:hint="eastAsia" w:ascii="黑体" w:hAnsi="黑体" w:eastAsia="黑体" w:cs="黑体"/>
          <w:sz w:val="32"/>
          <w:szCs w:val="32"/>
          <w:lang w:eastAsia="zh-CN"/>
        </w:rPr>
        <w:t>收入支出决算总表</w:t>
      </w:r>
    </w:p>
    <w:p>
      <w:pPr>
        <w:pStyle w:val="19"/>
        <w:widowControl w:val="0"/>
        <w:numPr>
          <w:numId w:val="0"/>
        </w:numPr>
        <w:autoSpaceDE w:val="0"/>
        <w:autoSpaceDN w:val="0"/>
        <w:adjustRightInd w:val="0"/>
        <w:spacing w:line="760" w:lineRule="exact"/>
        <w:ind w:firstLine="640" w:firstLineChars="200"/>
        <w:jc w:val="both"/>
        <w:outlineLvl w:val="0"/>
        <w:rPr>
          <w:rFonts w:hint="eastAsia" w:ascii="黑体" w:hAnsi="黑体" w:eastAsia="黑体" w:cs="黑体"/>
          <w:sz w:val="32"/>
          <w:szCs w:val="32"/>
          <w:lang w:eastAsia="zh-CN"/>
        </w:rPr>
      </w:pPr>
      <w:r>
        <w:rPr>
          <w:rFonts w:hint="eastAsia" w:hAnsi="黑体" w:cs="黑体"/>
          <w:sz w:val="32"/>
          <w:szCs w:val="32"/>
          <w:lang w:eastAsia="zh-CN"/>
        </w:rPr>
        <w:t>二、</w:t>
      </w:r>
      <w:r>
        <w:rPr>
          <w:rFonts w:hint="eastAsia" w:ascii="黑体" w:hAnsi="黑体" w:eastAsia="黑体" w:cs="黑体"/>
          <w:sz w:val="32"/>
          <w:szCs w:val="32"/>
          <w:lang w:eastAsia="zh-CN"/>
        </w:rPr>
        <w:t>收入决算表</w:t>
      </w:r>
    </w:p>
    <w:p>
      <w:pPr>
        <w:pStyle w:val="19"/>
        <w:widowControl w:val="0"/>
        <w:numPr>
          <w:numId w:val="0"/>
        </w:numPr>
        <w:autoSpaceDE w:val="0"/>
        <w:autoSpaceDN w:val="0"/>
        <w:adjustRightInd w:val="0"/>
        <w:spacing w:line="760" w:lineRule="exact"/>
        <w:ind w:firstLine="640" w:firstLineChars="200"/>
        <w:jc w:val="both"/>
        <w:outlineLvl w:val="0"/>
        <w:rPr>
          <w:rFonts w:hint="eastAsia" w:ascii="黑体" w:hAnsi="黑体" w:eastAsia="黑体" w:cs="黑体"/>
          <w:sz w:val="32"/>
          <w:szCs w:val="32"/>
          <w:lang w:eastAsia="zh-CN"/>
        </w:rPr>
      </w:pPr>
      <w:r>
        <w:rPr>
          <w:rFonts w:hint="eastAsia" w:hAnsi="黑体" w:cs="黑体"/>
          <w:sz w:val="32"/>
          <w:szCs w:val="32"/>
          <w:lang w:eastAsia="zh-CN"/>
        </w:rPr>
        <w:t>三、</w:t>
      </w:r>
      <w:r>
        <w:rPr>
          <w:rFonts w:hint="eastAsia" w:ascii="黑体" w:hAnsi="黑体" w:eastAsia="黑体" w:cs="黑体"/>
          <w:sz w:val="32"/>
          <w:szCs w:val="32"/>
          <w:lang w:eastAsia="zh-CN"/>
        </w:rPr>
        <w:t>支出决算表</w:t>
      </w:r>
    </w:p>
    <w:p>
      <w:pPr>
        <w:pStyle w:val="19"/>
        <w:widowControl w:val="0"/>
        <w:numPr>
          <w:numId w:val="0"/>
        </w:numPr>
        <w:autoSpaceDE w:val="0"/>
        <w:autoSpaceDN w:val="0"/>
        <w:adjustRightInd w:val="0"/>
        <w:spacing w:line="760" w:lineRule="exact"/>
        <w:ind w:firstLine="640" w:firstLineChars="200"/>
        <w:jc w:val="both"/>
        <w:outlineLvl w:val="0"/>
        <w:rPr>
          <w:rFonts w:hint="eastAsia" w:ascii="黑体" w:hAnsi="黑体" w:eastAsia="黑体" w:cs="黑体"/>
          <w:sz w:val="32"/>
          <w:szCs w:val="32"/>
          <w:lang w:eastAsia="zh-CN"/>
        </w:rPr>
      </w:pPr>
      <w:r>
        <w:rPr>
          <w:rFonts w:hint="eastAsia" w:hAnsi="黑体" w:cs="黑体"/>
          <w:sz w:val="32"/>
          <w:szCs w:val="32"/>
          <w:lang w:eastAsia="zh-CN"/>
        </w:rPr>
        <w:t>四、</w:t>
      </w:r>
      <w:r>
        <w:rPr>
          <w:rFonts w:hint="eastAsia" w:ascii="黑体" w:hAnsi="黑体" w:eastAsia="黑体" w:cs="黑体"/>
          <w:sz w:val="32"/>
          <w:szCs w:val="32"/>
          <w:lang w:eastAsia="zh-CN"/>
        </w:rPr>
        <w:t>财政拨款收入支出决算总表</w:t>
      </w:r>
    </w:p>
    <w:p>
      <w:pPr>
        <w:pStyle w:val="19"/>
        <w:widowControl w:val="0"/>
        <w:numPr>
          <w:numId w:val="0"/>
        </w:numPr>
        <w:autoSpaceDE w:val="0"/>
        <w:autoSpaceDN w:val="0"/>
        <w:adjustRightInd w:val="0"/>
        <w:spacing w:line="760" w:lineRule="exact"/>
        <w:ind w:firstLine="640" w:firstLineChars="200"/>
        <w:jc w:val="both"/>
        <w:outlineLvl w:val="0"/>
        <w:rPr>
          <w:rFonts w:hint="eastAsia" w:ascii="黑体" w:hAnsi="黑体" w:eastAsia="黑体" w:cs="黑体"/>
          <w:sz w:val="32"/>
          <w:szCs w:val="32"/>
          <w:lang w:eastAsia="zh-CN"/>
        </w:rPr>
      </w:pPr>
      <w:r>
        <w:rPr>
          <w:rFonts w:hint="eastAsia" w:hAnsi="黑体" w:cs="黑体"/>
          <w:sz w:val="32"/>
          <w:szCs w:val="32"/>
          <w:lang w:eastAsia="zh-CN"/>
        </w:rPr>
        <w:t>五、</w:t>
      </w:r>
      <w:r>
        <w:rPr>
          <w:rFonts w:hint="eastAsia" w:ascii="黑体" w:hAnsi="黑体" w:eastAsia="黑体" w:cs="黑体"/>
          <w:sz w:val="32"/>
          <w:szCs w:val="32"/>
          <w:lang w:eastAsia="zh-CN"/>
        </w:rPr>
        <w:t>一般公共预算财政拨款支出决算表</w:t>
      </w:r>
    </w:p>
    <w:p>
      <w:pPr>
        <w:pStyle w:val="19"/>
        <w:widowControl w:val="0"/>
        <w:numPr>
          <w:numId w:val="0"/>
        </w:numPr>
        <w:autoSpaceDE w:val="0"/>
        <w:autoSpaceDN w:val="0"/>
        <w:adjustRightInd w:val="0"/>
        <w:spacing w:line="760" w:lineRule="exact"/>
        <w:ind w:firstLine="640" w:firstLineChars="200"/>
        <w:jc w:val="both"/>
        <w:outlineLvl w:val="0"/>
        <w:rPr>
          <w:rFonts w:hint="eastAsia" w:ascii="黑体" w:hAnsi="黑体" w:eastAsia="黑体" w:cs="黑体"/>
          <w:sz w:val="32"/>
          <w:szCs w:val="32"/>
          <w:lang w:eastAsia="zh-CN"/>
        </w:rPr>
      </w:pPr>
      <w:r>
        <w:rPr>
          <w:rFonts w:hint="eastAsia" w:hAnsi="黑体" w:cs="黑体"/>
          <w:sz w:val="32"/>
          <w:szCs w:val="32"/>
          <w:lang w:eastAsia="zh-CN"/>
        </w:rPr>
        <w:t>六、</w:t>
      </w:r>
      <w:r>
        <w:rPr>
          <w:rFonts w:hint="eastAsia" w:ascii="黑体" w:hAnsi="黑体" w:eastAsia="黑体" w:cs="黑体"/>
          <w:sz w:val="32"/>
          <w:szCs w:val="32"/>
          <w:lang w:eastAsia="zh-CN"/>
        </w:rPr>
        <w:t>一般公共预算财政拨款基本支出决算明细表</w:t>
      </w:r>
    </w:p>
    <w:p>
      <w:pPr>
        <w:pStyle w:val="19"/>
        <w:widowControl w:val="0"/>
        <w:numPr>
          <w:numId w:val="0"/>
        </w:numPr>
        <w:autoSpaceDE w:val="0"/>
        <w:autoSpaceDN w:val="0"/>
        <w:adjustRightInd w:val="0"/>
        <w:spacing w:line="760" w:lineRule="exact"/>
        <w:ind w:firstLine="640" w:firstLineChars="200"/>
        <w:jc w:val="both"/>
        <w:outlineLvl w:val="0"/>
        <w:rPr>
          <w:rFonts w:hint="eastAsia" w:ascii="黑体" w:hAnsi="黑体" w:eastAsia="黑体" w:cs="黑体"/>
          <w:sz w:val="32"/>
          <w:szCs w:val="32"/>
          <w:lang w:eastAsia="zh-CN"/>
        </w:rPr>
      </w:pPr>
      <w:r>
        <w:rPr>
          <w:rFonts w:hint="eastAsia" w:hAnsi="黑体" w:cs="黑体"/>
          <w:sz w:val="32"/>
          <w:szCs w:val="32"/>
          <w:lang w:eastAsia="zh-CN"/>
        </w:rPr>
        <w:t>七、</w:t>
      </w:r>
      <w:r>
        <w:rPr>
          <w:rFonts w:hint="eastAsia" w:ascii="黑体" w:hAnsi="黑体" w:eastAsia="黑体" w:cs="黑体"/>
          <w:sz w:val="32"/>
          <w:szCs w:val="32"/>
          <w:lang w:eastAsia="zh-CN"/>
        </w:rPr>
        <w:t>政府性基金预算财政拨款收入支出决算表</w:t>
      </w:r>
    </w:p>
    <w:p>
      <w:pPr>
        <w:pStyle w:val="19"/>
        <w:widowControl w:val="0"/>
        <w:numPr>
          <w:numId w:val="0"/>
        </w:numPr>
        <w:autoSpaceDE w:val="0"/>
        <w:autoSpaceDN w:val="0"/>
        <w:adjustRightInd w:val="0"/>
        <w:spacing w:line="760" w:lineRule="exact"/>
        <w:ind w:firstLine="640" w:firstLineChars="200"/>
        <w:jc w:val="both"/>
        <w:outlineLvl w:val="0"/>
        <w:rPr>
          <w:rFonts w:hint="eastAsia" w:ascii="黑体" w:hAnsi="黑体" w:eastAsia="黑体" w:cs="黑体"/>
          <w:sz w:val="32"/>
          <w:szCs w:val="32"/>
          <w:lang w:eastAsia="zh-CN"/>
        </w:rPr>
      </w:pPr>
      <w:r>
        <w:rPr>
          <w:rFonts w:hint="eastAsia" w:hAnsi="黑体" w:cs="黑体"/>
          <w:sz w:val="32"/>
          <w:szCs w:val="32"/>
          <w:lang w:eastAsia="zh-CN"/>
        </w:rPr>
        <w:t>八、</w:t>
      </w:r>
      <w:r>
        <w:rPr>
          <w:rFonts w:hint="eastAsia" w:ascii="黑体" w:hAnsi="黑体" w:eastAsia="黑体" w:cs="黑体"/>
          <w:sz w:val="32"/>
          <w:szCs w:val="32"/>
          <w:lang w:eastAsia="zh-CN"/>
        </w:rPr>
        <w:t>国有资本经营预算财政拨款支出决算表</w:t>
      </w:r>
    </w:p>
    <w:p>
      <w:pPr>
        <w:pStyle w:val="19"/>
        <w:widowControl w:val="0"/>
        <w:numPr>
          <w:numId w:val="0"/>
        </w:numPr>
        <w:autoSpaceDE w:val="0"/>
        <w:autoSpaceDN w:val="0"/>
        <w:adjustRightInd w:val="0"/>
        <w:spacing w:line="760" w:lineRule="exact"/>
        <w:ind w:firstLine="640" w:firstLineChars="200"/>
        <w:jc w:val="both"/>
        <w:outlineLvl w:val="0"/>
        <w:rPr>
          <w:rFonts w:hint="eastAsia" w:ascii="黑体" w:hAnsi="黑体" w:eastAsia="黑体" w:cs="黑体"/>
          <w:sz w:val="32"/>
          <w:szCs w:val="32"/>
          <w:lang w:eastAsia="zh-CN"/>
        </w:rPr>
        <w:sectPr>
          <w:footerReference r:id="rId4" w:type="default"/>
          <w:pgSz w:w="11906" w:h="16838"/>
          <w:pgMar w:top="2098" w:right="1474" w:bottom="1984" w:left="1587" w:header="851" w:footer="1247" w:gutter="0"/>
          <w:pgNumType w:fmt="decimal" w:start="1"/>
          <w:cols w:space="0" w:num="1"/>
          <w:docGrid w:type="lines" w:linePitch="312" w:charSpace="0"/>
        </w:sectPr>
      </w:pPr>
      <w:r>
        <w:rPr>
          <w:rFonts w:hint="eastAsia" w:hAnsi="黑体" w:cs="黑体"/>
          <w:sz w:val="32"/>
          <w:szCs w:val="32"/>
          <w:lang w:eastAsia="zh-CN"/>
        </w:rPr>
        <w:t>九、</w:t>
      </w:r>
      <w:r>
        <w:rPr>
          <w:rFonts w:hint="eastAsia" w:ascii="黑体" w:hAnsi="黑体" w:eastAsia="黑体" w:cs="黑体"/>
          <w:sz w:val="32"/>
          <w:szCs w:val="32"/>
          <w:lang w:eastAsia="zh-CN"/>
        </w:rPr>
        <w:t>“三公”经费支出决算表</w:t>
      </w:r>
    </w:p>
    <w:p>
      <w:pPr>
        <w:pStyle w:val="19"/>
        <w:rPr>
          <w:rFonts w:ascii="Times New Roman" w:hAnsi="Times New Roman" w:cs="Times New Roman"/>
          <w:sz w:val="72"/>
          <w:szCs w:val="72"/>
        </w:rPr>
      </w:pPr>
    </w:p>
    <w:p>
      <w:pPr>
        <w:pStyle w:val="19"/>
        <w:rPr>
          <w:rFonts w:ascii="Times New Roman" w:hAnsi="Times New Roman" w:cs="Times New Roman"/>
          <w:sz w:val="72"/>
          <w:szCs w:val="72"/>
        </w:rPr>
      </w:pPr>
    </w:p>
    <w:p>
      <w:pPr>
        <w:pStyle w:val="19"/>
        <w:rPr>
          <w:rFonts w:ascii="Times New Roman" w:hAnsi="Times New Roman" w:cs="Times New Roman"/>
          <w:sz w:val="72"/>
          <w:szCs w:val="72"/>
        </w:rPr>
      </w:pPr>
    </w:p>
    <w:p>
      <w:pPr>
        <w:pStyle w:val="19"/>
        <w:spacing w:line="760" w:lineRule="exact"/>
        <w:jc w:val="center"/>
        <w:outlineLvl w:val="0"/>
        <w:rPr>
          <w:rFonts w:ascii="Times New Roman" w:hAnsi="Times New Roman" w:eastAsia="方正小标宋简体" w:cs="Times New Roman"/>
          <w:sz w:val="44"/>
          <w:szCs w:val="44"/>
        </w:rPr>
      </w:pPr>
      <w:bookmarkStart w:id="4" w:name="_Toc26548"/>
      <w:r>
        <w:rPr>
          <w:rFonts w:hint="eastAsia" w:ascii="Times New Roman" w:hAnsi="Times New Roman" w:eastAsia="方正小标宋简体" w:cs="Times New Roman"/>
          <w:sz w:val="44"/>
          <w:szCs w:val="44"/>
        </w:rPr>
        <w:t>第三部分</w:t>
      </w:r>
      <w:bookmarkEnd w:id="4"/>
    </w:p>
    <w:p>
      <w:pPr>
        <w:pStyle w:val="19"/>
        <w:spacing w:line="760" w:lineRule="exact"/>
        <w:jc w:val="center"/>
        <w:outlineLvl w:val="0"/>
        <w:rPr>
          <w:rFonts w:ascii="Times New Roman" w:hAnsi="Times New Roman" w:eastAsia="方正小标宋简体" w:cs="Times New Roman"/>
          <w:sz w:val="44"/>
          <w:szCs w:val="44"/>
        </w:rPr>
      </w:pPr>
      <w:bookmarkStart w:id="5" w:name="_Toc21460"/>
      <w:r>
        <w:rPr>
          <w:rFonts w:ascii="Times New Roman" w:hAnsi="Times New Roman" w:eastAsia="方正小标宋简体" w:cs="Times New Roman"/>
          <w:sz w:val="44"/>
          <w:szCs w:val="44"/>
        </w:rPr>
        <w:t>2023</w:t>
      </w:r>
      <w:r>
        <w:rPr>
          <w:rFonts w:hint="eastAsia" w:ascii="Times New Roman" w:hAnsi="Times New Roman" w:eastAsia="方正小标宋简体" w:cs="Times New Roman"/>
          <w:sz w:val="44"/>
          <w:szCs w:val="44"/>
        </w:rPr>
        <w:t>年度部门决算情况说明</w:t>
      </w:r>
      <w:bookmarkEnd w:id="5"/>
    </w:p>
    <w:p>
      <w:pPr>
        <w:widowControl/>
        <w:jc w:val="left"/>
        <w:rPr>
          <w:rFonts w:ascii="Times New Roman" w:hAnsi="Times New Roman"/>
          <w:sz w:val="32"/>
          <w:szCs w:val="32"/>
        </w:rPr>
      </w:pPr>
      <w:r>
        <w:rPr>
          <w:rFonts w:ascii="Times New Roman" w:hAnsi="Times New Roman" w:eastAsia="方正小标宋_GBK"/>
          <w:sz w:val="70"/>
          <w:szCs w:val="70"/>
        </w:rPr>
        <w:br w:type="page"/>
      </w:r>
    </w:p>
    <w:p>
      <w:pPr>
        <w:pStyle w:val="20"/>
        <w:spacing w:line="560" w:lineRule="exact"/>
        <w:ind w:firstLine="640"/>
        <w:outlineLvl w:val="1"/>
        <w:rPr>
          <w:rFonts w:ascii="Times New Roman" w:hAnsi="Times New Roman" w:eastAsia="黑体"/>
          <w:sz w:val="32"/>
          <w:szCs w:val="32"/>
        </w:rPr>
      </w:pPr>
      <w:bookmarkStart w:id="6" w:name="_Toc4955"/>
      <w:r>
        <w:rPr>
          <w:rFonts w:hint="eastAsia" w:ascii="Times New Roman" w:hAnsi="Times New Roman" w:eastAsia="黑体"/>
          <w:sz w:val="32"/>
          <w:szCs w:val="32"/>
        </w:rPr>
        <w:t>一、收入支出决算总体情况说明</w:t>
      </w:r>
      <w:bookmarkEnd w:id="6"/>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2023</w:t>
      </w:r>
      <w:r>
        <w:rPr>
          <w:rFonts w:hint="eastAsia" w:ascii="Times New Roman" w:hAnsi="Times New Roman" w:eastAsia="仿宋_GB2312"/>
          <w:color w:val="000000"/>
          <w:sz w:val="32"/>
          <w:szCs w:val="32"/>
        </w:rPr>
        <w:t>年度决算总收入</w:t>
      </w:r>
      <w:r>
        <w:rPr>
          <w:rFonts w:ascii="Times New Roman" w:hAnsi="Times New Roman" w:eastAsia="仿宋_GB2312"/>
          <w:color w:val="000000"/>
          <w:sz w:val="32"/>
          <w:szCs w:val="32"/>
        </w:rPr>
        <w:t>35556.15</w:t>
      </w:r>
      <w:r>
        <w:rPr>
          <w:rFonts w:hint="eastAsia" w:ascii="Times New Roman" w:hAnsi="Times New Roman" w:eastAsia="仿宋_GB2312"/>
          <w:color w:val="000000"/>
          <w:sz w:val="32"/>
          <w:szCs w:val="32"/>
        </w:rPr>
        <w:t>万元，其中：本年收入</w:t>
      </w:r>
      <w:r>
        <w:rPr>
          <w:rFonts w:ascii="Times New Roman" w:hAnsi="Times New Roman" w:eastAsia="仿宋_GB2312"/>
          <w:color w:val="000000"/>
          <w:sz w:val="32"/>
          <w:szCs w:val="32"/>
        </w:rPr>
        <w:t>34045.81</w:t>
      </w:r>
      <w:r>
        <w:rPr>
          <w:rFonts w:hint="eastAsia" w:ascii="Times New Roman" w:hAnsi="Times New Roman" w:eastAsia="仿宋_GB2312"/>
          <w:color w:val="000000"/>
          <w:sz w:val="32"/>
          <w:szCs w:val="32"/>
        </w:rPr>
        <w:t>万元、年初结转和结余</w:t>
      </w:r>
      <w:r>
        <w:rPr>
          <w:rFonts w:ascii="Times New Roman" w:hAnsi="Times New Roman" w:eastAsia="仿宋_GB2312"/>
          <w:color w:val="000000"/>
          <w:sz w:val="32"/>
          <w:szCs w:val="32"/>
        </w:rPr>
        <w:t>1510.34</w:t>
      </w:r>
      <w:r>
        <w:rPr>
          <w:rFonts w:hint="eastAsia" w:ascii="Times New Roman" w:hAnsi="Times New Roman" w:eastAsia="仿宋_GB2312"/>
          <w:color w:val="000000"/>
          <w:sz w:val="32"/>
          <w:szCs w:val="32"/>
        </w:rPr>
        <w:t>万元。</w:t>
      </w:r>
      <w:r>
        <w:rPr>
          <w:rFonts w:ascii="Times New Roman" w:hAnsi="Times New Roman" w:eastAsia="仿宋_GB2312"/>
          <w:color w:val="000000"/>
          <w:sz w:val="32"/>
          <w:szCs w:val="32"/>
        </w:rPr>
        <w:t>2023</w:t>
      </w:r>
      <w:r>
        <w:rPr>
          <w:rFonts w:hint="eastAsia" w:ascii="Times New Roman" w:hAnsi="Times New Roman" w:eastAsia="仿宋_GB2312"/>
          <w:color w:val="000000"/>
          <w:sz w:val="32"/>
          <w:szCs w:val="32"/>
        </w:rPr>
        <w:t>年度决算总支出</w:t>
      </w:r>
      <w:r>
        <w:rPr>
          <w:rFonts w:ascii="Times New Roman" w:hAnsi="Times New Roman" w:eastAsia="仿宋_GB2312"/>
          <w:color w:val="000000"/>
          <w:sz w:val="32"/>
          <w:szCs w:val="32"/>
        </w:rPr>
        <w:t>35556.15</w:t>
      </w:r>
      <w:r>
        <w:rPr>
          <w:rFonts w:hint="eastAsia" w:ascii="Times New Roman" w:hAnsi="Times New Roman" w:eastAsia="仿宋_GB2312"/>
          <w:color w:val="000000"/>
          <w:sz w:val="32"/>
          <w:szCs w:val="32"/>
        </w:rPr>
        <w:t>万元，其中：本年支出</w:t>
      </w:r>
      <w:r>
        <w:rPr>
          <w:rFonts w:ascii="Times New Roman" w:hAnsi="Times New Roman" w:eastAsia="仿宋_GB2312"/>
          <w:color w:val="000000"/>
          <w:sz w:val="32"/>
          <w:szCs w:val="32"/>
        </w:rPr>
        <w:t>33058.33</w:t>
      </w:r>
      <w:r>
        <w:rPr>
          <w:rFonts w:hint="eastAsia" w:ascii="Times New Roman" w:hAnsi="Times New Roman" w:eastAsia="仿宋_GB2312"/>
          <w:color w:val="000000"/>
          <w:sz w:val="32"/>
          <w:szCs w:val="32"/>
        </w:rPr>
        <w:t>万元、年末结转和结余</w:t>
      </w:r>
      <w:r>
        <w:rPr>
          <w:rFonts w:ascii="Times New Roman" w:hAnsi="Times New Roman" w:eastAsia="仿宋_GB2312"/>
          <w:color w:val="000000"/>
          <w:sz w:val="32"/>
          <w:szCs w:val="32"/>
        </w:rPr>
        <w:t>2497.82</w:t>
      </w:r>
      <w:r>
        <w:rPr>
          <w:rFonts w:hint="eastAsia" w:ascii="Times New Roman" w:hAnsi="Times New Roman" w:eastAsia="仿宋_GB2312"/>
          <w:color w:val="000000"/>
          <w:sz w:val="32"/>
          <w:szCs w:val="32"/>
        </w:rPr>
        <w:t>万元。与上年相比，总收、总支分别都增加了</w:t>
      </w:r>
      <w:r>
        <w:rPr>
          <w:rFonts w:ascii="Times New Roman" w:hAnsi="Times New Roman" w:eastAsia="仿宋_GB2312"/>
          <w:color w:val="000000"/>
          <w:sz w:val="32"/>
          <w:szCs w:val="32"/>
        </w:rPr>
        <w:t>1717.44</w:t>
      </w:r>
      <w:r>
        <w:rPr>
          <w:rFonts w:hint="eastAsia" w:ascii="Times New Roman" w:hAnsi="Times New Roman" w:eastAsia="仿宋_GB2312"/>
          <w:color w:val="000000"/>
          <w:sz w:val="32"/>
          <w:szCs w:val="32"/>
        </w:rPr>
        <w:t>万元，增长</w:t>
      </w:r>
      <w:r>
        <w:rPr>
          <w:rFonts w:ascii="Times New Roman" w:hAnsi="Times New Roman" w:eastAsia="仿宋_GB2312"/>
          <w:color w:val="000000"/>
          <w:sz w:val="32"/>
          <w:szCs w:val="32"/>
        </w:rPr>
        <w:t>5.07%</w:t>
      </w:r>
      <w:r>
        <w:rPr>
          <w:rFonts w:hint="eastAsia" w:ascii="Times New Roman" w:hAnsi="Times New Roman" w:eastAsia="仿宋_GB2312"/>
          <w:color w:val="000000"/>
          <w:sz w:val="32"/>
          <w:szCs w:val="32"/>
        </w:rPr>
        <w:t>，主要是因为短期培训办班收入和支出有所增加。</w:t>
      </w:r>
    </w:p>
    <w:p>
      <w:pPr>
        <w:pStyle w:val="20"/>
        <w:spacing w:line="560" w:lineRule="exact"/>
        <w:ind w:firstLine="640"/>
        <w:outlineLvl w:val="1"/>
        <w:rPr>
          <w:rFonts w:ascii="Times New Roman" w:hAnsi="Times New Roman" w:eastAsia="黑体"/>
          <w:sz w:val="32"/>
          <w:szCs w:val="32"/>
        </w:rPr>
      </w:pPr>
      <w:bookmarkStart w:id="7" w:name="_Toc28866"/>
      <w:r>
        <w:rPr>
          <w:rFonts w:hint="eastAsia" w:ascii="Times New Roman" w:hAnsi="Times New Roman" w:eastAsia="黑体"/>
          <w:sz w:val="32"/>
          <w:szCs w:val="32"/>
        </w:rPr>
        <w:t>二、收入决算情况说明</w:t>
      </w:r>
      <w:bookmarkEnd w:id="7"/>
    </w:p>
    <w:p>
      <w:pPr>
        <w:pStyle w:val="19"/>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rPr>
        <w:t>年度收入合计</w:t>
      </w:r>
      <w:r>
        <w:rPr>
          <w:rFonts w:ascii="Times New Roman" w:hAnsi="Times New Roman" w:eastAsia="仿宋_GB2312" w:cs="Times New Roman"/>
          <w:sz w:val="32"/>
          <w:szCs w:val="32"/>
        </w:rPr>
        <w:t>34045.81</w:t>
      </w:r>
      <w:r>
        <w:rPr>
          <w:rFonts w:hint="eastAsia" w:ascii="Times New Roman" w:hAnsi="Times New Roman" w:eastAsia="仿宋_GB2312" w:cs="Times New Roman"/>
          <w:sz w:val="32"/>
          <w:szCs w:val="32"/>
        </w:rPr>
        <w:t>万元，其中：财政拨款收入</w:t>
      </w:r>
      <w:r>
        <w:rPr>
          <w:rFonts w:ascii="Times New Roman" w:hAnsi="Times New Roman" w:eastAsia="仿宋_GB2312" w:cs="Times New Roman"/>
          <w:sz w:val="32"/>
          <w:szCs w:val="32"/>
        </w:rPr>
        <w:t>27560.05</w:t>
      </w:r>
      <w:r>
        <w:rPr>
          <w:rFonts w:hint="eastAsia" w:ascii="Times New Roman" w:hAnsi="Times New Roman" w:eastAsia="仿宋_GB2312" w:cs="Times New Roman"/>
          <w:sz w:val="32"/>
          <w:szCs w:val="32"/>
        </w:rPr>
        <w:t>元，占</w:t>
      </w:r>
      <w:r>
        <w:rPr>
          <w:rFonts w:ascii="Times New Roman" w:hAnsi="Times New Roman" w:eastAsia="仿宋_GB2312" w:cs="Times New Roman"/>
          <w:sz w:val="32"/>
          <w:szCs w:val="32"/>
        </w:rPr>
        <w:t>80.95%</w:t>
      </w:r>
      <w:r>
        <w:rPr>
          <w:rFonts w:hint="eastAsia" w:ascii="Times New Roman" w:hAnsi="Times New Roman" w:eastAsia="仿宋_GB2312" w:cs="Times New Roman"/>
          <w:sz w:val="32"/>
          <w:szCs w:val="32"/>
        </w:rPr>
        <w:t>；事业收入</w:t>
      </w:r>
      <w:r>
        <w:rPr>
          <w:rFonts w:ascii="Times New Roman" w:hAnsi="Times New Roman" w:eastAsia="仿宋_GB2312" w:cs="Times New Roman"/>
          <w:sz w:val="32"/>
          <w:szCs w:val="32"/>
        </w:rPr>
        <w:t>6277.63</w:t>
      </w:r>
      <w:r>
        <w:rPr>
          <w:rFonts w:hint="eastAsia" w:ascii="Times New Roman" w:hAnsi="Times New Roman" w:eastAsia="仿宋_GB2312" w:cs="Times New Roman"/>
          <w:sz w:val="32"/>
          <w:szCs w:val="32"/>
        </w:rPr>
        <w:t>万元，占</w:t>
      </w:r>
      <w:r>
        <w:rPr>
          <w:rFonts w:ascii="Times New Roman" w:hAnsi="Times New Roman" w:eastAsia="仿宋_GB2312" w:cs="Times New Roman"/>
          <w:sz w:val="32"/>
          <w:szCs w:val="32"/>
        </w:rPr>
        <w:t>18.44%</w:t>
      </w:r>
      <w:r>
        <w:rPr>
          <w:rFonts w:hint="eastAsia" w:ascii="Times New Roman" w:hAnsi="Times New Roman" w:eastAsia="仿宋_GB2312" w:cs="Times New Roman"/>
          <w:sz w:val="32"/>
          <w:szCs w:val="32"/>
        </w:rPr>
        <w:t>；其他收入</w:t>
      </w:r>
      <w:r>
        <w:rPr>
          <w:rFonts w:ascii="Times New Roman" w:hAnsi="Times New Roman" w:eastAsia="仿宋_GB2312" w:cs="Times New Roman"/>
          <w:sz w:val="32"/>
          <w:szCs w:val="32"/>
        </w:rPr>
        <w:t>208.13</w:t>
      </w:r>
      <w:r>
        <w:rPr>
          <w:rFonts w:hint="eastAsia" w:ascii="Times New Roman" w:hAnsi="Times New Roman" w:eastAsia="仿宋_GB2312" w:cs="Times New Roman"/>
          <w:sz w:val="32"/>
          <w:szCs w:val="32"/>
        </w:rPr>
        <w:t>万元，占</w:t>
      </w:r>
      <w:r>
        <w:rPr>
          <w:rFonts w:ascii="Times New Roman" w:hAnsi="Times New Roman" w:eastAsia="仿宋_GB2312" w:cs="Times New Roman"/>
          <w:sz w:val="32"/>
          <w:szCs w:val="32"/>
        </w:rPr>
        <w:t>0.61%</w:t>
      </w:r>
      <w:r>
        <w:rPr>
          <w:rFonts w:hint="eastAsia" w:ascii="Times New Roman" w:hAnsi="Times New Roman" w:eastAsia="仿宋_GB2312" w:cs="Times New Roman"/>
          <w:sz w:val="32"/>
          <w:szCs w:val="32"/>
        </w:rPr>
        <w:t>。</w:t>
      </w:r>
    </w:p>
    <w:p>
      <w:pPr>
        <w:pStyle w:val="20"/>
        <w:spacing w:line="560" w:lineRule="exact"/>
        <w:ind w:firstLine="640"/>
        <w:outlineLvl w:val="1"/>
        <w:rPr>
          <w:rFonts w:ascii="Times New Roman" w:hAnsi="Times New Roman" w:eastAsia="黑体"/>
          <w:sz w:val="32"/>
          <w:szCs w:val="32"/>
        </w:rPr>
      </w:pPr>
      <w:bookmarkStart w:id="8" w:name="_Toc19845"/>
      <w:r>
        <w:rPr>
          <w:rFonts w:hint="eastAsia" w:ascii="Times New Roman" w:hAnsi="Times New Roman" w:eastAsia="黑体"/>
          <w:sz w:val="32"/>
          <w:szCs w:val="32"/>
        </w:rPr>
        <w:t>三、支出决算情况说明</w:t>
      </w:r>
      <w:bookmarkEnd w:id="8"/>
    </w:p>
    <w:p>
      <w:pPr>
        <w:pStyle w:val="19"/>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rPr>
        <w:t>年度支出合计</w:t>
      </w:r>
      <w:r>
        <w:rPr>
          <w:rFonts w:ascii="Times New Roman" w:hAnsi="Times New Roman" w:eastAsia="仿宋_GB2312" w:cs="Times New Roman"/>
          <w:sz w:val="32"/>
          <w:szCs w:val="32"/>
        </w:rPr>
        <w:t>33058.33</w:t>
      </w:r>
      <w:r>
        <w:rPr>
          <w:rFonts w:hint="eastAsia" w:ascii="Times New Roman" w:hAnsi="Times New Roman" w:eastAsia="仿宋_GB2312" w:cs="Times New Roman"/>
          <w:sz w:val="32"/>
          <w:szCs w:val="32"/>
        </w:rPr>
        <w:t>万元，其中：基本支出</w:t>
      </w:r>
      <w:r>
        <w:rPr>
          <w:rFonts w:ascii="Times New Roman" w:hAnsi="Times New Roman" w:eastAsia="仿宋_GB2312" w:cs="Times New Roman"/>
          <w:sz w:val="32"/>
          <w:szCs w:val="32"/>
        </w:rPr>
        <w:t>22155.57</w:t>
      </w:r>
      <w:r>
        <w:rPr>
          <w:rFonts w:hint="eastAsia" w:ascii="Times New Roman" w:hAnsi="Times New Roman" w:eastAsia="仿宋_GB2312" w:cs="Times New Roman"/>
          <w:sz w:val="32"/>
          <w:szCs w:val="32"/>
        </w:rPr>
        <w:t>万元，占</w:t>
      </w:r>
      <w:r>
        <w:rPr>
          <w:rFonts w:ascii="Times New Roman" w:hAnsi="Times New Roman" w:eastAsia="仿宋_GB2312" w:cs="Times New Roman"/>
          <w:sz w:val="32"/>
          <w:szCs w:val="32"/>
        </w:rPr>
        <w:t>67.02%</w:t>
      </w:r>
      <w:r>
        <w:rPr>
          <w:rFonts w:hint="eastAsia" w:ascii="Times New Roman" w:hAnsi="Times New Roman" w:eastAsia="仿宋_GB2312" w:cs="Times New Roman"/>
          <w:sz w:val="32"/>
          <w:szCs w:val="32"/>
        </w:rPr>
        <w:t>；项目支出</w:t>
      </w:r>
      <w:r>
        <w:rPr>
          <w:rFonts w:ascii="Times New Roman" w:hAnsi="Times New Roman" w:eastAsia="仿宋_GB2312" w:cs="Times New Roman"/>
          <w:sz w:val="32"/>
          <w:szCs w:val="32"/>
        </w:rPr>
        <w:t>10902.76</w:t>
      </w:r>
      <w:r>
        <w:rPr>
          <w:rFonts w:hint="eastAsia" w:ascii="Times New Roman" w:hAnsi="Times New Roman" w:eastAsia="仿宋_GB2312" w:cs="Times New Roman"/>
          <w:sz w:val="32"/>
          <w:szCs w:val="32"/>
        </w:rPr>
        <w:t>万元，占</w:t>
      </w:r>
      <w:r>
        <w:rPr>
          <w:rFonts w:ascii="Times New Roman" w:hAnsi="Times New Roman" w:eastAsia="仿宋_GB2312" w:cs="Times New Roman"/>
          <w:sz w:val="32"/>
          <w:szCs w:val="32"/>
        </w:rPr>
        <w:t>32.98%</w:t>
      </w:r>
      <w:r>
        <w:rPr>
          <w:rFonts w:hint="eastAsia" w:ascii="Times New Roman" w:hAnsi="Times New Roman" w:eastAsia="仿宋_GB2312" w:cs="Times New Roman"/>
          <w:sz w:val="32"/>
          <w:szCs w:val="32"/>
        </w:rPr>
        <w:t>。</w:t>
      </w:r>
    </w:p>
    <w:p>
      <w:pPr>
        <w:pStyle w:val="20"/>
        <w:spacing w:line="560" w:lineRule="exact"/>
        <w:ind w:firstLine="640"/>
        <w:outlineLvl w:val="1"/>
        <w:rPr>
          <w:rFonts w:ascii="Times New Roman" w:hAnsi="Times New Roman" w:eastAsia="黑体"/>
          <w:sz w:val="32"/>
          <w:szCs w:val="32"/>
        </w:rPr>
      </w:pPr>
      <w:bookmarkStart w:id="9" w:name="_Toc15750"/>
      <w:r>
        <w:rPr>
          <w:rFonts w:hint="eastAsia" w:ascii="Times New Roman" w:hAnsi="Times New Roman" w:eastAsia="黑体"/>
          <w:sz w:val="32"/>
          <w:szCs w:val="32"/>
        </w:rPr>
        <w:t>四、财政拨款收入支出决算总体情况说明</w:t>
      </w:r>
      <w:bookmarkEnd w:id="9"/>
    </w:p>
    <w:p>
      <w:pPr>
        <w:pStyle w:val="19"/>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rPr>
        <w:t>年度财政拨款收、支总计</w:t>
      </w:r>
      <w:r>
        <w:rPr>
          <w:rFonts w:ascii="Times New Roman" w:hAnsi="Times New Roman" w:eastAsia="仿宋_GB2312" w:cs="Times New Roman"/>
          <w:sz w:val="32"/>
          <w:szCs w:val="32"/>
        </w:rPr>
        <w:t>28816.77</w:t>
      </w:r>
      <w:r>
        <w:rPr>
          <w:rFonts w:hint="eastAsia" w:ascii="Times New Roman" w:hAnsi="Times New Roman" w:eastAsia="仿宋_GB2312" w:cs="Times New Roman"/>
          <w:sz w:val="32"/>
          <w:szCs w:val="32"/>
        </w:rPr>
        <w:t>万元，与上年相比，减少</w:t>
      </w:r>
      <w:r>
        <w:rPr>
          <w:rFonts w:ascii="Times New Roman" w:hAnsi="Times New Roman" w:eastAsia="仿宋_GB2312" w:cs="Times New Roman"/>
          <w:sz w:val="32"/>
          <w:szCs w:val="32"/>
        </w:rPr>
        <w:t>732.26</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减少</w:t>
      </w:r>
      <w:r>
        <w:rPr>
          <w:rFonts w:ascii="Times New Roman" w:hAnsi="Times New Roman" w:eastAsia="仿宋_GB2312" w:cs="Times New Roman"/>
          <w:sz w:val="32"/>
          <w:szCs w:val="32"/>
        </w:rPr>
        <w:t>2.48%</w:t>
      </w:r>
      <w:r>
        <w:rPr>
          <w:rFonts w:hint="eastAsia" w:ascii="Times New Roman" w:hAnsi="Times New Roman" w:eastAsia="仿宋_GB2312" w:cs="Times New Roman"/>
          <w:sz w:val="32"/>
          <w:szCs w:val="32"/>
        </w:rPr>
        <w:t>，主要是因为政策原因，</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年度奖金推迟至</w:t>
      </w: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年发放。</w:t>
      </w:r>
    </w:p>
    <w:p>
      <w:pPr>
        <w:pStyle w:val="19"/>
        <w:spacing w:line="56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rPr>
        <w:t>五、一般公共预算财政拨款支出决算情况说明</w:t>
      </w:r>
    </w:p>
    <w:p>
      <w:pPr>
        <w:pStyle w:val="19"/>
        <w:spacing w:line="560" w:lineRule="exact"/>
        <w:ind w:firstLine="640" w:firstLineChars="200"/>
        <w:jc w:val="both"/>
        <w:rPr>
          <w:rFonts w:ascii="Times New Roman" w:hAnsi="Times New Roman" w:eastAsia="楷体_GB2312" w:cs="Times New Roman"/>
          <w:bCs/>
          <w:sz w:val="32"/>
          <w:szCs w:val="32"/>
        </w:rPr>
      </w:pPr>
      <w:r>
        <w:rPr>
          <w:rFonts w:hint="eastAsia" w:ascii="Times New Roman" w:hAnsi="Times New Roman" w:eastAsia="楷体_GB2312" w:cs="Times New Roman"/>
          <w:bCs/>
          <w:sz w:val="32"/>
          <w:szCs w:val="32"/>
        </w:rPr>
        <w:t>（一）一般公共预算财政拨款支出决算总体情况</w:t>
      </w:r>
    </w:p>
    <w:p>
      <w:pPr>
        <w:pStyle w:val="19"/>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rPr>
        <w:t>年度财政拨款支出</w:t>
      </w:r>
      <w:r>
        <w:rPr>
          <w:rFonts w:ascii="Times New Roman" w:hAnsi="Times New Roman" w:eastAsia="仿宋_GB2312" w:cs="Times New Roman"/>
          <w:sz w:val="32"/>
          <w:szCs w:val="32"/>
        </w:rPr>
        <w:t>26867.35</w:t>
      </w:r>
      <w:r>
        <w:rPr>
          <w:rFonts w:hint="eastAsia" w:ascii="Times New Roman" w:hAnsi="Times New Roman" w:eastAsia="仿宋_GB2312" w:cs="Times New Roman"/>
          <w:sz w:val="32"/>
          <w:szCs w:val="32"/>
        </w:rPr>
        <w:t>万元，占本年支出合计的</w:t>
      </w:r>
      <w:r>
        <w:rPr>
          <w:rFonts w:ascii="Times New Roman" w:hAnsi="Times New Roman" w:eastAsia="仿宋_GB2312" w:cs="Times New Roman"/>
          <w:sz w:val="32"/>
          <w:szCs w:val="32"/>
        </w:rPr>
        <w:t>81.27%</w:t>
      </w:r>
      <w:r>
        <w:rPr>
          <w:rFonts w:hint="eastAsia" w:ascii="Times New Roman" w:hAnsi="Times New Roman" w:eastAsia="仿宋_GB2312" w:cs="Times New Roman"/>
          <w:sz w:val="32"/>
          <w:szCs w:val="32"/>
        </w:rPr>
        <w:t>，与上年相比，财政拨款支出减少</w:t>
      </w:r>
      <w:r>
        <w:rPr>
          <w:rFonts w:ascii="Times New Roman" w:hAnsi="Times New Roman" w:eastAsia="仿宋_GB2312" w:cs="Times New Roman"/>
          <w:sz w:val="32"/>
          <w:szCs w:val="32"/>
        </w:rPr>
        <w:t>1086.24</w:t>
      </w:r>
      <w:r>
        <w:rPr>
          <w:rFonts w:hint="eastAsia" w:ascii="Times New Roman" w:hAnsi="Times New Roman" w:eastAsia="仿宋_GB2312" w:cs="Times New Roman"/>
          <w:sz w:val="32"/>
          <w:szCs w:val="32"/>
        </w:rPr>
        <w:t>万元，减少</w:t>
      </w:r>
      <w:r>
        <w:rPr>
          <w:rFonts w:ascii="Times New Roman" w:hAnsi="Times New Roman" w:eastAsia="仿宋_GB2312" w:cs="Times New Roman"/>
          <w:sz w:val="32"/>
          <w:szCs w:val="32"/>
        </w:rPr>
        <w:t>3.88%</w:t>
      </w:r>
      <w:r>
        <w:rPr>
          <w:rFonts w:hint="eastAsia" w:ascii="Times New Roman" w:hAnsi="Times New Roman" w:eastAsia="仿宋_GB2312" w:cs="Times New Roman"/>
          <w:sz w:val="32"/>
          <w:szCs w:val="32"/>
        </w:rPr>
        <w:t>，主要是因为政策原因，</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年度奖金推迟至</w:t>
      </w: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年发放。</w:t>
      </w:r>
    </w:p>
    <w:p>
      <w:pPr>
        <w:pStyle w:val="19"/>
        <w:spacing w:line="560" w:lineRule="exact"/>
        <w:ind w:firstLine="640" w:firstLineChars="200"/>
        <w:jc w:val="both"/>
        <w:rPr>
          <w:rFonts w:ascii="Times New Roman" w:hAnsi="Times New Roman" w:eastAsia="楷体_GB2312" w:cs="Times New Roman"/>
          <w:bCs/>
          <w:sz w:val="32"/>
          <w:szCs w:val="32"/>
        </w:rPr>
      </w:pPr>
      <w:r>
        <w:rPr>
          <w:rFonts w:hint="eastAsia" w:ascii="Times New Roman" w:hAnsi="Times New Roman" w:eastAsia="楷体_GB2312" w:cs="Times New Roman"/>
          <w:bCs/>
          <w:sz w:val="32"/>
          <w:szCs w:val="32"/>
        </w:rPr>
        <w:t>（二）一般公共预算财政拨款支出决算结构情况</w:t>
      </w:r>
    </w:p>
    <w:p>
      <w:pPr>
        <w:pStyle w:val="19"/>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rPr>
        <w:t>年度财政拨款支出</w:t>
      </w:r>
      <w:r>
        <w:rPr>
          <w:rFonts w:ascii="Times New Roman" w:hAnsi="Times New Roman" w:eastAsia="仿宋_GB2312" w:cs="Times New Roman"/>
          <w:sz w:val="32"/>
          <w:szCs w:val="32"/>
        </w:rPr>
        <w:t>26867.35</w:t>
      </w:r>
      <w:r>
        <w:rPr>
          <w:rFonts w:hint="eastAsia" w:ascii="Times New Roman" w:hAnsi="Times New Roman" w:eastAsia="仿宋_GB2312" w:cs="Times New Roman"/>
          <w:sz w:val="32"/>
          <w:szCs w:val="32"/>
        </w:rPr>
        <w:t>万元，主要用于以下方面：一般公共服务（类）支出</w:t>
      </w:r>
      <w:r>
        <w:rPr>
          <w:rFonts w:ascii="Times New Roman" w:hAnsi="Times New Roman" w:eastAsia="仿宋_GB2312" w:cs="Times New Roman"/>
          <w:sz w:val="32"/>
          <w:szCs w:val="32"/>
        </w:rPr>
        <w:t>454.92</w:t>
      </w:r>
      <w:r>
        <w:rPr>
          <w:rFonts w:hint="eastAsia" w:ascii="Times New Roman" w:hAnsi="Times New Roman" w:eastAsia="仿宋_GB2312" w:cs="Times New Roman"/>
          <w:sz w:val="32"/>
          <w:szCs w:val="32"/>
        </w:rPr>
        <w:t>万元，占</w:t>
      </w:r>
      <w:r>
        <w:rPr>
          <w:rFonts w:ascii="Times New Roman" w:hAnsi="Times New Roman" w:eastAsia="仿宋_GB2312" w:cs="Times New Roman"/>
          <w:sz w:val="32"/>
          <w:szCs w:val="32"/>
        </w:rPr>
        <w:t>1.69%</w:t>
      </w:r>
      <w:r>
        <w:rPr>
          <w:rFonts w:hint="eastAsia" w:ascii="Times New Roman" w:hAnsi="Times New Roman" w:eastAsia="仿宋_GB2312" w:cs="Times New Roman"/>
          <w:sz w:val="32"/>
          <w:szCs w:val="32"/>
        </w:rPr>
        <w:t>；教育（类）支出</w:t>
      </w:r>
      <w:r>
        <w:rPr>
          <w:rFonts w:ascii="Times New Roman" w:hAnsi="Times New Roman" w:eastAsia="仿宋_GB2312" w:cs="Times New Roman"/>
          <w:sz w:val="32"/>
          <w:szCs w:val="32"/>
        </w:rPr>
        <w:t>20351.01</w:t>
      </w:r>
      <w:r>
        <w:rPr>
          <w:rFonts w:hint="eastAsia" w:ascii="Times New Roman" w:hAnsi="Times New Roman" w:eastAsia="仿宋_GB2312" w:cs="Times New Roman"/>
          <w:sz w:val="32"/>
          <w:szCs w:val="32"/>
        </w:rPr>
        <w:t>万元，占</w:t>
      </w:r>
      <w:r>
        <w:rPr>
          <w:rFonts w:ascii="Times New Roman" w:hAnsi="Times New Roman" w:eastAsia="仿宋_GB2312" w:cs="Times New Roman"/>
          <w:sz w:val="32"/>
          <w:szCs w:val="32"/>
        </w:rPr>
        <w:t>75.75%</w:t>
      </w:r>
      <w:r>
        <w:rPr>
          <w:rFonts w:hint="eastAsia" w:ascii="Times New Roman" w:hAnsi="Times New Roman" w:eastAsia="仿宋_GB2312" w:cs="Times New Roman"/>
          <w:sz w:val="32"/>
          <w:szCs w:val="32"/>
        </w:rPr>
        <w:t>；科学技术（类）支出</w:t>
      </w:r>
      <w:r>
        <w:rPr>
          <w:rFonts w:ascii="Times New Roman" w:hAnsi="Times New Roman" w:eastAsia="仿宋_GB2312" w:cs="Times New Roman"/>
          <w:sz w:val="32"/>
          <w:szCs w:val="32"/>
        </w:rPr>
        <w:t>126.54</w:t>
      </w:r>
      <w:r>
        <w:rPr>
          <w:rFonts w:hint="eastAsia" w:ascii="Times New Roman" w:hAnsi="Times New Roman" w:eastAsia="仿宋_GB2312" w:cs="Times New Roman"/>
          <w:sz w:val="32"/>
          <w:szCs w:val="32"/>
        </w:rPr>
        <w:t>万元，占</w:t>
      </w:r>
      <w:r>
        <w:rPr>
          <w:rFonts w:ascii="Times New Roman" w:hAnsi="Times New Roman" w:eastAsia="仿宋_GB2312" w:cs="Times New Roman"/>
          <w:sz w:val="32"/>
          <w:szCs w:val="32"/>
        </w:rPr>
        <w:t>0.47%</w:t>
      </w:r>
      <w:r>
        <w:rPr>
          <w:rFonts w:hint="eastAsia" w:ascii="Times New Roman" w:hAnsi="Times New Roman" w:eastAsia="仿宋_GB2312" w:cs="Times New Roman"/>
          <w:sz w:val="32"/>
          <w:szCs w:val="32"/>
        </w:rPr>
        <w:t>；社会保障和就业（类）支出</w:t>
      </w:r>
      <w:r>
        <w:rPr>
          <w:rFonts w:ascii="Times New Roman" w:hAnsi="Times New Roman" w:eastAsia="仿宋_GB2312" w:cs="Times New Roman"/>
          <w:sz w:val="32"/>
          <w:szCs w:val="32"/>
        </w:rPr>
        <w:t>3394.50</w:t>
      </w:r>
      <w:r>
        <w:rPr>
          <w:rFonts w:hint="eastAsia" w:ascii="Times New Roman" w:hAnsi="Times New Roman" w:eastAsia="仿宋_GB2312" w:cs="Times New Roman"/>
          <w:sz w:val="32"/>
          <w:szCs w:val="32"/>
        </w:rPr>
        <w:t>万元，占</w:t>
      </w:r>
      <w:r>
        <w:rPr>
          <w:rFonts w:ascii="Times New Roman" w:hAnsi="Times New Roman" w:eastAsia="仿宋_GB2312" w:cs="Times New Roman"/>
          <w:sz w:val="32"/>
          <w:szCs w:val="32"/>
        </w:rPr>
        <w:t>12.63%</w:t>
      </w:r>
      <w:r>
        <w:rPr>
          <w:rFonts w:hint="eastAsia" w:ascii="Times New Roman" w:hAnsi="Times New Roman" w:eastAsia="仿宋_GB2312" w:cs="Times New Roman"/>
          <w:sz w:val="32"/>
          <w:szCs w:val="32"/>
        </w:rPr>
        <w:t>；卫生健康（类）支出</w:t>
      </w:r>
      <w:r>
        <w:rPr>
          <w:rFonts w:ascii="Times New Roman" w:hAnsi="Times New Roman" w:eastAsia="仿宋_GB2312" w:cs="Times New Roman"/>
          <w:sz w:val="32"/>
          <w:szCs w:val="32"/>
        </w:rPr>
        <w:t>1363.27</w:t>
      </w:r>
      <w:r>
        <w:rPr>
          <w:rFonts w:hint="eastAsia" w:ascii="Times New Roman" w:hAnsi="Times New Roman" w:eastAsia="仿宋_GB2312" w:cs="Times New Roman"/>
          <w:sz w:val="32"/>
          <w:szCs w:val="32"/>
        </w:rPr>
        <w:t>万元，占</w:t>
      </w:r>
      <w:r>
        <w:rPr>
          <w:rFonts w:ascii="Times New Roman" w:hAnsi="Times New Roman" w:eastAsia="仿宋_GB2312" w:cs="Times New Roman"/>
          <w:sz w:val="32"/>
          <w:szCs w:val="32"/>
        </w:rPr>
        <w:t>5.07%</w:t>
      </w:r>
      <w:r>
        <w:rPr>
          <w:rFonts w:hint="eastAsia" w:ascii="Times New Roman" w:hAnsi="Times New Roman" w:eastAsia="仿宋_GB2312" w:cs="Times New Roman"/>
          <w:sz w:val="32"/>
          <w:szCs w:val="32"/>
        </w:rPr>
        <w:t>；节能环保（类）支出</w:t>
      </w:r>
      <w:r>
        <w:rPr>
          <w:rFonts w:ascii="Times New Roman" w:hAnsi="Times New Roman" w:eastAsia="仿宋_GB2312" w:cs="Times New Roman"/>
          <w:sz w:val="32"/>
          <w:szCs w:val="32"/>
        </w:rPr>
        <w:t>20.00</w:t>
      </w:r>
      <w:r>
        <w:rPr>
          <w:rFonts w:hint="eastAsia" w:ascii="Times New Roman" w:hAnsi="Times New Roman" w:eastAsia="仿宋_GB2312" w:cs="Times New Roman"/>
          <w:sz w:val="32"/>
          <w:szCs w:val="32"/>
        </w:rPr>
        <w:t>万元，占</w:t>
      </w:r>
      <w:r>
        <w:rPr>
          <w:rFonts w:ascii="Times New Roman" w:hAnsi="Times New Roman" w:eastAsia="仿宋_GB2312" w:cs="Times New Roman"/>
          <w:sz w:val="32"/>
          <w:szCs w:val="32"/>
        </w:rPr>
        <w:t>0.07%</w:t>
      </w:r>
      <w:r>
        <w:rPr>
          <w:rFonts w:hint="eastAsia" w:ascii="Times New Roman" w:hAnsi="Times New Roman" w:eastAsia="仿宋_GB2312" w:cs="Times New Roman"/>
          <w:sz w:val="32"/>
          <w:szCs w:val="32"/>
        </w:rPr>
        <w:t>；农林水（类）支出</w:t>
      </w:r>
      <w:r>
        <w:rPr>
          <w:rFonts w:ascii="Times New Roman" w:hAnsi="Times New Roman" w:eastAsia="仿宋_GB2312" w:cs="Times New Roman"/>
          <w:sz w:val="32"/>
          <w:szCs w:val="32"/>
        </w:rPr>
        <w:t>1.22</w:t>
      </w:r>
      <w:r>
        <w:rPr>
          <w:rFonts w:hint="eastAsia" w:ascii="Times New Roman" w:hAnsi="Times New Roman" w:eastAsia="仿宋_GB2312" w:cs="Times New Roman"/>
          <w:sz w:val="32"/>
          <w:szCs w:val="32"/>
        </w:rPr>
        <w:t>万元，占</w:t>
      </w:r>
      <w:r>
        <w:rPr>
          <w:rFonts w:ascii="Times New Roman" w:hAnsi="Times New Roman" w:eastAsia="仿宋_GB2312" w:cs="Times New Roman"/>
          <w:sz w:val="32"/>
          <w:szCs w:val="32"/>
        </w:rPr>
        <w:t>0.01%</w:t>
      </w:r>
      <w:r>
        <w:rPr>
          <w:rFonts w:hint="eastAsia" w:ascii="Times New Roman" w:hAnsi="Times New Roman" w:eastAsia="仿宋_GB2312" w:cs="Times New Roman"/>
          <w:sz w:val="32"/>
          <w:szCs w:val="32"/>
        </w:rPr>
        <w:t>；住房保障（类）支出</w:t>
      </w:r>
      <w:r>
        <w:rPr>
          <w:rFonts w:ascii="Times New Roman" w:hAnsi="Times New Roman" w:eastAsia="仿宋_GB2312" w:cs="Times New Roman"/>
          <w:sz w:val="32"/>
          <w:szCs w:val="32"/>
        </w:rPr>
        <w:t>1138.28</w:t>
      </w:r>
      <w:r>
        <w:rPr>
          <w:rFonts w:hint="eastAsia" w:ascii="Times New Roman" w:hAnsi="Times New Roman" w:eastAsia="仿宋_GB2312" w:cs="Times New Roman"/>
          <w:sz w:val="32"/>
          <w:szCs w:val="32"/>
        </w:rPr>
        <w:t>万元，占</w:t>
      </w:r>
      <w:r>
        <w:rPr>
          <w:rFonts w:ascii="Times New Roman" w:hAnsi="Times New Roman" w:eastAsia="仿宋_GB2312" w:cs="Times New Roman"/>
          <w:sz w:val="32"/>
          <w:szCs w:val="32"/>
        </w:rPr>
        <w:t>4.24%</w:t>
      </w:r>
      <w:r>
        <w:rPr>
          <w:rFonts w:hint="eastAsia" w:ascii="Times New Roman" w:hAnsi="Times New Roman" w:eastAsia="仿宋_GB2312" w:cs="Times New Roman"/>
          <w:sz w:val="32"/>
          <w:szCs w:val="32"/>
        </w:rPr>
        <w:t>；灾害防治及应急管理（类）支出</w:t>
      </w:r>
      <w:r>
        <w:rPr>
          <w:rFonts w:ascii="Times New Roman" w:hAnsi="Times New Roman" w:eastAsia="仿宋_GB2312" w:cs="Times New Roman"/>
          <w:sz w:val="32"/>
          <w:szCs w:val="32"/>
        </w:rPr>
        <w:t>17.60</w:t>
      </w:r>
      <w:r>
        <w:rPr>
          <w:rFonts w:hint="eastAsia" w:ascii="Times New Roman" w:hAnsi="Times New Roman" w:eastAsia="仿宋_GB2312" w:cs="Times New Roman"/>
          <w:sz w:val="32"/>
          <w:szCs w:val="32"/>
        </w:rPr>
        <w:t>万元，占</w:t>
      </w:r>
      <w:r>
        <w:rPr>
          <w:rFonts w:ascii="Times New Roman" w:hAnsi="Times New Roman" w:eastAsia="仿宋_GB2312" w:cs="Times New Roman"/>
          <w:sz w:val="32"/>
          <w:szCs w:val="32"/>
        </w:rPr>
        <w:t>0.07%</w:t>
      </w:r>
      <w:r>
        <w:rPr>
          <w:rFonts w:hint="eastAsia" w:ascii="Times New Roman" w:hAnsi="Times New Roman" w:eastAsia="仿宋_GB2312" w:cs="Times New Roman"/>
          <w:sz w:val="32"/>
          <w:szCs w:val="32"/>
        </w:rPr>
        <w:t>。</w:t>
      </w:r>
    </w:p>
    <w:p>
      <w:pPr>
        <w:pStyle w:val="19"/>
        <w:spacing w:line="560" w:lineRule="exact"/>
        <w:ind w:firstLine="640" w:firstLineChars="200"/>
        <w:jc w:val="both"/>
        <w:rPr>
          <w:rFonts w:ascii="Times New Roman" w:hAnsi="Times New Roman" w:eastAsia="楷体_GB2312" w:cs="Times New Roman"/>
          <w:bCs/>
          <w:sz w:val="32"/>
          <w:szCs w:val="32"/>
        </w:rPr>
      </w:pPr>
      <w:r>
        <w:rPr>
          <w:rFonts w:hint="eastAsia" w:ascii="Times New Roman" w:hAnsi="Times New Roman" w:eastAsia="楷体_GB2312" w:cs="Times New Roman"/>
          <w:bCs/>
          <w:sz w:val="32"/>
          <w:szCs w:val="32"/>
        </w:rPr>
        <w:t>（三）一般公共预算财政拨款支出决算具体情况</w:t>
      </w:r>
    </w:p>
    <w:p>
      <w:pPr>
        <w:pStyle w:val="19"/>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rPr>
        <w:t>年度财政拨款支出年初预算数为</w:t>
      </w:r>
      <w:r>
        <w:rPr>
          <w:rFonts w:ascii="Times New Roman" w:hAnsi="Times New Roman" w:eastAsia="仿宋_GB2312" w:cs="Times New Roman"/>
          <w:sz w:val="32"/>
          <w:szCs w:val="32"/>
        </w:rPr>
        <w:t>22306.26</w:t>
      </w:r>
      <w:r>
        <w:rPr>
          <w:rFonts w:hint="eastAsia" w:ascii="Times New Roman" w:hAnsi="Times New Roman" w:eastAsia="仿宋_GB2312" w:cs="Times New Roman"/>
          <w:sz w:val="32"/>
          <w:szCs w:val="32"/>
        </w:rPr>
        <w:t>万元，支出决算数为</w:t>
      </w:r>
      <w:r>
        <w:rPr>
          <w:rFonts w:ascii="Times New Roman" w:hAnsi="Times New Roman" w:eastAsia="仿宋_GB2312" w:cs="Times New Roman"/>
          <w:sz w:val="32"/>
          <w:szCs w:val="32"/>
        </w:rPr>
        <w:t>26867.35</w:t>
      </w:r>
      <w:r>
        <w:rPr>
          <w:rFonts w:hint="eastAsia" w:ascii="Times New Roman" w:hAnsi="Times New Roman" w:eastAsia="仿宋_GB2312" w:cs="Times New Roman"/>
          <w:sz w:val="32"/>
          <w:szCs w:val="32"/>
        </w:rPr>
        <w:t>万元，完成年初预算的</w:t>
      </w:r>
      <w:r>
        <w:rPr>
          <w:rFonts w:ascii="Times New Roman" w:hAnsi="Times New Roman" w:eastAsia="仿宋_GB2312" w:cs="Times New Roman"/>
          <w:sz w:val="32"/>
          <w:szCs w:val="32"/>
        </w:rPr>
        <w:t>120.45%</w:t>
      </w:r>
      <w:r>
        <w:rPr>
          <w:rFonts w:hint="eastAsia" w:ascii="Times New Roman" w:hAnsi="Times New Roman" w:eastAsia="仿宋_GB2312" w:cs="Times New Roman"/>
          <w:sz w:val="32"/>
          <w:szCs w:val="32"/>
        </w:rPr>
        <w:t>，其中：</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一般公共服务支出（类）发展与改革事务（款）其他发展与改革事务支出（项）</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年初预算为</w:t>
      </w:r>
      <w:r>
        <w:rPr>
          <w:rFonts w:hint="eastAsia" w:ascii="Times New Roman" w:hAnsi="Times New Roman" w:eastAsia="仿宋_GB2312"/>
          <w:color w:val="000000"/>
          <w:sz w:val="32"/>
          <w:szCs w:val="32"/>
          <w:lang w:val="en-US" w:eastAsia="zh-CN"/>
        </w:rPr>
        <w:t>475.24</w:t>
      </w:r>
      <w:r>
        <w:rPr>
          <w:rFonts w:hint="eastAsia" w:ascii="Times New Roman" w:hAnsi="Times New Roman" w:eastAsia="仿宋_GB2312"/>
          <w:color w:val="000000"/>
          <w:sz w:val="32"/>
          <w:szCs w:val="32"/>
        </w:rPr>
        <w:t>万元，支出决算为</w:t>
      </w:r>
      <w:r>
        <w:rPr>
          <w:rFonts w:ascii="Times New Roman" w:hAnsi="Times New Roman" w:eastAsia="仿宋_GB2312"/>
          <w:color w:val="000000"/>
          <w:sz w:val="32"/>
          <w:szCs w:val="32"/>
        </w:rPr>
        <w:t>416.35</w:t>
      </w:r>
      <w:r>
        <w:rPr>
          <w:rFonts w:hint="eastAsia" w:ascii="Times New Roman" w:hAnsi="Times New Roman" w:eastAsia="仿宋_GB2312"/>
          <w:color w:val="000000"/>
          <w:sz w:val="32"/>
          <w:szCs w:val="32"/>
        </w:rPr>
        <w:t>万元，决算数</w:t>
      </w:r>
      <w:r>
        <w:rPr>
          <w:rFonts w:hint="eastAsia" w:ascii="Times New Roman" w:hAnsi="Times New Roman" w:eastAsia="仿宋_GB2312"/>
          <w:color w:val="000000"/>
          <w:sz w:val="32"/>
          <w:szCs w:val="32"/>
          <w:lang w:eastAsia="zh-CN"/>
        </w:rPr>
        <w:t>小</w:t>
      </w:r>
      <w:r>
        <w:rPr>
          <w:rFonts w:hint="eastAsia" w:ascii="Times New Roman" w:hAnsi="Times New Roman" w:eastAsia="仿宋_GB2312"/>
          <w:color w:val="000000"/>
          <w:sz w:val="32"/>
          <w:szCs w:val="32"/>
        </w:rPr>
        <w:t>于年初预算数的主要原因是：</w:t>
      </w:r>
      <w:r>
        <w:rPr>
          <w:rFonts w:hint="eastAsia" w:ascii="Times New Roman" w:hAnsi="Times New Roman" w:eastAsia="仿宋_GB2312"/>
          <w:color w:val="000000"/>
          <w:sz w:val="32"/>
          <w:szCs w:val="32"/>
          <w:lang w:eastAsia="zh-CN"/>
        </w:rPr>
        <w:t>湖南</w:t>
      </w:r>
      <w:r>
        <w:rPr>
          <w:rFonts w:hint="eastAsia" w:ascii="Times New Roman" w:hAnsi="Times New Roman" w:eastAsia="仿宋_GB2312"/>
          <w:color w:val="000000"/>
          <w:sz w:val="32"/>
          <w:szCs w:val="32"/>
        </w:rPr>
        <w:t>韶山干部学院基本建设</w:t>
      </w:r>
      <w:r>
        <w:rPr>
          <w:rFonts w:hint="eastAsia" w:ascii="Times New Roman" w:hAnsi="Times New Roman" w:eastAsia="仿宋_GB2312"/>
          <w:color w:val="000000"/>
          <w:sz w:val="32"/>
          <w:szCs w:val="32"/>
          <w:lang w:eastAsia="zh-CN"/>
        </w:rPr>
        <w:t>资金根据工程进度付款</w:t>
      </w:r>
      <w:r>
        <w:rPr>
          <w:rFonts w:hint="eastAsia" w:ascii="Times New Roman" w:hAnsi="Times New Roman" w:eastAsia="仿宋_GB2312"/>
          <w:color w:val="000000"/>
          <w:sz w:val="32"/>
          <w:szCs w:val="32"/>
        </w:rPr>
        <w:t>。</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一般公共服务支出（类）群众团体事务（款）一般行政管理事务（项）</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年初预算为</w:t>
      </w:r>
      <w:r>
        <w:rPr>
          <w:rFonts w:hint="eastAsia" w:ascii="Times New Roman" w:hAnsi="Times New Roman" w:eastAsia="仿宋_GB2312"/>
          <w:color w:val="000000"/>
          <w:sz w:val="32"/>
          <w:szCs w:val="32"/>
          <w:lang w:val="en-US" w:eastAsia="zh-CN"/>
        </w:rPr>
        <w:t>22.06</w:t>
      </w:r>
      <w:r>
        <w:rPr>
          <w:rFonts w:hint="eastAsia" w:ascii="Times New Roman" w:hAnsi="Times New Roman" w:eastAsia="仿宋_GB2312"/>
          <w:color w:val="000000"/>
          <w:sz w:val="32"/>
          <w:szCs w:val="32"/>
        </w:rPr>
        <w:t>万元，支出决算为</w:t>
      </w:r>
      <w:r>
        <w:rPr>
          <w:rFonts w:ascii="Times New Roman" w:hAnsi="Times New Roman" w:eastAsia="仿宋_GB2312"/>
          <w:color w:val="000000"/>
          <w:sz w:val="32"/>
          <w:szCs w:val="32"/>
        </w:rPr>
        <w:t>29.06</w:t>
      </w:r>
      <w:r>
        <w:rPr>
          <w:rFonts w:hint="eastAsia" w:ascii="Times New Roman" w:hAnsi="Times New Roman" w:eastAsia="仿宋_GB2312"/>
          <w:color w:val="000000"/>
          <w:sz w:val="32"/>
          <w:szCs w:val="32"/>
        </w:rPr>
        <w:t>万元，决算数大于年初预算数的主要原因是：</w:t>
      </w:r>
      <w:r>
        <w:rPr>
          <w:rFonts w:ascii="Times New Roman" w:hAnsi="Times New Roman" w:eastAsia="仿宋_GB2312"/>
          <w:color w:val="000000"/>
          <w:sz w:val="32"/>
          <w:szCs w:val="32"/>
        </w:rPr>
        <w:t>2022</w:t>
      </w:r>
      <w:r>
        <w:rPr>
          <w:rFonts w:hint="eastAsia" w:ascii="Times New Roman" w:hAnsi="Times New Roman" w:eastAsia="仿宋_GB2312"/>
          <w:color w:val="000000"/>
          <w:sz w:val="32"/>
          <w:szCs w:val="32"/>
        </w:rPr>
        <w:t>年妇联组织教育培训经费结余及年中追加安排一般行政管理事务预算（团妇校办学专项经费以及课题经费）。</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一般公共服务支出（类）其他共产党事务支出（款）一般行政管理事务（项）</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年初预算为</w:t>
      </w:r>
      <w:r>
        <w:rPr>
          <w:rFonts w:hint="eastAsia" w:ascii="Times New Roman" w:hAnsi="Times New Roman" w:eastAsia="仿宋_GB2312"/>
          <w:color w:val="000000"/>
          <w:sz w:val="32"/>
          <w:szCs w:val="32"/>
          <w:lang w:val="en-US" w:eastAsia="zh-CN"/>
        </w:rPr>
        <w:t>0.48</w:t>
      </w:r>
      <w:r>
        <w:rPr>
          <w:rFonts w:hint="eastAsia" w:ascii="Times New Roman" w:hAnsi="Times New Roman" w:eastAsia="仿宋_GB2312"/>
          <w:color w:val="000000"/>
          <w:sz w:val="32"/>
          <w:szCs w:val="32"/>
        </w:rPr>
        <w:t>万元，支出决算为</w:t>
      </w:r>
      <w:r>
        <w:rPr>
          <w:rFonts w:ascii="Times New Roman" w:hAnsi="Times New Roman" w:eastAsia="仿宋_GB2312"/>
          <w:color w:val="000000"/>
          <w:sz w:val="32"/>
          <w:szCs w:val="32"/>
        </w:rPr>
        <w:t>9.51</w:t>
      </w:r>
      <w:r>
        <w:rPr>
          <w:rFonts w:hint="eastAsia" w:ascii="Times New Roman" w:hAnsi="Times New Roman" w:eastAsia="仿宋_GB2312"/>
          <w:color w:val="000000"/>
          <w:sz w:val="32"/>
          <w:szCs w:val="32"/>
        </w:rPr>
        <w:t>万元，决算数大于年初预算数的主要原因是：以前年度课题经费结余及年中追加安排一般行政管理事务预算（课题经费）。</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教育支出（类）普通教育（款）高等教育（项）</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年初预算数为</w:t>
      </w:r>
      <w:r>
        <w:rPr>
          <w:rFonts w:ascii="Times New Roman" w:hAnsi="Times New Roman" w:eastAsia="仿宋_GB2312"/>
          <w:color w:val="000000"/>
          <w:sz w:val="32"/>
          <w:szCs w:val="32"/>
        </w:rPr>
        <w:t>0.00</w:t>
      </w:r>
      <w:r>
        <w:rPr>
          <w:rFonts w:hint="eastAsia" w:ascii="Times New Roman" w:hAnsi="Times New Roman" w:eastAsia="仿宋_GB2312"/>
          <w:color w:val="000000"/>
          <w:sz w:val="32"/>
          <w:szCs w:val="32"/>
        </w:rPr>
        <w:t>万元，支出决算数为</w:t>
      </w:r>
      <w:r>
        <w:rPr>
          <w:rFonts w:ascii="Times New Roman" w:hAnsi="Times New Roman" w:eastAsia="仿宋_GB2312"/>
          <w:color w:val="000000"/>
          <w:sz w:val="32"/>
          <w:szCs w:val="32"/>
        </w:rPr>
        <w:t>138.44</w:t>
      </w:r>
      <w:r>
        <w:rPr>
          <w:rFonts w:hint="eastAsia" w:ascii="Times New Roman" w:hAnsi="Times New Roman" w:eastAsia="仿宋_GB2312"/>
          <w:color w:val="000000"/>
          <w:sz w:val="32"/>
          <w:szCs w:val="32"/>
        </w:rPr>
        <w:t>万元，决算数大于年初预算数的主要原因是：年中追加安排高等教育预算（学生奖学金、助学金）。</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5</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olor w:val="000000"/>
          <w:sz w:val="32"/>
          <w:szCs w:val="32"/>
        </w:rPr>
        <w:t>教育支出（类）进修及培训（款）教师进修（项）</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年初预算数为</w:t>
      </w:r>
      <w:r>
        <w:rPr>
          <w:rFonts w:hint="eastAsia" w:ascii="Times New Roman" w:hAnsi="Times New Roman" w:eastAsia="仿宋_GB2312"/>
          <w:color w:val="000000"/>
          <w:sz w:val="32"/>
          <w:szCs w:val="32"/>
          <w:lang w:val="en-US" w:eastAsia="zh-CN"/>
        </w:rPr>
        <w:t>90.68</w:t>
      </w:r>
      <w:r>
        <w:rPr>
          <w:rFonts w:hint="eastAsia" w:ascii="Times New Roman" w:hAnsi="Times New Roman" w:eastAsia="仿宋_GB2312"/>
          <w:color w:val="000000"/>
          <w:sz w:val="32"/>
          <w:szCs w:val="32"/>
        </w:rPr>
        <w:t>万元，支出决算数为</w:t>
      </w:r>
      <w:r>
        <w:rPr>
          <w:rFonts w:ascii="Times New Roman" w:hAnsi="Times New Roman" w:eastAsia="仿宋_GB2312"/>
          <w:color w:val="000000"/>
          <w:sz w:val="32"/>
          <w:szCs w:val="32"/>
        </w:rPr>
        <w:t>90.68</w:t>
      </w:r>
      <w:r>
        <w:rPr>
          <w:rFonts w:hint="eastAsia" w:ascii="Times New Roman" w:hAnsi="Times New Roman" w:eastAsia="仿宋_GB2312"/>
          <w:color w:val="000000"/>
          <w:sz w:val="32"/>
          <w:szCs w:val="32"/>
        </w:rPr>
        <w:t>万元，完成年初预算的</w:t>
      </w:r>
      <w:r>
        <w:rPr>
          <w:rFonts w:ascii="Times New Roman" w:hAnsi="Times New Roman" w:eastAsia="仿宋_GB2312"/>
          <w:color w:val="000000"/>
          <w:sz w:val="32"/>
          <w:szCs w:val="32"/>
        </w:rPr>
        <w:t>100%</w:t>
      </w:r>
      <w:r>
        <w:rPr>
          <w:rFonts w:hint="eastAsia" w:ascii="Times New Roman" w:hAnsi="Times New Roman" w:eastAsia="仿宋_GB2312"/>
          <w:color w:val="000000"/>
          <w:sz w:val="32"/>
          <w:szCs w:val="32"/>
        </w:rPr>
        <w:t>。</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6</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olor w:val="000000"/>
          <w:sz w:val="32"/>
          <w:szCs w:val="32"/>
        </w:rPr>
        <w:t>教育支出（类）进修及培训（款）干部教育（项）</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年初预算数为</w:t>
      </w:r>
      <w:r>
        <w:rPr>
          <w:rFonts w:hint="eastAsia" w:ascii="Times New Roman" w:hAnsi="Times New Roman" w:eastAsia="仿宋_GB2312"/>
          <w:color w:val="000000"/>
          <w:sz w:val="32"/>
          <w:szCs w:val="32"/>
          <w:lang w:val="en-US" w:eastAsia="zh-CN"/>
        </w:rPr>
        <w:t>15560.66</w:t>
      </w:r>
      <w:r>
        <w:rPr>
          <w:rFonts w:hint="eastAsia" w:ascii="Times New Roman" w:hAnsi="Times New Roman" w:eastAsia="仿宋_GB2312"/>
          <w:color w:val="000000"/>
          <w:sz w:val="32"/>
          <w:szCs w:val="32"/>
        </w:rPr>
        <w:t>万元，支出决算数为</w:t>
      </w:r>
      <w:r>
        <w:rPr>
          <w:rFonts w:ascii="Times New Roman" w:hAnsi="Times New Roman" w:eastAsia="仿宋_GB2312"/>
          <w:color w:val="000000"/>
          <w:sz w:val="32"/>
          <w:szCs w:val="32"/>
        </w:rPr>
        <w:t>20121.89</w:t>
      </w:r>
      <w:r>
        <w:rPr>
          <w:rFonts w:hint="eastAsia" w:ascii="Times New Roman" w:hAnsi="Times New Roman" w:eastAsia="仿宋_GB2312"/>
          <w:color w:val="000000"/>
          <w:sz w:val="32"/>
          <w:szCs w:val="32"/>
        </w:rPr>
        <w:t>万元，完成年初预算的</w:t>
      </w:r>
      <w:r>
        <w:rPr>
          <w:rFonts w:hint="eastAsia" w:ascii="Times New Roman" w:hAnsi="Times New Roman" w:eastAsia="仿宋_GB2312"/>
          <w:color w:val="000000"/>
          <w:sz w:val="32"/>
          <w:szCs w:val="32"/>
          <w:lang w:val="en-US" w:eastAsia="zh-CN"/>
        </w:rPr>
        <w:t>129.</w:t>
      </w:r>
      <w:r>
        <w:rPr>
          <w:rFonts w:ascii="Times New Roman" w:hAnsi="Times New Roman" w:eastAsia="仿宋_GB2312"/>
          <w:color w:val="000000"/>
          <w:sz w:val="32"/>
          <w:szCs w:val="32"/>
        </w:rPr>
        <w:t>31%</w:t>
      </w:r>
      <w:r>
        <w:rPr>
          <w:rFonts w:hint="eastAsia" w:ascii="Times New Roman" w:hAnsi="Times New Roman" w:eastAsia="仿宋_GB2312"/>
          <w:color w:val="000000"/>
          <w:sz w:val="32"/>
          <w:szCs w:val="32"/>
        </w:rPr>
        <w:t>，决算数大于年初预算数的主要原因是：年中追加安排主题教育读书班预算、</w:t>
      </w:r>
      <w:r>
        <w:rPr>
          <w:rFonts w:ascii="Times New Roman" w:hAnsi="Times New Roman" w:eastAsia="仿宋_GB2312"/>
          <w:color w:val="000000"/>
          <w:sz w:val="32"/>
          <w:szCs w:val="32"/>
        </w:rPr>
        <w:t>2022</w:t>
      </w:r>
      <w:r>
        <w:rPr>
          <w:rFonts w:hint="eastAsia" w:ascii="Times New Roman" w:hAnsi="Times New Roman" w:eastAsia="仿宋_GB2312"/>
          <w:color w:val="000000"/>
          <w:sz w:val="32"/>
          <w:szCs w:val="32"/>
        </w:rPr>
        <w:t>年度省直单位考核奖、信息化项目运维经费、韶山干部学院改扩建项目预算、二十大精神轮训班预算、德政楼隔音改造预算、大礼堂座椅购置、“湘江大讲堂”经费、智能绿化自动灌溉系统建设经费；以前年度结余的加装电梯项目、麓山论坛项目、创新发展报告、十九届六中全会精神专题读书班经费、决策咨询智库管理费、主体班办学和课程开发经费等。</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7</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olor w:val="000000"/>
          <w:sz w:val="32"/>
          <w:szCs w:val="32"/>
        </w:rPr>
        <w:t>科学技术支出（类）基础研究（款）自然科学基金（项）</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支出年初预算数为</w:t>
      </w:r>
      <w:r>
        <w:rPr>
          <w:rFonts w:ascii="Times New Roman" w:hAnsi="Times New Roman" w:eastAsia="仿宋_GB2312"/>
          <w:color w:val="000000"/>
          <w:sz w:val="32"/>
          <w:szCs w:val="32"/>
        </w:rPr>
        <w:t>0.00</w:t>
      </w:r>
      <w:r>
        <w:rPr>
          <w:rFonts w:hint="eastAsia" w:ascii="Times New Roman" w:hAnsi="Times New Roman" w:eastAsia="仿宋_GB2312"/>
          <w:color w:val="000000"/>
          <w:sz w:val="32"/>
          <w:szCs w:val="32"/>
        </w:rPr>
        <w:t>万元，支出决算数为</w:t>
      </w:r>
      <w:r>
        <w:rPr>
          <w:rFonts w:hint="eastAsia" w:ascii="Times New Roman" w:hAnsi="Times New Roman" w:eastAsia="仿宋_GB2312"/>
          <w:color w:val="000000"/>
          <w:sz w:val="32"/>
          <w:szCs w:val="32"/>
          <w:lang w:val="en-US" w:eastAsia="zh-CN"/>
        </w:rPr>
        <w:t>0.0</w:t>
      </w:r>
      <w:r>
        <w:rPr>
          <w:rFonts w:ascii="Times New Roman" w:hAnsi="Times New Roman" w:eastAsia="仿宋_GB2312"/>
          <w:color w:val="000000"/>
          <w:sz w:val="32"/>
          <w:szCs w:val="32"/>
        </w:rPr>
        <w:t>0</w:t>
      </w:r>
      <w:r>
        <w:rPr>
          <w:rFonts w:hint="eastAsia" w:ascii="Times New Roman" w:hAnsi="Times New Roman" w:eastAsia="仿宋_GB2312"/>
          <w:color w:val="000000"/>
          <w:sz w:val="32"/>
          <w:szCs w:val="32"/>
        </w:rPr>
        <w:t>万元，原因是：年中追加安排自然科学基金预算（课题经费）</w:t>
      </w:r>
      <w:r>
        <w:rPr>
          <w:rFonts w:hint="eastAsia" w:ascii="Times New Roman" w:hAnsi="Times New Roman" w:eastAsia="仿宋_GB2312"/>
          <w:color w:val="000000"/>
          <w:sz w:val="32"/>
          <w:szCs w:val="32"/>
          <w:lang w:eastAsia="zh-CN"/>
        </w:rPr>
        <w:t>当年未支出</w:t>
      </w:r>
      <w:r>
        <w:rPr>
          <w:rFonts w:hint="eastAsia" w:ascii="Times New Roman" w:hAnsi="Times New Roman" w:eastAsia="仿宋_GB2312"/>
          <w:color w:val="000000"/>
          <w:sz w:val="32"/>
          <w:szCs w:val="32"/>
        </w:rPr>
        <w:t>。</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8</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olor w:val="000000"/>
          <w:sz w:val="32"/>
          <w:szCs w:val="32"/>
        </w:rPr>
        <w:t>科学技术支出（类）科技条件与服务（款）其他科技条件与服务支出（项）</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支出年初预算数为</w:t>
      </w:r>
      <w:r>
        <w:rPr>
          <w:rFonts w:hint="eastAsia" w:ascii="Times New Roman" w:hAnsi="Times New Roman" w:eastAsia="仿宋_GB2312"/>
          <w:color w:val="000000"/>
          <w:sz w:val="32"/>
          <w:szCs w:val="32"/>
          <w:lang w:val="en-US" w:eastAsia="zh-CN"/>
        </w:rPr>
        <w:t>10.00</w:t>
      </w:r>
      <w:r>
        <w:rPr>
          <w:rFonts w:hint="eastAsia" w:ascii="Times New Roman" w:hAnsi="Times New Roman" w:eastAsia="仿宋_GB2312"/>
          <w:color w:val="000000"/>
          <w:sz w:val="32"/>
          <w:szCs w:val="32"/>
        </w:rPr>
        <w:t>万元，支出决算数为</w:t>
      </w:r>
      <w:r>
        <w:rPr>
          <w:rFonts w:ascii="Times New Roman" w:hAnsi="Times New Roman" w:eastAsia="仿宋_GB2312"/>
          <w:color w:val="000000"/>
          <w:sz w:val="32"/>
          <w:szCs w:val="32"/>
        </w:rPr>
        <w:t>8.05</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决算数大于年初预算数的主要</w:t>
      </w:r>
      <w:r>
        <w:rPr>
          <w:rFonts w:hint="eastAsia" w:ascii="Times New Roman" w:hAnsi="Times New Roman" w:eastAsia="仿宋_GB2312"/>
          <w:color w:val="000000"/>
          <w:sz w:val="32"/>
          <w:szCs w:val="32"/>
        </w:rPr>
        <w:t>原因是：</w:t>
      </w:r>
      <w:r>
        <w:rPr>
          <w:rFonts w:ascii="Times New Roman" w:hAnsi="Times New Roman" w:eastAsia="仿宋_GB2312"/>
          <w:color w:val="000000"/>
          <w:sz w:val="32"/>
          <w:szCs w:val="32"/>
        </w:rPr>
        <w:t>2022</w:t>
      </w:r>
      <w:r>
        <w:rPr>
          <w:rFonts w:hint="eastAsia" w:ascii="Times New Roman" w:hAnsi="Times New Roman" w:eastAsia="仿宋_GB2312"/>
          <w:color w:val="000000"/>
          <w:sz w:val="32"/>
          <w:szCs w:val="32"/>
        </w:rPr>
        <w:t>年创新型省份建设专项资金结余。</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9</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olor w:val="000000"/>
          <w:sz w:val="32"/>
          <w:szCs w:val="32"/>
        </w:rPr>
        <w:t>科学技术支出（类）社会科学（款）社科基金支出（项）</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支出年初预算数为</w:t>
      </w:r>
      <w:r>
        <w:rPr>
          <w:rFonts w:hint="eastAsia" w:ascii="Times New Roman" w:hAnsi="Times New Roman" w:eastAsia="仿宋_GB2312"/>
          <w:color w:val="000000"/>
          <w:sz w:val="32"/>
          <w:szCs w:val="32"/>
          <w:lang w:val="en-US" w:eastAsia="zh-CN"/>
        </w:rPr>
        <w:t>36.00</w:t>
      </w:r>
      <w:r>
        <w:rPr>
          <w:rFonts w:hint="eastAsia" w:ascii="Times New Roman" w:hAnsi="Times New Roman" w:eastAsia="仿宋_GB2312"/>
          <w:color w:val="000000"/>
          <w:sz w:val="32"/>
          <w:szCs w:val="32"/>
        </w:rPr>
        <w:t>万元，支出决算数为</w:t>
      </w:r>
      <w:r>
        <w:rPr>
          <w:rFonts w:ascii="Times New Roman" w:hAnsi="Times New Roman" w:eastAsia="仿宋_GB2312"/>
          <w:color w:val="000000"/>
          <w:sz w:val="32"/>
          <w:szCs w:val="32"/>
        </w:rPr>
        <w:t>31.71</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决算数大于年初预算数的主要原因是：</w:t>
      </w:r>
      <w:r>
        <w:rPr>
          <w:rFonts w:hint="eastAsia" w:ascii="Times New Roman" w:hAnsi="Times New Roman" w:eastAsia="仿宋_GB2312"/>
          <w:color w:val="000000"/>
          <w:sz w:val="32"/>
          <w:szCs w:val="32"/>
        </w:rPr>
        <w:t>年中追加社科基金支出预算（课题经费）及</w:t>
      </w:r>
      <w:r>
        <w:rPr>
          <w:rFonts w:ascii="Times New Roman" w:hAnsi="Times New Roman" w:eastAsia="仿宋_GB2312"/>
          <w:color w:val="000000"/>
          <w:sz w:val="32"/>
          <w:szCs w:val="32"/>
        </w:rPr>
        <w:t>2022</w:t>
      </w:r>
      <w:r>
        <w:rPr>
          <w:rFonts w:hint="eastAsia" w:ascii="Times New Roman" w:hAnsi="Times New Roman" w:eastAsia="仿宋_GB2312"/>
          <w:color w:val="000000"/>
          <w:sz w:val="32"/>
          <w:szCs w:val="32"/>
        </w:rPr>
        <w:t>年社科基金支出预算结余。</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10</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olor w:val="000000"/>
          <w:sz w:val="32"/>
          <w:szCs w:val="32"/>
        </w:rPr>
        <w:t>科学技术支出（类）社会科学（款）其他社会科学支出（项）</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支出年初预算数为</w:t>
      </w:r>
      <w:r>
        <w:rPr>
          <w:rFonts w:hint="eastAsia" w:ascii="Times New Roman" w:hAnsi="Times New Roman" w:eastAsia="仿宋_GB2312"/>
          <w:color w:val="000000"/>
          <w:sz w:val="32"/>
          <w:szCs w:val="32"/>
          <w:lang w:val="en-US" w:eastAsia="zh-CN"/>
        </w:rPr>
        <w:t>31.23</w:t>
      </w:r>
      <w:r>
        <w:rPr>
          <w:rFonts w:hint="eastAsia" w:ascii="Times New Roman" w:hAnsi="Times New Roman" w:eastAsia="仿宋_GB2312"/>
          <w:color w:val="000000"/>
          <w:sz w:val="32"/>
          <w:szCs w:val="32"/>
        </w:rPr>
        <w:t>万元，支出决算数为</w:t>
      </w:r>
      <w:r>
        <w:rPr>
          <w:rFonts w:ascii="Times New Roman" w:hAnsi="Times New Roman" w:eastAsia="仿宋_GB2312"/>
          <w:color w:val="000000"/>
          <w:sz w:val="32"/>
          <w:szCs w:val="32"/>
        </w:rPr>
        <w:t>67.75</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决算数大于年初预算数的主要原因是：</w:t>
      </w:r>
      <w:r>
        <w:rPr>
          <w:rFonts w:hint="eastAsia" w:ascii="Times New Roman" w:hAnsi="Times New Roman" w:eastAsia="仿宋_GB2312"/>
          <w:color w:val="000000"/>
          <w:sz w:val="32"/>
          <w:szCs w:val="32"/>
        </w:rPr>
        <w:t>以前年度课题费结余及年中追加其他社会科学支出预算（课题经费）。</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11</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olor w:val="000000"/>
          <w:sz w:val="32"/>
          <w:szCs w:val="32"/>
        </w:rPr>
        <w:t>科学技术支出（类）科学技术普及（款）其他科学技术普及支出（项）</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支出年初预算数为</w:t>
      </w:r>
      <w:r>
        <w:rPr>
          <w:rFonts w:ascii="Times New Roman" w:hAnsi="Times New Roman" w:eastAsia="仿宋_GB2312"/>
          <w:color w:val="000000"/>
          <w:sz w:val="32"/>
          <w:szCs w:val="32"/>
        </w:rPr>
        <w:t>0.00</w:t>
      </w:r>
      <w:r>
        <w:rPr>
          <w:rFonts w:hint="eastAsia" w:ascii="Times New Roman" w:hAnsi="Times New Roman" w:eastAsia="仿宋_GB2312"/>
          <w:color w:val="000000"/>
          <w:sz w:val="32"/>
          <w:szCs w:val="32"/>
        </w:rPr>
        <w:t>万元，支出决算数为</w:t>
      </w:r>
      <w:r>
        <w:rPr>
          <w:rFonts w:ascii="Times New Roman" w:hAnsi="Times New Roman" w:eastAsia="仿宋_GB2312"/>
          <w:color w:val="000000"/>
          <w:sz w:val="32"/>
          <w:szCs w:val="32"/>
        </w:rPr>
        <w:t>0.55</w:t>
      </w:r>
      <w:r>
        <w:rPr>
          <w:rFonts w:hint="eastAsia" w:ascii="Times New Roman" w:hAnsi="Times New Roman" w:eastAsia="仿宋_GB2312"/>
          <w:color w:val="000000"/>
          <w:sz w:val="32"/>
          <w:szCs w:val="32"/>
        </w:rPr>
        <w:t>万元，决算数大于年初预算数的主要原因是：年中追加创新型省份建设专项。</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12</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olor w:val="000000"/>
          <w:sz w:val="32"/>
          <w:szCs w:val="32"/>
        </w:rPr>
        <w:t>科学技术支出（类）其他科学技术支出（款）其他科学技术支出（项）</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支出年初预算数为</w:t>
      </w:r>
      <w:r>
        <w:rPr>
          <w:rFonts w:hint="eastAsia" w:ascii="Times New Roman" w:hAnsi="Times New Roman" w:eastAsia="仿宋_GB2312"/>
          <w:color w:val="000000"/>
          <w:sz w:val="32"/>
          <w:szCs w:val="32"/>
          <w:lang w:val="en-US" w:eastAsia="zh-CN"/>
        </w:rPr>
        <w:t>20.00</w:t>
      </w:r>
      <w:r>
        <w:rPr>
          <w:rFonts w:hint="eastAsia" w:ascii="Times New Roman" w:hAnsi="Times New Roman" w:eastAsia="仿宋_GB2312"/>
          <w:color w:val="000000"/>
          <w:sz w:val="32"/>
          <w:szCs w:val="32"/>
        </w:rPr>
        <w:t>万元，支出决算数为</w:t>
      </w:r>
      <w:r>
        <w:rPr>
          <w:rFonts w:ascii="Times New Roman" w:hAnsi="Times New Roman" w:eastAsia="仿宋_GB2312"/>
          <w:color w:val="000000"/>
          <w:sz w:val="32"/>
          <w:szCs w:val="32"/>
        </w:rPr>
        <w:t>18.48</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决算数小于年初预算数的主要原因是：</w:t>
      </w:r>
      <w:r>
        <w:rPr>
          <w:rFonts w:hint="eastAsia" w:ascii="Times New Roman" w:hAnsi="Times New Roman" w:eastAsia="仿宋_GB2312"/>
          <w:color w:val="000000"/>
          <w:sz w:val="32"/>
          <w:szCs w:val="32"/>
        </w:rPr>
        <w:t>人才发展专项资金</w:t>
      </w:r>
      <w:r>
        <w:rPr>
          <w:rFonts w:hint="eastAsia" w:ascii="Times New Roman" w:hAnsi="Times New Roman" w:eastAsia="仿宋_GB2312"/>
          <w:color w:val="000000"/>
          <w:sz w:val="32"/>
          <w:szCs w:val="32"/>
          <w:lang w:eastAsia="zh-CN"/>
        </w:rPr>
        <w:t>未全部用完，结转下年</w:t>
      </w:r>
      <w:r>
        <w:rPr>
          <w:rFonts w:hint="eastAsia" w:ascii="Times New Roman" w:hAnsi="Times New Roman" w:eastAsia="仿宋_GB2312"/>
          <w:color w:val="000000"/>
          <w:sz w:val="32"/>
          <w:szCs w:val="32"/>
        </w:rPr>
        <w:t>。</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13</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olor w:val="000000"/>
          <w:sz w:val="32"/>
          <w:szCs w:val="32"/>
        </w:rPr>
        <w:t>社会保障和就业支出（类）人力资源和社会保障管理事务（款）其他人力资源和社会保障管理事务支出（项）</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年初预算数为</w:t>
      </w:r>
      <w:r>
        <w:rPr>
          <w:rFonts w:ascii="Times New Roman" w:hAnsi="Times New Roman" w:eastAsia="仿宋_GB2312"/>
          <w:color w:val="000000"/>
          <w:sz w:val="32"/>
          <w:szCs w:val="32"/>
        </w:rPr>
        <w:t>0.00</w:t>
      </w:r>
      <w:r>
        <w:rPr>
          <w:rFonts w:hint="eastAsia" w:ascii="Times New Roman" w:hAnsi="Times New Roman" w:eastAsia="仿宋_GB2312"/>
          <w:color w:val="000000"/>
          <w:sz w:val="32"/>
          <w:szCs w:val="32"/>
        </w:rPr>
        <w:t>万元，支出决算数为</w:t>
      </w:r>
      <w:r>
        <w:rPr>
          <w:rFonts w:ascii="Times New Roman" w:hAnsi="Times New Roman" w:eastAsia="仿宋_GB2312"/>
          <w:color w:val="000000"/>
          <w:sz w:val="32"/>
          <w:szCs w:val="32"/>
        </w:rPr>
        <w:t>4.2</w:t>
      </w: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rPr>
        <w:t>万元，决算数大于年初预算数的主要原因是：年中追加</w:t>
      </w:r>
      <w:r>
        <w:rPr>
          <w:rFonts w:ascii="Times New Roman" w:hAnsi="Times New Roman" w:eastAsia="仿宋_GB2312"/>
          <w:color w:val="000000"/>
          <w:sz w:val="32"/>
          <w:szCs w:val="32"/>
        </w:rPr>
        <w:t>2023</w:t>
      </w:r>
      <w:r>
        <w:rPr>
          <w:rFonts w:hint="eastAsia" w:ascii="Times New Roman" w:hAnsi="Times New Roman" w:eastAsia="仿宋_GB2312"/>
          <w:color w:val="000000"/>
          <w:sz w:val="32"/>
          <w:szCs w:val="32"/>
        </w:rPr>
        <w:t>年省补助人力资源培养开发项目（专业技术类）经费。</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14</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olor w:val="000000"/>
          <w:sz w:val="32"/>
          <w:szCs w:val="32"/>
        </w:rPr>
        <w:t>社会保障和就业支出（类）行政事业单位养老支出（款）行政单位离退休（项）</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年初预算数为</w:t>
      </w:r>
      <w:r>
        <w:rPr>
          <w:rFonts w:ascii="Times New Roman" w:hAnsi="Times New Roman" w:eastAsia="仿宋_GB2312"/>
          <w:color w:val="000000"/>
          <w:sz w:val="32"/>
          <w:szCs w:val="32"/>
        </w:rPr>
        <w:t>0.00</w:t>
      </w:r>
      <w:r>
        <w:rPr>
          <w:rFonts w:hint="eastAsia" w:ascii="Times New Roman" w:hAnsi="Times New Roman" w:eastAsia="仿宋_GB2312"/>
          <w:color w:val="000000"/>
          <w:sz w:val="32"/>
          <w:szCs w:val="32"/>
        </w:rPr>
        <w:t>万元，支出决算数为</w:t>
      </w:r>
      <w:r>
        <w:rPr>
          <w:rFonts w:ascii="Times New Roman" w:hAnsi="Times New Roman" w:eastAsia="仿宋_GB2312"/>
          <w:color w:val="000000"/>
          <w:sz w:val="32"/>
          <w:szCs w:val="32"/>
        </w:rPr>
        <w:t>2.70</w:t>
      </w:r>
      <w:r>
        <w:rPr>
          <w:rFonts w:hint="eastAsia" w:ascii="Times New Roman" w:hAnsi="Times New Roman" w:eastAsia="仿宋_GB2312"/>
          <w:color w:val="000000"/>
          <w:sz w:val="32"/>
          <w:szCs w:val="32"/>
        </w:rPr>
        <w:t>万元，决算数大于年初预算数的主要原因是：跨年退单。</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15</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olor w:val="000000"/>
          <w:sz w:val="32"/>
          <w:szCs w:val="32"/>
        </w:rPr>
        <w:t>社会保障和就业支出（类）行政事业单位养老支出（款）事业单位离退休（项）</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支出年初预算数为</w:t>
      </w:r>
      <w:r>
        <w:rPr>
          <w:rFonts w:ascii="Times New Roman" w:hAnsi="Times New Roman" w:eastAsia="仿宋_GB2312"/>
          <w:color w:val="000000"/>
          <w:sz w:val="32"/>
          <w:szCs w:val="32"/>
        </w:rPr>
        <w:t>2194.00</w:t>
      </w:r>
      <w:r>
        <w:rPr>
          <w:rFonts w:hint="eastAsia" w:ascii="Times New Roman" w:hAnsi="Times New Roman" w:eastAsia="仿宋_GB2312"/>
          <w:color w:val="000000"/>
          <w:sz w:val="32"/>
          <w:szCs w:val="32"/>
        </w:rPr>
        <w:t>万元，支出决算数为</w:t>
      </w:r>
      <w:r>
        <w:rPr>
          <w:rFonts w:ascii="Times New Roman" w:hAnsi="Times New Roman" w:eastAsia="仿宋_GB2312"/>
          <w:color w:val="000000"/>
          <w:sz w:val="32"/>
          <w:szCs w:val="32"/>
        </w:rPr>
        <w:t>2194.00</w:t>
      </w:r>
      <w:r>
        <w:rPr>
          <w:rFonts w:hint="eastAsia" w:ascii="Times New Roman" w:hAnsi="Times New Roman" w:eastAsia="仿宋_GB2312"/>
          <w:color w:val="000000"/>
          <w:sz w:val="32"/>
          <w:szCs w:val="32"/>
        </w:rPr>
        <w:t>万元，完成年初预算的</w:t>
      </w:r>
      <w:r>
        <w:rPr>
          <w:rFonts w:ascii="Times New Roman" w:hAnsi="Times New Roman" w:eastAsia="仿宋_GB2312"/>
          <w:color w:val="000000"/>
          <w:sz w:val="32"/>
          <w:szCs w:val="32"/>
        </w:rPr>
        <w:t>100%</w:t>
      </w:r>
      <w:r>
        <w:rPr>
          <w:rFonts w:hint="eastAsia" w:ascii="Times New Roman" w:hAnsi="Times New Roman" w:eastAsia="仿宋_GB2312"/>
          <w:color w:val="000000"/>
          <w:sz w:val="32"/>
          <w:szCs w:val="32"/>
        </w:rPr>
        <w:t>。</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16</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olor w:val="000000"/>
          <w:sz w:val="32"/>
          <w:szCs w:val="32"/>
        </w:rPr>
        <w:t>社会保障和就业支出（类）行政事业单位养老支出（款）机关事业单位基本养老保险缴费支出（项）</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支出年初预算数为</w:t>
      </w:r>
      <w:r>
        <w:rPr>
          <w:rFonts w:ascii="Times New Roman" w:hAnsi="Times New Roman" w:eastAsia="仿宋_GB2312"/>
          <w:color w:val="000000"/>
          <w:sz w:val="32"/>
          <w:szCs w:val="32"/>
        </w:rPr>
        <w:t>1322.73</w:t>
      </w:r>
      <w:r>
        <w:rPr>
          <w:rFonts w:hint="eastAsia" w:ascii="Times New Roman" w:hAnsi="Times New Roman" w:eastAsia="仿宋_GB2312"/>
          <w:color w:val="000000"/>
          <w:sz w:val="32"/>
          <w:szCs w:val="32"/>
        </w:rPr>
        <w:t>万元，支出决算数为</w:t>
      </w:r>
      <w:r>
        <w:rPr>
          <w:rFonts w:ascii="Times New Roman" w:hAnsi="Times New Roman" w:eastAsia="仿宋_GB2312"/>
          <w:color w:val="000000"/>
          <w:sz w:val="32"/>
          <w:szCs w:val="32"/>
        </w:rPr>
        <w:t>1113.73</w:t>
      </w:r>
      <w:r>
        <w:rPr>
          <w:rFonts w:hint="eastAsia" w:ascii="Times New Roman" w:hAnsi="Times New Roman" w:eastAsia="仿宋_GB2312"/>
          <w:color w:val="000000"/>
          <w:sz w:val="32"/>
          <w:szCs w:val="32"/>
        </w:rPr>
        <w:t>万元，完成年初预算的</w:t>
      </w:r>
      <w:r>
        <w:rPr>
          <w:rFonts w:ascii="Times New Roman" w:hAnsi="Times New Roman" w:eastAsia="仿宋_GB2312"/>
          <w:color w:val="000000"/>
          <w:sz w:val="32"/>
          <w:szCs w:val="32"/>
        </w:rPr>
        <w:t>84.20%</w:t>
      </w:r>
      <w:r>
        <w:rPr>
          <w:rFonts w:hint="eastAsia" w:ascii="Times New Roman" w:hAnsi="Times New Roman" w:eastAsia="仿宋_GB2312"/>
          <w:color w:val="000000"/>
          <w:sz w:val="32"/>
          <w:szCs w:val="32"/>
        </w:rPr>
        <w:t>。</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17</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olor w:val="000000"/>
          <w:sz w:val="32"/>
          <w:szCs w:val="32"/>
        </w:rPr>
        <w:t>社会保障和就业支出（类）抚恤（款）死亡抚恤（项）</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支出年初预算数为</w:t>
      </w:r>
      <w:r>
        <w:rPr>
          <w:rFonts w:ascii="Times New Roman" w:hAnsi="Times New Roman" w:eastAsia="仿宋_GB2312"/>
          <w:color w:val="000000"/>
          <w:sz w:val="32"/>
          <w:szCs w:val="32"/>
        </w:rPr>
        <w:t>0.00</w:t>
      </w:r>
      <w:r>
        <w:rPr>
          <w:rFonts w:hint="eastAsia" w:ascii="Times New Roman" w:hAnsi="Times New Roman" w:eastAsia="仿宋_GB2312"/>
          <w:color w:val="000000"/>
          <w:sz w:val="32"/>
          <w:szCs w:val="32"/>
        </w:rPr>
        <w:t>万元，支出决算数为</w:t>
      </w:r>
      <w:r>
        <w:rPr>
          <w:rFonts w:ascii="Times New Roman" w:hAnsi="Times New Roman" w:eastAsia="仿宋_GB2312"/>
          <w:color w:val="000000"/>
          <w:sz w:val="32"/>
          <w:szCs w:val="32"/>
        </w:rPr>
        <w:t>52.50</w:t>
      </w:r>
      <w:r>
        <w:rPr>
          <w:rFonts w:hint="eastAsia" w:ascii="Times New Roman" w:hAnsi="Times New Roman" w:eastAsia="仿宋_GB2312"/>
          <w:color w:val="000000"/>
          <w:sz w:val="32"/>
          <w:szCs w:val="32"/>
        </w:rPr>
        <w:t>万元，决算数大于年初预算数的主要原因是：年中追加丧葬费和抚恤金。</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18</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olor w:val="000000"/>
          <w:sz w:val="32"/>
          <w:szCs w:val="32"/>
        </w:rPr>
        <w:t>社会保障和就业支出（类）抚恤（款）其他优抚支出（项）</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支出年初预算数为</w:t>
      </w:r>
      <w:r>
        <w:rPr>
          <w:rFonts w:ascii="Times New Roman" w:hAnsi="Times New Roman" w:eastAsia="仿宋_GB2312"/>
          <w:color w:val="000000"/>
          <w:sz w:val="32"/>
          <w:szCs w:val="32"/>
        </w:rPr>
        <w:t>25.40</w:t>
      </w:r>
      <w:r>
        <w:rPr>
          <w:rFonts w:hint="eastAsia" w:ascii="Times New Roman" w:hAnsi="Times New Roman" w:eastAsia="仿宋_GB2312"/>
          <w:color w:val="000000"/>
          <w:sz w:val="32"/>
          <w:szCs w:val="32"/>
        </w:rPr>
        <w:t>万元，支出决算数为</w:t>
      </w:r>
      <w:r>
        <w:rPr>
          <w:rFonts w:ascii="Times New Roman" w:hAnsi="Times New Roman" w:eastAsia="仿宋_GB2312"/>
          <w:color w:val="000000"/>
          <w:sz w:val="32"/>
          <w:szCs w:val="32"/>
        </w:rPr>
        <w:t>0.00</w:t>
      </w:r>
      <w:r>
        <w:rPr>
          <w:rFonts w:hint="eastAsia" w:ascii="Times New Roman" w:hAnsi="Times New Roman" w:eastAsia="仿宋_GB2312"/>
          <w:color w:val="000000"/>
          <w:sz w:val="32"/>
          <w:szCs w:val="32"/>
        </w:rPr>
        <w:t>万元，决算数小于年初预算数的主要原因是：当年未支出。</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19</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olor w:val="000000"/>
          <w:sz w:val="32"/>
          <w:szCs w:val="32"/>
        </w:rPr>
        <w:t>社会保障和就业支出（类）其他社会保障和就业支出（款）其他社会保障和就业支出（项）</w:t>
      </w:r>
    </w:p>
    <w:p>
      <w:pPr>
        <w:pStyle w:val="10"/>
        <w:spacing w:before="0" w:beforeAutospacing="0" w:after="0" w:afterAutospacing="0" w:line="560" w:lineRule="exact"/>
        <w:ind w:firstLine="640" w:firstLineChars="200"/>
        <w:jc w:val="both"/>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支出年初预算数为</w:t>
      </w:r>
      <w:r>
        <w:rPr>
          <w:rFonts w:hint="eastAsia" w:ascii="Times New Roman" w:hAnsi="Times New Roman" w:eastAsia="仿宋_GB2312"/>
          <w:color w:val="000000"/>
          <w:sz w:val="32"/>
          <w:szCs w:val="32"/>
          <w:lang w:val="en-US" w:eastAsia="zh-CN"/>
        </w:rPr>
        <w:t>27.36</w:t>
      </w:r>
      <w:r>
        <w:rPr>
          <w:rFonts w:hint="eastAsia" w:ascii="Times New Roman" w:hAnsi="Times New Roman" w:eastAsia="仿宋_GB2312"/>
          <w:color w:val="000000"/>
          <w:sz w:val="32"/>
          <w:szCs w:val="32"/>
        </w:rPr>
        <w:t>万元，支出决算数为</w:t>
      </w:r>
      <w:r>
        <w:rPr>
          <w:rFonts w:ascii="Times New Roman" w:hAnsi="Times New Roman" w:eastAsia="仿宋_GB2312"/>
          <w:color w:val="000000"/>
          <w:sz w:val="32"/>
          <w:szCs w:val="32"/>
        </w:rPr>
        <w:t>27.36</w:t>
      </w:r>
      <w:r>
        <w:rPr>
          <w:rFonts w:hint="eastAsia" w:ascii="Times New Roman" w:hAnsi="Times New Roman" w:eastAsia="仿宋_GB2312"/>
          <w:color w:val="000000"/>
          <w:sz w:val="32"/>
          <w:szCs w:val="32"/>
        </w:rPr>
        <w:t>万元，完成年初预算的</w:t>
      </w:r>
      <w:r>
        <w:rPr>
          <w:rFonts w:ascii="Times New Roman" w:hAnsi="Times New Roman" w:eastAsia="仿宋_GB2312"/>
          <w:color w:val="000000"/>
          <w:sz w:val="32"/>
          <w:szCs w:val="32"/>
        </w:rPr>
        <w:t>100%</w:t>
      </w:r>
      <w:r>
        <w:rPr>
          <w:rFonts w:hint="eastAsia" w:ascii="Times New Roman" w:hAnsi="Times New Roman" w:eastAsia="仿宋_GB2312"/>
          <w:color w:val="000000"/>
          <w:sz w:val="32"/>
          <w:szCs w:val="32"/>
        </w:rPr>
        <w:t>。</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20</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olor w:val="000000"/>
          <w:sz w:val="32"/>
          <w:szCs w:val="32"/>
        </w:rPr>
        <w:t>卫生健康支出（类）行政事业单位医疗（款）行政单位医疗（项）</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支出年初预算数为</w:t>
      </w:r>
      <w:r>
        <w:rPr>
          <w:rFonts w:ascii="Times New Roman" w:hAnsi="Times New Roman" w:eastAsia="仿宋_GB2312"/>
          <w:color w:val="000000"/>
          <w:sz w:val="32"/>
          <w:szCs w:val="32"/>
        </w:rPr>
        <w:t>0.00</w:t>
      </w:r>
      <w:r>
        <w:rPr>
          <w:rFonts w:hint="eastAsia" w:ascii="Times New Roman" w:hAnsi="Times New Roman" w:eastAsia="仿宋_GB2312"/>
          <w:color w:val="000000"/>
          <w:sz w:val="32"/>
          <w:szCs w:val="32"/>
        </w:rPr>
        <w:t>万元，支出决算数为</w:t>
      </w:r>
      <w:r>
        <w:rPr>
          <w:rFonts w:ascii="Times New Roman" w:hAnsi="Times New Roman" w:eastAsia="仿宋_GB2312"/>
          <w:color w:val="000000"/>
          <w:sz w:val="32"/>
          <w:szCs w:val="32"/>
        </w:rPr>
        <w:t>39.10</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决算数大于年初预算数的主要原因是：</w:t>
      </w:r>
      <w:r>
        <w:rPr>
          <w:rFonts w:hint="eastAsia" w:ascii="Times New Roman" w:hAnsi="Times New Roman" w:eastAsia="仿宋_GB2312"/>
          <w:color w:val="000000"/>
          <w:sz w:val="32"/>
          <w:szCs w:val="32"/>
        </w:rPr>
        <w:t>年中追加离休医疗费。</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21</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olor w:val="000000"/>
          <w:sz w:val="32"/>
          <w:szCs w:val="32"/>
        </w:rPr>
        <w:t>卫生健康支出（类）行政事业单位医疗（款）事业单位医疗（项）</w:t>
      </w:r>
    </w:p>
    <w:p>
      <w:pPr>
        <w:pStyle w:val="10"/>
        <w:spacing w:before="0" w:beforeAutospacing="0" w:after="0" w:afterAutospacing="0" w:line="560" w:lineRule="exact"/>
        <w:ind w:firstLine="640" w:firstLineChars="200"/>
        <w:jc w:val="both"/>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支出年初预算数为</w:t>
      </w:r>
      <w:r>
        <w:rPr>
          <w:rFonts w:hint="eastAsia" w:ascii="Times New Roman" w:hAnsi="Times New Roman" w:eastAsia="仿宋_GB2312"/>
          <w:color w:val="000000"/>
          <w:sz w:val="32"/>
          <w:szCs w:val="32"/>
          <w:lang w:val="en-US" w:eastAsia="zh-CN"/>
        </w:rPr>
        <w:t>692.25</w:t>
      </w:r>
      <w:r>
        <w:rPr>
          <w:rFonts w:hint="eastAsia" w:ascii="Times New Roman" w:hAnsi="Times New Roman" w:eastAsia="仿宋_GB2312"/>
          <w:color w:val="000000"/>
          <w:sz w:val="32"/>
          <w:szCs w:val="32"/>
        </w:rPr>
        <w:t>万元，支出决算数为</w:t>
      </w:r>
      <w:r>
        <w:rPr>
          <w:rFonts w:ascii="Times New Roman" w:hAnsi="Times New Roman" w:eastAsia="仿宋_GB2312"/>
          <w:color w:val="000000"/>
          <w:sz w:val="32"/>
          <w:szCs w:val="32"/>
        </w:rPr>
        <w:t>695.75</w:t>
      </w:r>
      <w:r>
        <w:rPr>
          <w:rFonts w:hint="eastAsia" w:ascii="Times New Roman" w:hAnsi="Times New Roman" w:eastAsia="仿宋_GB2312"/>
          <w:color w:val="000000"/>
          <w:sz w:val="32"/>
          <w:szCs w:val="32"/>
        </w:rPr>
        <w:t>万元，完成年初预算的</w:t>
      </w:r>
      <w:r>
        <w:rPr>
          <w:rFonts w:ascii="Times New Roman" w:hAnsi="Times New Roman" w:eastAsia="仿宋_GB2312"/>
          <w:color w:val="000000"/>
          <w:sz w:val="32"/>
          <w:szCs w:val="32"/>
        </w:rPr>
        <w:t>100%</w:t>
      </w:r>
      <w:r>
        <w:rPr>
          <w:rFonts w:hint="eastAsia" w:ascii="Times New Roman" w:hAnsi="Times New Roman" w:eastAsia="仿宋_GB2312"/>
          <w:color w:val="000000"/>
          <w:sz w:val="32"/>
          <w:szCs w:val="32"/>
        </w:rPr>
        <w:t>。</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22</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olor w:val="000000"/>
          <w:sz w:val="32"/>
          <w:szCs w:val="32"/>
        </w:rPr>
        <w:t>卫生健康支出（类）行政事业单位医疗（款）公务员医疗补助（项）</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支出年初预算数为</w:t>
      </w:r>
      <w:r>
        <w:rPr>
          <w:rFonts w:ascii="Times New Roman" w:hAnsi="Times New Roman" w:eastAsia="仿宋_GB2312"/>
          <w:color w:val="000000"/>
          <w:sz w:val="32"/>
          <w:szCs w:val="32"/>
        </w:rPr>
        <w:t>621.82</w:t>
      </w:r>
      <w:r>
        <w:rPr>
          <w:rFonts w:hint="eastAsia" w:ascii="Times New Roman" w:hAnsi="Times New Roman" w:eastAsia="仿宋_GB2312"/>
          <w:color w:val="000000"/>
          <w:sz w:val="32"/>
          <w:szCs w:val="32"/>
        </w:rPr>
        <w:t>万元，支出决算数为</w:t>
      </w:r>
      <w:r>
        <w:rPr>
          <w:rFonts w:ascii="Times New Roman" w:hAnsi="Times New Roman" w:eastAsia="仿宋_GB2312"/>
          <w:color w:val="000000"/>
          <w:sz w:val="32"/>
          <w:szCs w:val="32"/>
        </w:rPr>
        <w:t>624.82</w:t>
      </w:r>
      <w:r>
        <w:rPr>
          <w:rFonts w:hint="eastAsia" w:ascii="Times New Roman" w:hAnsi="Times New Roman" w:eastAsia="仿宋_GB2312"/>
          <w:color w:val="000000"/>
          <w:sz w:val="32"/>
          <w:szCs w:val="32"/>
        </w:rPr>
        <w:t>万元，决算数大于年初预算数的主要原因是：年中追加新进人员经费预算。</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23</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olor w:val="000000"/>
          <w:sz w:val="32"/>
          <w:szCs w:val="32"/>
        </w:rPr>
        <w:t>卫生健康支出（类）其他卫生健康支出（款）其他卫生健康支出（项）</w:t>
      </w:r>
    </w:p>
    <w:p>
      <w:pPr>
        <w:pStyle w:val="10"/>
        <w:spacing w:before="0" w:beforeAutospacing="0" w:after="0" w:afterAutospacing="0" w:line="560" w:lineRule="exact"/>
        <w:ind w:firstLine="640" w:firstLineChars="200"/>
        <w:jc w:val="both"/>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支出年初预算数为</w:t>
      </w:r>
      <w:r>
        <w:rPr>
          <w:rFonts w:hint="eastAsia" w:ascii="Times New Roman" w:hAnsi="Times New Roman" w:eastAsia="仿宋_GB2312"/>
          <w:color w:val="000000"/>
          <w:sz w:val="32"/>
          <w:szCs w:val="32"/>
          <w:lang w:val="en-US" w:eastAsia="zh-CN"/>
        </w:rPr>
        <w:t>3.60</w:t>
      </w:r>
      <w:r>
        <w:rPr>
          <w:rFonts w:hint="eastAsia" w:ascii="Times New Roman" w:hAnsi="Times New Roman" w:eastAsia="仿宋_GB2312"/>
          <w:color w:val="000000"/>
          <w:sz w:val="32"/>
          <w:szCs w:val="32"/>
        </w:rPr>
        <w:t>万元，支出决算数为</w:t>
      </w:r>
      <w:r>
        <w:rPr>
          <w:rFonts w:ascii="Times New Roman" w:hAnsi="Times New Roman" w:eastAsia="仿宋_GB2312"/>
          <w:color w:val="000000"/>
          <w:sz w:val="32"/>
          <w:szCs w:val="32"/>
        </w:rPr>
        <w:t>3.60</w:t>
      </w:r>
      <w:r>
        <w:rPr>
          <w:rFonts w:hint="eastAsia" w:ascii="Times New Roman" w:hAnsi="Times New Roman" w:eastAsia="仿宋_GB2312"/>
          <w:color w:val="000000"/>
          <w:sz w:val="32"/>
          <w:szCs w:val="32"/>
        </w:rPr>
        <w:t>万元，完成年初预算的</w:t>
      </w:r>
      <w:r>
        <w:rPr>
          <w:rFonts w:ascii="Times New Roman" w:hAnsi="Times New Roman" w:eastAsia="仿宋_GB2312"/>
          <w:color w:val="000000"/>
          <w:sz w:val="32"/>
          <w:szCs w:val="32"/>
        </w:rPr>
        <w:t>100%</w:t>
      </w:r>
      <w:r>
        <w:rPr>
          <w:rFonts w:hint="eastAsia" w:ascii="Times New Roman" w:hAnsi="Times New Roman" w:eastAsia="仿宋_GB2312"/>
          <w:color w:val="000000"/>
          <w:sz w:val="32"/>
          <w:szCs w:val="32"/>
        </w:rPr>
        <w:t>。</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24</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olor w:val="000000"/>
          <w:sz w:val="32"/>
          <w:szCs w:val="32"/>
        </w:rPr>
        <w:t>节能环保支出（类）环境监测与监察（款）其他环境监测与监察支出（项）</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支出年初预算数为</w:t>
      </w:r>
      <w:r>
        <w:rPr>
          <w:rFonts w:ascii="Times New Roman" w:hAnsi="Times New Roman" w:eastAsia="仿宋_GB2312"/>
          <w:color w:val="000000"/>
          <w:sz w:val="32"/>
          <w:szCs w:val="32"/>
        </w:rPr>
        <w:t>0.00</w:t>
      </w:r>
      <w:r>
        <w:rPr>
          <w:rFonts w:hint="eastAsia" w:ascii="Times New Roman" w:hAnsi="Times New Roman" w:eastAsia="仿宋_GB2312"/>
          <w:color w:val="000000"/>
          <w:sz w:val="32"/>
          <w:szCs w:val="32"/>
        </w:rPr>
        <w:t>万元，支出决算数为</w:t>
      </w:r>
      <w:r>
        <w:rPr>
          <w:rFonts w:ascii="Times New Roman" w:hAnsi="Times New Roman" w:eastAsia="仿宋_GB2312"/>
          <w:color w:val="000000"/>
          <w:sz w:val="32"/>
          <w:szCs w:val="32"/>
        </w:rPr>
        <w:t>0.00</w:t>
      </w:r>
      <w:r>
        <w:rPr>
          <w:rFonts w:hint="eastAsia" w:ascii="Times New Roman" w:hAnsi="Times New Roman" w:eastAsia="仿宋_GB2312"/>
          <w:color w:val="000000"/>
          <w:sz w:val="32"/>
          <w:szCs w:val="32"/>
        </w:rPr>
        <w:t>万元，年中追加课题经费未支出。</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25</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olor w:val="000000"/>
          <w:sz w:val="32"/>
          <w:szCs w:val="32"/>
        </w:rPr>
        <w:t>节能环保支出（类）能源节约利用（款）能源节约利用（项）</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支出年初预算数为</w:t>
      </w:r>
      <w:r>
        <w:rPr>
          <w:rFonts w:ascii="Times New Roman" w:hAnsi="Times New Roman" w:eastAsia="仿宋_GB2312"/>
          <w:color w:val="000000"/>
          <w:sz w:val="32"/>
          <w:szCs w:val="32"/>
        </w:rPr>
        <w:t>0.00</w:t>
      </w:r>
      <w:r>
        <w:rPr>
          <w:rFonts w:hint="eastAsia" w:ascii="Times New Roman" w:hAnsi="Times New Roman" w:eastAsia="仿宋_GB2312"/>
          <w:color w:val="000000"/>
          <w:sz w:val="32"/>
          <w:szCs w:val="32"/>
        </w:rPr>
        <w:t>万元，支出决算数为</w:t>
      </w:r>
      <w:r>
        <w:rPr>
          <w:rFonts w:ascii="Times New Roman" w:hAnsi="Times New Roman" w:eastAsia="仿宋_GB2312"/>
          <w:color w:val="000000"/>
          <w:sz w:val="32"/>
          <w:szCs w:val="32"/>
        </w:rPr>
        <w:t>20.00</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决算数大于年初预算数的主要原因是：</w:t>
      </w:r>
      <w:r>
        <w:rPr>
          <w:rFonts w:hint="eastAsia" w:ascii="Times New Roman" w:hAnsi="Times New Roman" w:eastAsia="仿宋_GB2312"/>
          <w:color w:val="000000"/>
          <w:sz w:val="32"/>
          <w:szCs w:val="32"/>
        </w:rPr>
        <w:t>年中追加节能灯改造、空调智能控制节能改造经费预算。</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26</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olor w:val="000000"/>
          <w:sz w:val="32"/>
          <w:szCs w:val="32"/>
        </w:rPr>
        <w:t>农林水支出（类）水利（款）水利前期工作（项）</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支出年初预算数为</w:t>
      </w:r>
      <w:r>
        <w:rPr>
          <w:rFonts w:ascii="Times New Roman" w:hAnsi="Times New Roman" w:eastAsia="仿宋_GB2312"/>
          <w:color w:val="000000"/>
          <w:sz w:val="32"/>
          <w:szCs w:val="32"/>
        </w:rPr>
        <w:t>0.00</w:t>
      </w:r>
      <w:r>
        <w:rPr>
          <w:rFonts w:hint="eastAsia" w:ascii="Times New Roman" w:hAnsi="Times New Roman" w:eastAsia="仿宋_GB2312"/>
          <w:color w:val="000000"/>
          <w:sz w:val="32"/>
          <w:szCs w:val="32"/>
        </w:rPr>
        <w:t>万元，支出决算数为</w:t>
      </w:r>
      <w:r>
        <w:rPr>
          <w:rFonts w:ascii="Times New Roman" w:hAnsi="Times New Roman" w:eastAsia="仿宋_GB2312"/>
          <w:color w:val="000000"/>
          <w:sz w:val="32"/>
          <w:szCs w:val="32"/>
        </w:rPr>
        <w:t>1.22</w:t>
      </w:r>
      <w:r>
        <w:rPr>
          <w:rFonts w:hint="eastAsia" w:ascii="Times New Roman" w:hAnsi="Times New Roman" w:eastAsia="仿宋_GB2312"/>
          <w:color w:val="000000"/>
          <w:sz w:val="32"/>
          <w:szCs w:val="32"/>
        </w:rPr>
        <w:t>万元，决算数大于年初预算数的主要原因是：以前年度结余的课题经费。</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27</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olor w:val="000000"/>
          <w:sz w:val="32"/>
          <w:szCs w:val="32"/>
        </w:rPr>
        <w:t>住房保障支出（类）住房改革支出（款）住房公积金（项）</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支出年初预算数为</w:t>
      </w:r>
      <w:r>
        <w:rPr>
          <w:rFonts w:ascii="Times New Roman" w:hAnsi="Times New Roman" w:eastAsia="仿宋_GB2312"/>
          <w:color w:val="000000"/>
          <w:sz w:val="32"/>
          <w:szCs w:val="32"/>
        </w:rPr>
        <w:t>1154.00</w:t>
      </w:r>
      <w:r>
        <w:rPr>
          <w:rFonts w:hint="eastAsia" w:ascii="Times New Roman" w:hAnsi="Times New Roman" w:eastAsia="仿宋_GB2312"/>
          <w:color w:val="000000"/>
          <w:sz w:val="32"/>
          <w:szCs w:val="32"/>
        </w:rPr>
        <w:t>万元，支出决算数为</w:t>
      </w:r>
      <w:r>
        <w:rPr>
          <w:rFonts w:ascii="Times New Roman" w:hAnsi="Times New Roman" w:eastAsia="仿宋_GB2312"/>
          <w:color w:val="000000"/>
          <w:sz w:val="32"/>
          <w:szCs w:val="32"/>
        </w:rPr>
        <w:t>1129.93</w:t>
      </w:r>
      <w:r>
        <w:rPr>
          <w:rFonts w:hint="eastAsia" w:ascii="Times New Roman" w:hAnsi="Times New Roman" w:eastAsia="仿宋_GB2312"/>
          <w:color w:val="000000"/>
          <w:sz w:val="32"/>
          <w:szCs w:val="32"/>
        </w:rPr>
        <w:t>万元，完成年初预算的</w:t>
      </w:r>
      <w:r>
        <w:rPr>
          <w:rFonts w:ascii="Times New Roman" w:hAnsi="Times New Roman" w:eastAsia="仿宋_GB2312"/>
          <w:color w:val="000000"/>
          <w:sz w:val="32"/>
          <w:szCs w:val="32"/>
        </w:rPr>
        <w:t>97.91%</w:t>
      </w:r>
      <w:r>
        <w:rPr>
          <w:rFonts w:hint="eastAsia" w:ascii="Times New Roman" w:hAnsi="Times New Roman" w:eastAsia="仿宋_GB2312"/>
          <w:color w:val="000000"/>
          <w:sz w:val="32"/>
          <w:szCs w:val="32"/>
        </w:rPr>
        <w:t>。</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28</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olor w:val="000000"/>
          <w:sz w:val="32"/>
          <w:szCs w:val="32"/>
        </w:rPr>
        <w:t>住房保障支出（类）住房改革支出（款）购房补贴（项）</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支出年初预算数为</w:t>
      </w:r>
      <w:r>
        <w:rPr>
          <w:rFonts w:ascii="Times New Roman" w:hAnsi="Times New Roman" w:eastAsia="仿宋_GB2312"/>
          <w:color w:val="000000"/>
          <w:sz w:val="32"/>
          <w:szCs w:val="32"/>
        </w:rPr>
        <w:t>0.00</w:t>
      </w:r>
      <w:r>
        <w:rPr>
          <w:rFonts w:hint="eastAsia" w:ascii="Times New Roman" w:hAnsi="Times New Roman" w:eastAsia="仿宋_GB2312"/>
          <w:color w:val="000000"/>
          <w:sz w:val="32"/>
          <w:szCs w:val="32"/>
        </w:rPr>
        <w:t>万元，支出决算数为</w:t>
      </w:r>
      <w:r>
        <w:rPr>
          <w:rFonts w:ascii="Times New Roman" w:hAnsi="Times New Roman" w:eastAsia="仿宋_GB2312"/>
          <w:color w:val="000000"/>
          <w:sz w:val="32"/>
          <w:szCs w:val="32"/>
        </w:rPr>
        <w:t>8.35</w:t>
      </w:r>
      <w:r>
        <w:rPr>
          <w:rFonts w:hint="eastAsia" w:ascii="Times New Roman" w:hAnsi="Times New Roman" w:eastAsia="仿宋_GB2312"/>
          <w:color w:val="000000"/>
          <w:sz w:val="32"/>
          <w:szCs w:val="32"/>
        </w:rPr>
        <w:t>万元，决算数大于年初预算数的主要原因是：年中追加</w:t>
      </w:r>
      <w:r>
        <w:rPr>
          <w:rFonts w:ascii="Times New Roman" w:hAnsi="Times New Roman" w:eastAsia="仿宋_GB2312"/>
          <w:color w:val="000000"/>
          <w:sz w:val="32"/>
          <w:szCs w:val="32"/>
        </w:rPr>
        <w:t>2022</w:t>
      </w:r>
      <w:r>
        <w:rPr>
          <w:rFonts w:hint="eastAsia" w:ascii="Times New Roman" w:hAnsi="Times New Roman" w:eastAsia="仿宋_GB2312"/>
          <w:color w:val="000000"/>
          <w:sz w:val="32"/>
          <w:szCs w:val="32"/>
        </w:rPr>
        <w:t>年度行政口省直单位老职工住房补贴资金。</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29</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olor w:val="000000"/>
          <w:sz w:val="32"/>
          <w:szCs w:val="32"/>
        </w:rPr>
        <w:t>灾害防治及应急管理支出（类）自然灾害防治（款）地质灾害防治（项）</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支出年初预算数为</w:t>
      </w:r>
      <w:r>
        <w:rPr>
          <w:rFonts w:hint="eastAsia" w:ascii="Times New Roman" w:hAnsi="Times New Roman" w:eastAsia="仿宋_GB2312"/>
          <w:color w:val="000000"/>
          <w:sz w:val="32"/>
          <w:szCs w:val="32"/>
          <w:lang w:val="en-US" w:eastAsia="zh-CN"/>
        </w:rPr>
        <w:t>18.75</w:t>
      </w:r>
      <w:r>
        <w:rPr>
          <w:rFonts w:hint="eastAsia" w:ascii="Times New Roman" w:hAnsi="Times New Roman" w:eastAsia="仿宋_GB2312"/>
          <w:color w:val="000000"/>
          <w:sz w:val="32"/>
          <w:szCs w:val="32"/>
        </w:rPr>
        <w:t>万元，支出决算数为</w:t>
      </w:r>
      <w:r>
        <w:rPr>
          <w:rFonts w:ascii="Times New Roman" w:hAnsi="Times New Roman" w:eastAsia="仿宋_GB2312"/>
          <w:color w:val="000000"/>
          <w:sz w:val="32"/>
          <w:szCs w:val="32"/>
        </w:rPr>
        <w:t>17.60</w:t>
      </w:r>
      <w:r>
        <w:rPr>
          <w:rFonts w:hint="eastAsia" w:ascii="Times New Roman" w:hAnsi="Times New Roman" w:eastAsia="仿宋_GB2312"/>
          <w:color w:val="000000"/>
          <w:sz w:val="32"/>
          <w:szCs w:val="32"/>
        </w:rPr>
        <w:t>万元，决算数</w:t>
      </w:r>
      <w:r>
        <w:rPr>
          <w:rFonts w:hint="eastAsia" w:ascii="Times New Roman" w:hAnsi="Times New Roman" w:eastAsia="仿宋_GB2312"/>
          <w:color w:val="000000"/>
          <w:sz w:val="32"/>
          <w:szCs w:val="32"/>
          <w:lang w:eastAsia="zh-CN"/>
        </w:rPr>
        <w:t>小</w:t>
      </w:r>
      <w:r>
        <w:rPr>
          <w:rFonts w:hint="eastAsia" w:ascii="Times New Roman" w:hAnsi="Times New Roman" w:eastAsia="仿宋_GB2312"/>
          <w:color w:val="000000"/>
          <w:sz w:val="32"/>
          <w:szCs w:val="32"/>
        </w:rPr>
        <w:t>于预算数的主要原因是地质灾害防治项目资金</w:t>
      </w:r>
      <w:r>
        <w:rPr>
          <w:rFonts w:hint="eastAsia" w:ascii="Times New Roman" w:hAnsi="Times New Roman" w:eastAsia="仿宋_GB2312"/>
          <w:color w:val="000000"/>
          <w:sz w:val="32"/>
          <w:szCs w:val="32"/>
          <w:lang w:eastAsia="zh-CN"/>
        </w:rPr>
        <w:t>未全部用完</w:t>
      </w:r>
      <w:r>
        <w:rPr>
          <w:rFonts w:hint="eastAsia" w:ascii="Times New Roman" w:hAnsi="Times New Roman" w:eastAsia="仿宋_GB2312"/>
          <w:color w:val="000000"/>
          <w:sz w:val="32"/>
          <w:szCs w:val="32"/>
        </w:rPr>
        <w:t>。</w:t>
      </w:r>
    </w:p>
    <w:p>
      <w:pPr>
        <w:pStyle w:val="20"/>
        <w:spacing w:line="560" w:lineRule="exact"/>
        <w:ind w:firstLine="640"/>
        <w:outlineLvl w:val="1"/>
        <w:rPr>
          <w:rFonts w:ascii="Times New Roman" w:hAnsi="Times New Roman" w:eastAsia="黑体"/>
          <w:sz w:val="32"/>
          <w:szCs w:val="32"/>
        </w:rPr>
      </w:pPr>
      <w:bookmarkStart w:id="10" w:name="_Toc27416"/>
      <w:r>
        <w:rPr>
          <w:rFonts w:hint="eastAsia" w:ascii="Times New Roman" w:hAnsi="Times New Roman" w:eastAsia="黑体"/>
          <w:sz w:val="32"/>
          <w:szCs w:val="32"/>
        </w:rPr>
        <w:t>六、一般公共预算财政拨款基本支出决算情况说明</w:t>
      </w:r>
      <w:bookmarkEnd w:id="10"/>
    </w:p>
    <w:p>
      <w:pPr>
        <w:pStyle w:val="19"/>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rPr>
        <w:t>年度财政拨款基本支出</w:t>
      </w:r>
      <w:r>
        <w:rPr>
          <w:rFonts w:ascii="Times New Roman" w:hAnsi="Times New Roman" w:eastAsia="仿宋_GB2312" w:cs="Times New Roman"/>
          <w:sz w:val="32"/>
          <w:szCs w:val="32"/>
        </w:rPr>
        <w:t>19606.08</w:t>
      </w:r>
      <w:r>
        <w:rPr>
          <w:rFonts w:hint="eastAsia" w:ascii="Times New Roman" w:hAnsi="Times New Roman" w:eastAsia="仿宋_GB2312" w:cs="Times New Roman"/>
          <w:sz w:val="32"/>
          <w:szCs w:val="32"/>
        </w:rPr>
        <w:t>万元，其中：</w:t>
      </w:r>
    </w:p>
    <w:p>
      <w:pPr>
        <w:pStyle w:val="10"/>
        <w:spacing w:before="0" w:beforeAutospacing="0" w:after="0" w:afterAutospacing="0" w:line="560" w:lineRule="exact"/>
        <w:ind w:firstLine="643" w:firstLineChars="200"/>
        <w:jc w:val="both"/>
        <w:rPr>
          <w:rFonts w:ascii="Times New Roman" w:hAnsi="Times New Roman" w:eastAsia="仿宋_GB2312"/>
          <w:color w:val="000000"/>
          <w:sz w:val="32"/>
          <w:szCs w:val="32"/>
        </w:rPr>
      </w:pPr>
      <w:r>
        <w:rPr>
          <w:rFonts w:hint="eastAsia" w:ascii="Times New Roman" w:hAnsi="Times New Roman" w:eastAsia="仿宋_GB2312"/>
          <w:b/>
          <w:bCs/>
          <w:sz w:val="32"/>
          <w:szCs w:val="32"/>
        </w:rPr>
        <w:t>人员经费</w:t>
      </w:r>
      <w:r>
        <w:rPr>
          <w:rFonts w:ascii="Times New Roman" w:hAnsi="Times New Roman" w:eastAsia="仿宋_GB2312"/>
          <w:sz w:val="32"/>
          <w:szCs w:val="32"/>
        </w:rPr>
        <w:t>16733.26</w:t>
      </w:r>
      <w:r>
        <w:rPr>
          <w:rFonts w:hint="eastAsia" w:ascii="Times New Roman" w:hAnsi="Times New Roman" w:eastAsia="仿宋_GB2312"/>
          <w:sz w:val="32"/>
          <w:szCs w:val="32"/>
        </w:rPr>
        <w:t>万元，</w:t>
      </w:r>
      <w:r>
        <w:rPr>
          <w:rFonts w:hint="eastAsia" w:ascii="Times New Roman" w:hAnsi="Times New Roman" w:eastAsia="仿宋_GB2312"/>
          <w:color w:val="000000"/>
          <w:sz w:val="32"/>
          <w:szCs w:val="32"/>
        </w:rPr>
        <w:t>占基本支出的</w:t>
      </w:r>
      <w:r>
        <w:rPr>
          <w:rFonts w:ascii="Times New Roman" w:hAnsi="Times New Roman" w:eastAsia="仿宋_GB2312"/>
          <w:color w:val="000000"/>
          <w:sz w:val="32"/>
          <w:szCs w:val="32"/>
        </w:rPr>
        <w:t>85.34%,</w:t>
      </w:r>
      <w:r>
        <w:rPr>
          <w:rFonts w:hint="eastAsia" w:ascii="Times New Roman" w:hAnsi="Times New Roman" w:eastAsia="仿宋_GB2312"/>
          <w:color w:val="000000"/>
          <w:sz w:val="32"/>
          <w:szCs w:val="32"/>
        </w:rPr>
        <w:t>主要包括：基本工资、津贴补贴、奖金、绩效工资、机关事业单位基本养老保险缴费、职工基本医疗保险缴费、公务员医疗补助缴费、住房公积金、其他社会保障缴费、其他工资福利支出、离休费、退休费、抚恤金、生活补助、医疗费补助、其他对个人和家庭的补助等。</w:t>
      </w:r>
    </w:p>
    <w:p>
      <w:pPr>
        <w:pStyle w:val="10"/>
        <w:spacing w:before="0" w:beforeAutospacing="0" w:after="0" w:afterAutospacing="0" w:line="560" w:lineRule="exact"/>
        <w:ind w:firstLine="643" w:firstLineChars="200"/>
        <w:jc w:val="both"/>
        <w:rPr>
          <w:rFonts w:ascii="Times New Roman" w:hAnsi="Times New Roman" w:eastAsia="仿宋_GB2312"/>
          <w:color w:val="000000"/>
          <w:sz w:val="32"/>
          <w:szCs w:val="32"/>
        </w:rPr>
      </w:pPr>
      <w:r>
        <w:rPr>
          <w:rFonts w:hint="eastAsia" w:ascii="Times New Roman" w:hAnsi="Times New Roman" w:eastAsia="仿宋_GB2312"/>
          <w:b/>
          <w:bCs/>
          <w:sz w:val="32"/>
          <w:szCs w:val="32"/>
        </w:rPr>
        <w:t>公用经费</w:t>
      </w:r>
      <w:r>
        <w:rPr>
          <w:rFonts w:ascii="Times New Roman" w:hAnsi="Times New Roman" w:eastAsia="仿宋_GB2312"/>
          <w:sz w:val="32"/>
          <w:szCs w:val="32"/>
        </w:rPr>
        <w:t>2872.82</w:t>
      </w:r>
      <w:r>
        <w:rPr>
          <w:rFonts w:hint="eastAsia" w:ascii="Times New Roman" w:hAnsi="Times New Roman" w:eastAsia="仿宋_GB2312"/>
          <w:sz w:val="32"/>
          <w:szCs w:val="32"/>
        </w:rPr>
        <w:t>万元，占基本支出的</w:t>
      </w:r>
      <w:r>
        <w:rPr>
          <w:rFonts w:ascii="Times New Roman" w:hAnsi="Times New Roman" w:eastAsia="仿宋_GB2312"/>
          <w:sz w:val="32"/>
          <w:szCs w:val="32"/>
        </w:rPr>
        <w:t>14.65%</w:t>
      </w:r>
      <w:r>
        <w:rPr>
          <w:rFonts w:hint="eastAsia" w:ascii="Times New Roman" w:hAnsi="Times New Roman" w:eastAsia="仿宋_GB2312"/>
          <w:sz w:val="32"/>
          <w:szCs w:val="32"/>
        </w:rPr>
        <w:t>，</w:t>
      </w:r>
      <w:r>
        <w:rPr>
          <w:rFonts w:hint="eastAsia" w:ascii="Times New Roman" w:hAnsi="Times New Roman" w:eastAsia="仿宋_GB2312"/>
          <w:color w:val="000000"/>
          <w:sz w:val="32"/>
          <w:szCs w:val="32"/>
        </w:rPr>
        <w:t>主要包括：办公费、印刷费、咨询费、水电费、邮电费、取暖费、物业管理费、差旅费、维修（护）费、会议费、培训费、公务接待费、劳务费、工会经费、福利费、公务用车运行维护费、其他交通费用、税金及附加费用及教学、科研、学员管理等其他商品和服务支出、专用设备购置、其他资本性支出等。</w:t>
      </w:r>
    </w:p>
    <w:p>
      <w:pPr>
        <w:pStyle w:val="20"/>
        <w:spacing w:line="560" w:lineRule="exact"/>
        <w:ind w:firstLine="640"/>
        <w:outlineLvl w:val="1"/>
        <w:rPr>
          <w:rFonts w:ascii="Times New Roman" w:hAnsi="Times New Roman" w:eastAsia="黑体"/>
          <w:sz w:val="32"/>
          <w:szCs w:val="32"/>
        </w:rPr>
      </w:pPr>
      <w:bookmarkStart w:id="11" w:name="_Toc30806"/>
      <w:r>
        <w:rPr>
          <w:rFonts w:hint="eastAsia" w:ascii="Times New Roman" w:hAnsi="Times New Roman" w:eastAsia="黑体"/>
          <w:sz w:val="32"/>
          <w:szCs w:val="32"/>
        </w:rPr>
        <w:t>七、财政拨款三公经费支出决算情况说明</w:t>
      </w:r>
      <w:bookmarkEnd w:id="11"/>
    </w:p>
    <w:p>
      <w:pPr>
        <w:pStyle w:val="19"/>
        <w:spacing w:line="560" w:lineRule="exact"/>
        <w:ind w:firstLine="643" w:firstLineChars="200"/>
        <w:jc w:val="both"/>
        <w:rPr>
          <w:rFonts w:ascii="Times New Roman" w:hAnsi="Times New Roman" w:eastAsia="楷体" w:cs="Times New Roman"/>
          <w:b/>
          <w:sz w:val="32"/>
          <w:szCs w:val="32"/>
        </w:rPr>
      </w:pPr>
      <w:r>
        <w:rPr>
          <w:rFonts w:hint="eastAsia" w:ascii="Times New Roman" w:hAnsi="Times New Roman" w:eastAsia="楷体" w:cs="Times New Roman"/>
          <w:b/>
          <w:sz w:val="32"/>
          <w:szCs w:val="32"/>
        </w:rPr>
        <w:t>（一）“三公”经费财政拨款支出决算总体情况说明</w:t>
      </w:r>
    </w:p>
    <w:p>
      <w:pPr>
        <w:pStyle w:val="19"/>
        <w:spacing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“三公”经费财政拨款支出预算为</w:t>
      </w:r>
      <w:r>
        <w:rPr>
          <w:rFonts w:ascii="Times New Roman" w:hAnsi="Times New Roman" w:eastAsia="仿宋_GB2312" w:cs="Times New Roman"/>
          <w:sz w:val="32"/>
          <w:szCs w:val="32"/>
        </w:rPr>
        <w:t>215.00</w:t>
      </w:r>
      <w:r>
        <w:rPr>
          <w:rFonts w:hint="eastAsia" w:ascii="Times New Roman" w:hAnsi="Times New Roman" w:eastAsia="仿宋_GB2312" w:cs="Times New Roman"/>
          <w:sz w:val="32"/>
          <w:szCs w:val="32"/>
        </w:rPr>
        <w:t>万元（一般公共预算财政拨款支出</w:t>
      </w:r>
      <w:r>
        <w:rPr>
          <w:rFonts w:ascii="Times New Roman" w:hAnsi="Times New Roman" w:eastAsia="仿宋_GB2312" w:cs="Times New Roman"/>
          <w:sz w:val="32"/>
          <w:szCs w:val="32"/>
        </w:rPr>
        <w:t>119.00</w:t>
      </w:r>
      <w:r>
        <w:rPr>
          <w:rFonts w:hint="eastAsia" w:ascii="Times New Roman" w:hAnsi="Times New Roman" w:eastAsia="仿宋_GB2312" w:cs="Times New Roman"/>
          <w:sz w:val="32"/>
          <w:szCs w:val="32"/>
        </w:rPr>
        <w:t>万元，纳入专户管理的非税收入拨款支出</w:t>
      </w:r>
      <w:r>
        <w:rPr>
          <w:rFonts w:ascii="Times New Roman" w:hAnsi="Times New Roman" w:eastAsia="仿宋_GB2312" w:cs="Times New Roman"/>
          <w:sz w:val="32"/>
          <w:szCs w:val="32"/>
        </w:rPr>
        <w:t>96.00</w:t>
      </w:r>
      <w:r>
        <w:rPr>
          <w:rFonts w:hint="eastAsia" w:ascii="Times New Roman" w:hAnsi="Times New Roman" w:eastAsia="仿宋_GB2312" w:cs="Times New Roman"/>
          <w:sz w:val="32"/>
          <w:szCs w:val="32"/>
        </w:rPr>
        <w:t>万元），支出决算为</w:t>
      </w:r>
      <w:r>
        <w:rPr>
          <w:rFonts w:ascii="Times New Roman" w:hAnsi="Times New Roman" w:eastAsia="仿宋_GB2312" w:cs="Times New Roman"/>
          <w:sz w:val="32"/>
          <w:szCs w:val="32"/>
        </w:rPr>
        <w:t>160.25</w:t>
      </w:r>
      <w:r>
        <w:rPr>
          <w:rFonts w:hint="eastAsia" w:ascii="Times New Roman" w:hAnsi="Times New Roman" w:eastAsia="仿宋_GB2312" w:cs="Times New Roman"/>
          <w:sz w:val="32"/>
          <w:szCs w:val="32"/>
        </w:rPr>
        <w:t>万元，完成预算的</w:t>
      </w:r>
      <w:r>
        <w:rPr>
          <w:rFonts w:ascii="Times New Roman" w:hAnsi="Times New Roman" w:eastAsia="仿宋_GB2312" w:cs="Times New Roman"/>
          <w:sz w:val="32"/>
          <w:szCs w:val="32"/>
        </w:rPr>
        <w:t>74.53%</w:t>
      </w:r>
      <w:r>
        <w:rPr>
          <w:rFonts w:hint="eastAsia" w:ascii="Times New Roman" w:hAnsi="Times New Roman" w:eastAsia="仿宋_GB2312" w:cs="Times New Roman"/>
          <w:sz w:val="32"/>
          <w:szCs w:val="32"/>
        </w:rPr>
        <w:t>，与上年相比增加</w:t>
      </w:r>
      <w:r>
        <w:rPr>
          <w:rFonts w:ascii="Times New Roman" w:hAnsi="Times New Roman" w:eastAsia="仿宋_GB2312" w:cs="Times New Roman"/>
          <w:sz w:val="32"/>
          <w:szCs w:val="32"/>
        </w:rPr>
        <w:t>69.09</w:t>
      </w:r>
      <w:r>
        <w:rPr>
          <w:rFonts w:hint="eastAsia" w:ascii="Times New Roman" w:hAnsi="Times New Roman" w:eastAsia="仿宋_GB2312" w:cs="Times New Roman"/>
          <w:sz w:val="32"/>
          <w:szCs w:val="32"/>
        </w:rPr>
        <w:t>万元，增长</w:t>
      </w:r>
      <w:r>
        <w:rPr>
          <w:rFonts w:ascii="Times New Roman" w:hAnsi="Times New Roman" w:eastAsia="仿宋_GB2312" w:cs="Times New Roman"/>
          <w:sz w:val="32"/>
          <w:szCs w:val="32"/>
        </w:rPr>
        <w:t>75.79%</w:t>
      </w:r>
      <w:r>
        <w:rPr>
          <w:rFonts w:hint="eastAsia" w:ascii="Times New Roman" w:hAnsi="Times New Roman" w:eastAsia="仿宋_GB2312" w:cs="Times New Roman"/>
          <w:sz w:val="32"/>
          <w:szCs w:val="32"/>
        </w:rPr>
        <w:t>，增长的主要原因是疫情结束后，出国出访和来访恢复正常。其中：</w:t>
      </w:r>
    </w:p>
    <w:p>
      <w:pPr>
        <w:pStyle w:val="19"/>
        <w:spacing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因公出国（境）费支出预算为</w:t>
      </w:r>
      <w:r>
        <w:rPr>
          <w:rFonts w:ascii="Times New Roman" w:hAnsi="Times New Roman" w:eastAsia="仿宋_GB2312" w:cs="Times New Roman"/>
          <w:sz w:val="32"/>
          <w:szCs w:val="32"/>
        </w:rPr>
        <w:t>70.00</w:t>
      </w:r>
      <w:r>
        <w:rPr>
          <w:rFonts w:hint="eastAsia" w:ascii="Times New Roman" w:hAnsi="Times New Roman" w:eastAsia="仿宋_GB2312" w:cs="Times New Roman"/>
          <w:sz w:val="32"/>
          <w:szCs w:val="32"/>
        </w:rPr>
        <w:t>万元，支出决算为</w:t>
      </w:r>
      <w:r>
        <w:rPr>
          <w:rFonts w:ascii="Times New Roman" w:hAnsi="Times New Roman" w:eastAsia="仿宋_GB2312" w:cs="Times New Roman"/>
          <w:sz w:val="32"/>
          <w:szCs w:val="32"/>
        </w:rPr>
        <w:t>32.34</w:t>
      </w:r>
      <w:r>
        <w:rPr>
          <w:rFonts w:hint="eastAsia" w:ascii="Times New Roman" w:hAnsi="Times New Roman" w:eastAsia="仿宋_GB2312" w:cs="Times New Roman"/>
          <w:sz w:val="32"/>
          <w:szCs w:val="32"/>
        </w:rPr>
        <w:t>万元，完成预算的</w:t>
      </w:r>
      <w:r>
        <w:rPr>
          <w:rFonts w:ascii="Times New Roman" w:hAnsi="Times New Roman" w:eastAsia="仿宋_GB2312" w:cs="Times New Roman"/>
          <w:sz w:val="32"/>
          <w:szCs w:val="32"/>
        </w:rPr>
        <w:t>46.20%</w:t>
      </w:r>
      <w:r>
        <w:rPr>
          <w:rFonts w:hint="eastAsia" w:ascii="Times New Roman" w:hAnsi="Times New Roman" w:eastAsia="仿宋_GB2312" w:cs="Times New Roman"/>
          <w:sz w:val="32"/>
          <w:szCs w:val="32"/>
        </w:rPr>
        <w:t>，与上年相比增加</w:t>
      </w:r>
      <w:r>
        <w:rPr>
          <w:rFonts w:ascii="Times New Roman" w:hAnsi="Times New Roman" w:eastAsia="仿宋_GB2312" w:cs="Times New Roman"/>
          <w:sz w:val="32"/>
          <w:szCs w:val="32"/>
        </w:rPr>
        <w:t>32.34</w:t>
      </w:r>
      <w:r>
        <w:rPr>
          <w:rFonts w:hint="eastAsia" w:ascii="Times New Roman" w:hAnsi="Times New Roman" w:eastAsia="仿宋_GB2312" w:cs="Times New Roman"/>
          <w:sz w:val="32"/>
          <w:szCs w:val="32"/>
        </w:rPr>
        <w:t>万元，增长的主要原因是疫情结束后，出国出访逐渐恢复正常。</w:t>
      </w:r>
    </w:p>
    <w:p>
      <w:pPr>
        <w:pStyle w:val="19"/>
        <w:spacing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公务接待费支出预算为</w:t>
      </w:r>
      <w:r>
        <w:rPr>
          <w:rFonts w:ascii="Times New Roman" w:hAnsi="Times New Roman" w:eastAsia="仿宋_GB2312" w:cs="Times New Roman"/>
          <w:sz w:val="32"/>
          <w:szCs w:val="32"/>
        </w:rPr>
        <w:t>24.00</w:t>
      </w:r>
      <w:r>
        <w:rPr>
          <w:rFonts w:hint="eastAsia" w:ascii="Times New Roman" w:hAnsi="Times New Roman" w:eastAsia="仿宋_GB2312" w:cs="Times New Roman"/>
          <w:sz w:val="32"/>
          <w:szCs w:val="32"/>
        </w:rPr>
        <w:t>万元，支出决算为</w:t>
      </w:r>
      <w:r>
        <w:rPr>
          <w:rFonts w:ascii="Times New Roman" w:hAnsi="Times New Roman" w:eastAsia="仿宋_GB2312" w:cs="Times New Roman"/>
          <w:sz w:val="32"/>
          <w:szCs w:val="32"/>
        </w:rPr>
        <w:t>10.32</w:t>
      </w:r>
      <w:r>
        <w:rPr>
          <w:rFonts w:hint="eastAsia" w:ascii="Times New Roman" w:hAnsi="Times New Roman" w:eastAsia="仿宋_GB2312" w:cs="Times New Roman"/>
          <w:sz w:val="32"/>
          <w:szCs w:val="32"/>
        </w:rPr>
        <w:t>万元，完成预算的</w:t>
      </w:r>
      <w:r>
        <w:rPr>
          <w:rFonts w:ascii="Times New Roman" w:hAnsi="Times New Roman" w:eastAsia="仿宋_GB2312" w:cs="Times New Roman"/>
          <w:sz w:val="32"/>
          <w:szCs w:val="32"/>
        </w:rPr>
        <w:t>43.00%</w:t>
      </w:r>
      <w:r>
        <w:rPr>
          <w:rFonts w:hint="eastAsia" w:ascii="Times New Roman" w:hAnsi="Times New Roman" w:eastAsia="仿宋_GB2312" w:cs="Times New Roman"/>
          <w:sz w:val="32"/>
          <w:szCs w:val="32"/>
        </w:rPr>
        <w:t>，与上年相比增加</w:t>
      </w:r>
      <w:r>
        <w:rPr>
          <w:rFonts w:ascii="Times New Roman" w:hAnsi="Times New Roman" w:eastAsia="仿宋_GB2312" w:cs="Times New Roman"/>
          <w:sz w:val="32"/>
          <w:szCs w:val="32"/>
        </w:rPr>
        <w:t>6.05</w:t>
      </w:r>
      <w:r>
        <w:rPr>
          <w:rFonts w:hint="eastAsia" w:ascii="Times New Roman" w:hAnsi="Times New Roman" w:eastAsia="仿宋_GB2312" w:cs="Times New Roman"/>
          <w:sz w:val="32"/>
          <w:szCs w:val="32"/>
        </w:rPr>
        <w:t>万元，增长</w:t>
      </w:r>
      <w:r>
        <w:rPr>
          <w:rFonts w:ascii="Times New Roman" w:hAnsi="Times New Roman" w:eastAsia="仿宋_GB2312" w:cs="Times New Roman"/>
          <w:sz w:val="32"/>
          <w:szCs w:val="32"/>
        </w:rPr>
        <w:t>41.68%</w:t>
      </w:r>
      <w:r>
        <w:rPr>
          <w:rFonts w:hint="eastAsia" w:ascii="Times New Roman" w:hAnsi="Times New Roman" w:eastAsia="仿宋_GB2312" w:cs="Times New Roman"/>
          <w:sz w:val="32"/>
          <w:szCs w:val="32"/>
        </w:rPr>
        <w:t>，增长的主要原因是疫情结束后，来访人员增加。</w:t>
      </w:r>
    </w:p>
    <w:p>
      <w:pPr>
        <w:pStyle w:val="19"/>
        <w:spacing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公务用车购置费支出预算为</w:t>
      </w:r>
      <w:r>
        <w:rPr>
          <w:rFonts w:ascii="Times New Roman" w:hAnsi="Times New Roman" w:eastAsia="仿宋_GB2312" w:cs="Times New Roman"/>
          <w:sz w:val="32"/>
          <w:szCs w:val="32"/>
        </w:rPr>
        <w:t>44.00</w:t>
      </w:r>
      <w:r>
        <w:rPr>
          <w:rFonts w:hint="eastAsia" w:ascii="Times New Roman" w:hAnsi="Times New Roman" w:eastAsia="仿宋_GB2312" w:cs="Times New Roman"/>
          <w:sz w:val="32"/>
          <w:szCs w:val="32"/>
        </w:rPr>
        <w:t>万元，支出决算为</w:t>
      </w:r>
      <w:r>
        <w:rPr>
          <w:rFonts w:ascii="Times New Roman" w:hAnsi="Times New Roman" w:eastAsia="仿宋_GB2312" w:cs="Times New Roman"/>
          <w:sz w:val="32"/>
          <w:szCs w:val="32"/>
        </w:rPr>
        <w:t>42.88</w:t>
      </w:r>
      <w:r>
        <w:rPr>
          <w:rFonts w:hint="eastAsia" w:ascii="Times New Roman" w:hAnsi="Times New Roman" w:eastAsia="仿宋_GB2312" w:cs="Times New Roman"/>
          <w:sz w:val="32"/>
          <w:szCs w:val="32"/>
        </w:rPr>
        <w:t>万元，完成预算的</w:t>
      </w:r>
      <w:r>
        <w:rPr>
          <w:rFonts w:ascii="Times New Roman" w:hAnsi="Times New Roman" w:eastAsia="仿宋_GB2312" w:cs="Times New Roman"/>
          <w:sz w:val="32"/>
          <w:szCs w:val="32"/>
        </w:rPr>
        <w:t>97.45%</w:t>
      </w:r>
      <w:r>
        <w:rPr>
          <w:rFonts w:hint="eastAsia" w:ascii="Times New Roman" w:hAnsi="Times New Roman" w:eastAsia="仿宋_GB2312" w:cs="Times New Roman"/>
          <w:sz w:val="32"/>
          <w:szCs w:val="32"/>
        </w:rPr>
        <w:t>，与上年相比增加</w:t>
      </w:r>
      <w:r>
        <w:rPr>
          <w:rFonts w:ascii="Times New Roman" w:hAnsi="Times New Roman" w:eastAsia="仿宋_GB2312" w:cs="Times New Roman"/>
          <w:sz w:val="32"/>
          <w:szCs w:val="32"/>
        </w:rPr>
        <w:t>24.10</w:t>
      </w:r>
      <w:r>
        <w:rPr>
          <w:rFonts w:hint="eastAsia" w:ascii="Times New Roman" w:hAnsi="Times New Roman" w:eastAsia="仿宋_GB2312" w:cs="Times New Roman"/>
          <w:sz w:val="32"/>
          <w:szCs w:val="32"/>
        </w:rPr>
        <w:t>万元，增长</w:t>
      </w:r>
      <w:r>
        <w:rPr>
          <w:rFonts w:ascii="Times New Roman" w:hAnsi="Times New Roman" w:eastAsia="仿宋_GB2312" w:cs="Times New Roman"/>
          <w:sz w:val="32"/>
          <w:szCs w:val="32"/>
        </w:rPr>
        <w:t>28.33%</w:t>
      </w:r>
      <w:r>
        <w:rPr>
          <w:rFonts w:hint="eastAsia" w:ascii="Times New Roman" w:hAnsi="Times New Roman" w:eastAsia="仿宋_GB2312" w:cs="Times New Roman"/>
          <w:sz w:val="32"/>
          <w:szCs w:val="32"/>
        </w:rPr>
        <w:t>，增长的主要原因是我部门按程序购置更新</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台新能源公务车辆。</w:t>
      </w:r>
    </w:p>
    <w:p>
      <w:pPr>
        <w:pStyle w:val="19"/>
        <w:spacing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公务用车运行维护费支出预算为</w:t>
      </w:r>
      <w:r>
        <w:rPr>
          <w:rFonts w:ascii="Times New Roman" w:hAnsi="Times New Roman" w:eastAsia="仿宋_GB2312" w:cs="Times New Roman"/>
          <w:sz w:val="32"/>
          <w:szCs w:val="32"/>
        </w:rPr>
        <w:t>77.00</w:t>
      </w:r>
      <w:r>
        <w:rPr>
          <w:rFonts w:hint="eastAsia" w:ascii="Times New Roman" w:hAnsi="Times New Roman" w:eastAsia="仿宋_GB2312" w:cs="Times New Roman"/>
          <w:sz w:val="32"/>
          <w:szCs w:val="32"/>
        </w:rPr>
        <w:t>万元，支出决算为</w:t>
      </w:r>
      <w:r>
        <w:rPr>
          <w:rFonts w:ascii="Times New Roman" w:hAnsi="Times New Roman" w:eastAsia="仿宋_GB2312" w:cs="Times New Roman"/>
          <w:sz w:val="32"/>
          <w:szCs w:val="32"/>
        </w:rPr>
        <w:t>74.71</w:t>
      </w:r>
      <w:r>
        <w:rPr>
          <w:rFonts w:hint="eastAsia" w:ascii="Times New Roman" w:hAnsi="Times New Roman" w:eastAsia="仿宋_GB2312" w:cs="Times New Roman"/>
          <w:sz w:val="32"/>
          <w:szCs w:val="32"/>
        </w:rPr>
        <w:t>万元，完成预算的</w:t>
      </w:r>
      <w:r>
        <w:rPr>
          <w:rFonts w:ascii="Times New Roman" w:hAnsi="Times New Roman" w:eastAsia="仿宋_GB2312" w:cs="Times New Roman"/>
          <w:sz w:val="32"/>
          <w:szCs w:val="32"/>
        </w:rPr>
        <w:t>97.03%</w:t>
      </w:r>
      <w:r>
        <w:rPr>
          <w:rFonts w:hint="eastAsia" w:ascii="Times New Roman" w:hAnsi="Times New Roman" w:eastAsia="仿宋_GB2312" w:cs="Times New Roman"/>
          <w:sz w:val="32"/>
          <w:szCs w:val="32"/>
        </w:rPr>
        <w:t>，与上年相比增加</w:t>
      </w:r>
      <w:r>
        <w:rPr>
          <w:rFonts w:ascii="Times New Roman" w:hAnsi="Times New Roman" w:eastAsia="仿宋_GB2312" w:cs="Times New Roman"/>
          <w:sz w:val="32"/>
          <w:szCs w:val="32"/>
        </w:rPr>
        <w:t>6.60</w:t>
      </w:r>
      <w:r>
        <w:rPr>
          <w:rFonts w:hint="eastAsia" w:ascii="Times New Roman" w:hAnsi="Times New Roman" w:eastAsia="仿宋_GB2312" w:cs="Times New Roman"/>
          <w:sz w:val="32"/>
          <w:szCs w:val="32"/>
        </w:rPr>
        <w:t>万元，增长</w:t>
      </w:r>
      <w:r>
        <w:rPr>
          <w:rFonts w:ascii="Times New Roman" w:hAnsi="Times New Roman" w:eastAsia="仿宋_GB2312" w:cs="Times New Roman"/>
          <w:sz w:val="32"/>
          <w:szCs w:val="32"/>
        </w:rPr>
        <w:t>9.70%</w:t>
      </w:r>
      <w:r>
        <w:rPr>
          <w:rFonts w:hint="eastAsia" w:ascii="Times New Roman" w:hAnsi="Times New Roman" w:eastAsia="仿宋_GB2312" w:cs="Times New Roman"/>
          <w:sz w:val="32"/>
          <w:szCs w:val="32"/>
        </w:rPr>
        <w:t>，增长的主要原因是疫情后外出调研有所增加。</w:t>
      </w:r>
    </w:p>
    <w:p>
      <w:pPr>
        <w:pStyle w:val="19"/>
        <w:spacing w:line="560" w:lineRule="exact"/>
        <w:ind w:firstLine="643" w:firstLineChars="200"/>
        <w:jc w:val="both"/>
        <w:rPr>
          <w:rFonts w:ascii="Times New Roman" w:hAnsi="Times New Roman" w:eastAsia="楷体" w:cs="Times New Roman"/>
          <w:b/>
          <w:sz w:val="32"/>
          <w:szCs w:val="32"/>
        </w:rPr>
      </w:pPr>
      <w:r>
        <w:rPr>
          <w:rFonts w:hint="eastAsia" w:ascii="Times New Roman" w:hAnsi="Times New Roman" w:eastAsia="楷体" w:cs="Times New Roman"/>
          <w:b/>
          <w:sz w:val="32"/>
          <w:szCs w:val="32"/>
        </w:rPr>
        <w:t>（二）“三公”经费财政拨款支出决算具体情况说明</w:t>
      </w:r>
    </w:p>
    <w:p>
      <w:pPr>
        <w:pStyle w:val="19"/>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rPr>
        <w:t>年度“三公”经费财政拨款支出决算中，公务接待费支出决算</w:t>
      </w:r>
      <w:r>
        <w:rPr>
          <w:rFonts w:ascii="Times New Roman" w:hAnsi="Times New Roman" w:eastAsia="仿宋_GB2312" w:cs="Times New Roman"/>
          <w:sz w:val="32"/>
          <w:szCs w:val="32"/>
        </w:rPr>
        <w:t>10.32</w:t>
      </w:r>
      <w:r>
        <w:rPr>
          <w:rFonts w:hint="eastAsia" w:ascii="Times New Roman" w:hAnsi="Times New Roman" w:eastAsia="仿宋_GB2312" w:cs="Times New Roman"/>
          <w:sz w:val="32"/>
          <w:szCs w:val="32"/>
        </w:rPr>
        <w:t>万元，占</w:t>
      </w:r>
      <w:r>
        <w:rPr>
          <w:rFonts w:ascii="Times New Roman" w:hAnsi="Times New Roman" w:eastAsia="仿宋_GB2312" w:cs="Times New Roman"/>
          <w:sz w:val="32"/>
          <w:szCs w:val="32"/>
        </w:rPr>
        <w:t>6.44%</w:t>
      </w:r>
      <w:r>
        <w:rPr>
          <w:rFonts w:hint="eastAsia" w:ascii="Times New Roman" w:hAnsi="Times New Roman" w:eastAsia="仿宋_GB2312" w:cs="Times New Roman"/>
          <w:sz w:val="32"/>
          <w:szCs w:val="32"/>
        </w:rPr>
        <w:t>，因公出国（境）费支出决算</w:t>
      </w:r>
      <w:r>
        <w:rPr>
          <w:rFonts w:ascii="Times New Roman" w:hAnsi="Times New Roman" w:eastAsia="仿宋_GB2312" w:cs="Times New Roman"/>
          <w:sz w:val="32"/>
          <w:szCs w:val="32"/>
        </w:rPr>
        <w:t>32.34</w:t>
      </w:r>
      <w:r>
        <w:rPr>
          <w:rFonts w:hint="eastAsia" w:ascii="Times New Roman" w:hAnsi="Times New Roman" w:eastAsia="仿宋_GB2312" w:cs="Times New Roman"/>
          <w:sz w:val="32"/>
          <w:szCs w:val="32"/>
        </w:rPr>
        <w:t>万元，占</w:t>
      </w:r>
      <w:r>
        <w:rPr>
          <w:rFonts w:ascii="Times New Roman" w:hAnsi="Times New Roman" w:eastAsia="仿宋_GB2312" w:cs="Times New Roman"/>
          <w:sz w:val="32"/>
          <w:szCs w:val="32"/>
        </w:rPr>
        <w:t>20.18%</w:t>
      </w:r>
      <w:r>
        <w:rPr>
          <w:rFonts w:hint="eastAsia" w:ascii="Times New Roman" w:hAnsi="Times New Roman" w:eastAsia="仿宋_GB2312" w:cs="Times New Roman"/>
          <w:sz w:val="32"/>
          <w:szCs w:val="32"/>
        </w:rPr>
        <w:t>，公务用车购置费及运行维护费支出决算</w:t>
      </w:r>
      <w:r>
        <w:rPr>
          <w:rFonts w:ascii="Times New Roman" w:hAnsi="Times New Roman" w:eastAsia="仿宋_GB2312" w:cs="Times New Roman"/>
          <w:sz w:val="32"/>
          <w:szCs w:val="32"/>
        </w:rPr>
        <w:t>117.59</w:t>
      </w:r>
      <w:r>
        <w:rPr>
          <w:rFonts w:hint="eastAsia" w:ascii="Times New Roman" w:hAnsi="Times New Roman" w:eastAsia="仿宋_GB2312" w:cs="Times New Roman"/>
          <w:sz w:val="32"/>
          <w:szCs w:val="32"/>
        </w:rPr>
        <w:t>万元，占</w:t>
      </w:r>
      <w:r>
        <w:rPr>
          <w:rFonts w:ascii="Times New Roman" w:hAnsi="Times New Roman" w:eastAsia="仿宋_GB2312" w:cs="Times New Roman"/>
          <w:sz w:val="32"/>
          <w:szCs w:val="32"/>
        </w:rPr>
        <w:t>73.38%</w:t>
      </w:r>
      <w:r>
        <w:rPr>
          <w:rFonts w:hint="eastAsia" w:ascii="Times New Roman" w:hAnsi="Times New Roman" w:eastAsia="仿宋_GB2312" w:cs="Times New Roman"/>
          <w:sz w:val="32"/>
          <w:szCs w:val="32"/>
        </w:rPr>
        <w:t>。其中：</w:t>
      </w:r>
    </w:p>
    <w:p>
      <w:pPr>
        <w:pStyle w:val="19"/>
        <w:spacing w:line="56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sz w:val="32"/>
          <w:szCs w:val="32"/>
        </w:rPr>
        <w:t>1</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sz w:val="32"/>
          <w:szCs w:val="32"/>
        </w:rPr>
        <w:t>因公出国（境）费支出决算为</w:t>
      </w:r>
      <w:r>
        <w:rPr>
          <w:rFonts w:ascii="Times New Roman" w:hAnsi="Times New Roman" w:eastAsia="仿宋_GB2312" w:cs="Times New Roman"/>
          <w:sz w:val="32"/>
          <w:szCs w:val="32"/>
        </w:rPr>
        <w:t>32.34</w:t>
      </w:r>
      <w:r>
        <w:rPr>
          <w:rFonts w:hint="eastAsia" w:ascii="Times New Roman" w:hAnsi="Times New Roman" w:eastAsia="仿宋_GB2312" w:cs="Times New Roman"/>
          <w:sz w:val="32"/>
          <w:szCs w:val="32"/>
        </w:rPr>
        <w:t>万元，全年安排因公出国（境）团组</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个，累计</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人次</w:t>
      </w:r>
      <w:r>
        <w:rPr>
          <w:rFonts w:ascii="Times New Roman" w:hAnsi="Times New Roman" w:eastAsia="楷体" w:cs="Times New Roman"/>
          <w:b/>
          <w:bCs/>
          <w:i/>
          <w:color w:val="auto"/>
          <w:sz w:val="32"/>
          <w:szCs w:val="32"/>
        </w:rPr>
        <w:t>,</w:t>
      </w:r>
      <w:r>
        <w:rPr>
          <w:rFonts w:hint="eastAsia" w:ascii="Times New Roman" w:hAnsi="Times New Roman" w:eastAsia="仿宋_GB2312" w:cs="Times New Roman"/>
          <w:sz w:val="32"/>
          <w:szCs w:val="32"/>
        </w:rPr>
        <w:t>开支内容包括：</w:t>
      </w:r>
    </w:p>
    <w:p>
      <w:pPr>
        <w:pStyle w:val="19"/>
        <w:spacing w:line="560" w:lineRule="exact"/>
        <w:ind w:firstLine="640" w:firstLineChars="200"/>
        <w:jc w:val="both"/>
        <w:rPr>
          <w:rFonts w:ascii="Times New Roman" w:hAnsi="Times New Roman" w:eastAsia="楷体" w:cs="Times New Roman"/>
          <w:b/>
          <w:bCs/>
          <w:i/>
          <w:color w:val="auto"/>
          <w:sz w:val="32"/>
          <w:szCs w:val="32"/>
        </w:rPr>
      </w:pPr>
      <w:r>
        <w:rPr>
          <w:rFonts w:hint="eastAsia" w:ascii="Times New Roman" w:hAnsi="Times New Roman" w:eastAsia="仿宋_GB2312" w:cs="Times New Roman"/>
          <w:sz w:val="32"/>
          <w:szCs w:val="32"/>
        </w:rPr>
        <w:t>校（院）访问团赴老挝柬埔寨访问支出</w:t>
      </w:r>
      <w:r>
        <w:rPr>
          <w:rFonts w:ascii="Times New Roman" w:hAnsi="Times New Roman" w:eastAsia="仿宋_GB2312" w:cs="Times New Roman"/>
          <w:sz w:val="32"/>
          <w:szCs w:val="32"/>
        </w:rPr>
        <w:t>31.68</w:t>
      </w:r>
      <w:r>
        <w:rPr>
          <w:rFonts w:hint="eastAsia" w:ascii="Times New Roman" w:hAnsi="Times New Roman" w:eastAsia="仿宋_GB2312" w:cs="Times New Roman"/>
          <w:sz w:val="32"/>
          <w:szCs w:val="32"/>
        </w:rPr>
        <w:t>万元，主要用于签署《中共湖南省委党校与老挝万象市行政管理学院战略合作协议书》所产生的住宿、伙食、境外交通、公务活动及公杂费；蔡文辉应邀赴澳门、香港交流支出</w:t>
      </w:r>
      <w:r>
        <w:rPr>
          <w:rFonts w:ascii="Times New Roman" w:hAnsi="Times New Roman" w:eastAsia="仿宋_GB2312" w:cs="Times New Roman"/>
          <w:sz w:val="32"/>
          <w:szCs w:val="32"/>
        </w:rPr>
        <w:t>0.66</w:t>
      </w:r>
      <w:r>
        <w:rPr>
          <w:rFonts w:hint="eastAsia" w:ascii="Times New Roman" w:hAnsi="Times New Roman" w:eastAsia="仿宋_GB2312" w:cs="Times New Roman"/>
          <w:sz w:val="32"/>
          <w:szCs w:val="32"/>
        </w:rPr>
        <w:t>万元，主要用于参加澳区省级政协委员联谊会第三届理事就职典礼和对接港澳青少年研学交流活动所产生的交通、住宿及伙食费等。</w:t>
      </w:r>
    </w:p>
    <w:p>
      <w:pPr>
        <w:pStyle w:val="10"/>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kern w:val="2"/>
          <w:sz w:val="32"/>
          <w:szCs w:val="32"/>
        </w:rPr>
        <w:t>公务接待费支出决算为</w:t>
      </w:r>
      <w:r>
        <w:rPr>
          <w:rFonts w:ascii="Times New Roman" w:hAnsi="Times New Roman" w:eastAsia="仿宋_GB2312"/>
          <w:kern w:val="2"/>
          <w:sz w:val="32"/>
          <w:szCs w:val="32"/>
        </w:rPr>
        <w:t>10.32</w:t>
      </w:r>
      <w:r>
        <w:rPr>
          <w:rFonts w:hint="eastAsia" w:ascii="Times New Roman" w:hAnsi="Times New Roman" w:eastAsia="仿宋_GB2312"/>
          <w:kern w:val="2"/>
          <w:sz w:val="32"/>
          <w:szCs w:val="32"/>
        </w:rPr>
        <w:t>万元，全年共接待来访团组</w:t>
      </w:r>
      <w:r>
        <w:rPr>
          <w:rFonts w:ascii="Times New Roman" w:hAnsi="Times New Roman" w:eastAsia="仿宋_GB2312"/>
          <w:kern w:val="2"/>
          <w:sz w:val="32"/>
          <w:szCs w:val="32"/>
        </w:rPr>
        <w:t>73</w:t>
      </w:r>
      <w:r>
        <w:rPr>
          <w:rFonts w:hint="eastAsia" w:ascii="Times New Roman" w:hAnsi="Times New Roman" w:eastAsia="仿宋_GB2312"/>
          <w:kern w:val="2"/>
          <w:sz w:val="32"/>
          <w:szCs w:val="32"/>
        </w:rPr>
        <w:t>个、来宾</w:t>
      </w:r>
      <w:r>
        <w:rPr>
          <w:rFonts w:ascii="Times New Roman" w:hAnsi="Times New Roman" w:eastAsia="仿宋_GB2312"/>
          <w:kern w:val="2"/>
          <w:sz w:val="32"/>
          <w:szCs w:val="32"/>
        </w:rPr>
        <w:t>514</w:t>
      </w:r>
      <w:r>
        <w:rPr>
          <w:rFonts w:hint="eastAsia" w:ascii="Times New Roman" w:hAnsi="Times New Roman" w:eastAsia="仿宋_GB2312"/>
          <w:kern w:val="2"/>
          <w:sz w:val="32"/>
          <w:szCs w:val="32"/>
        </w:rPr>
        <w:t>人次，主要是用于</w:t>
      </w:r>
      <w:r>
        <w:rPr>
          <w:rFonts w:hint="eastAsia" w:ascii="Times New Roman" w:hAnsi="Times New Roman" w:eastAsia="仿宋_GB2312"/>
          <w:color w:val="000000"/>
          <w:sz w:val="32"/>
          <w:szCs w:val="32"/>
        </w:rPr>
        <w:t>校（院）对外开展学术合作与交流、外请专家学者来校授课、与相关单位交流业务工作情况及接受工作检查指导等发生的接待支出。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sz w:val="32"/>
          <w:szCs w:val="32"/>
        </w:rPr>
        <w:t>公务用车购置费及运行维护费支出决算为</w:t>
      </w:r>
      <w:r>
        <w:rPr>
          <w:rFonts w:ascii="Times New Roman" w:hAnsi="Times New Roman" w:eastAsia="仿宋_GB2312"/>
          <w:sz w:val="32"/>
          <w:szCs w:val="32"/>
        </w:rPr>
        <w:t>117.59</w:t>
      </w:r>
      <w:r>
        <w:rPr>
          <w:rFonts w:hint="eastAsia" w:ascii="Times New Roman" w:hAnsi="Times New Roman" w:eastAsia="仿宋_GB2312"/>
          <w:sz w:val="32"/>
          <w:szCs w:val="32"/>
        </w:rPr>
        <w:t>万元，其中：公务用车购置费</w:t>
      </w:r>
      <w:r>
        <w:rPr>
          <w:rFonts w:ascii="Times New Roman" w:hAnsi="Times New Roman" w:eastAsia="仿宋_GB2312"/>
          <w:sz w:val="32"/>
          <w:szCs w:val="32"/>
        </w:rPr>
        <w:t>42.88</w:t>
      </w:r>
      <w:r>
        <w:rPr>
          <w:rFonts w:hint="eastAsia" w:ascii="Times New Roman" w:hAnsi="Times New Roman" w:eastAsia="仿宋_GB2312"/>
          <w:sz w:val="32"/>
          <w:szCs w:val="32"/>
        </w:rPr>
        <w:t>万元，单位本级更新公务用车</w:t>
      </w:r>
      <w:r>
        <w:rPr>
          <w:rFonts w:ascii="Times New Roman" w:hAnsi="Times New Roman" w:eastAsia="仿宋_GB2312"/>
          <w:sz w:val="32"/>
          <w:szCs w:val="32"/>
        </w:rPr>
        <w:t>2</w:t>
      </w:r>
      <w:r>
        <w:rPr>
          <w:rFonts w:hint="eastAsia" w:ascii="Times New Roman" w:hAnsi="Times New Roman" w:eastAsia="仿宋_GB2312"/>
          <w:sz w:val="32"/>
          <w:szCs w:val="32"/>
        </w:rPr>
        <w:t>辆。公务用车运行维护费</w:t>
      </w:r>
      <w:r>
        <w:rPr>
          <w:rFonts w:ascii="Times New Roman" w:hAnsi="Times New Roman" w:eastAsia="仿宋_GB2312"/>
          <w:sz w:val="32"/>
          <w:szCs w:val="32"/>
        </w:rPr>
        <w:t>74.71</w:t>
      </w:r>
      <w:r>
        <w:rPr>
          <w:rFonts w:hint="eastAsia" w:ascii="Times New Roman" w:hAnsi="Times New Roman" w:eastAsia="仿宋_GB2312"/>
          <w:sz w:val="32"/>
          <w:szCs w:val="32"/>
        </w:rPr>
        <w:t>万元，主要是燃料费、维修费、通行费、保险费、安全奖励费用等支出，截止</w:t>
      </w:r>
      <w:r>
        <w:rPr>
          <w:rFonts w:ascii="Times New Roman" w:hAnsi="Times New Roman" w:eastAsia="仿宋_GB2312"/>
          <w:sz w:val="32"/>
          <w:szCs w:val="32"/>
        </w:rPr>
        <w:t>2023</w:t>
      </w:r>
      <w:r>
        <w:rPr>
          <w:rFonts w:hint="eastAsia" w:ascii="Times New Roman" w:hAnsi="Times New Roman" w:eastAsia="仿宋_GB2312"/>
          <w:sz w:val="32"/>
          <w:szCs w:val="32"/>
        </w:rPr>
        <w:t>年</w:t>
      </w:r>
      <w:r>
        <w:rPr>
          <w:rFonts w:ascii="Times New Roman" w:hAnsi="Times New Roman" w:eastAsia="仿宋_GB2312"/>
          <w:sz w:val="32"/>
          <w:szCs w:val="32"/>
        </w:rPr>
        <w:t>12</w:t>
      </w:r>
      <w:r>
        <w:rPr>
          <w:rFonts w:hint="eastAsia" w:ascii="Times New Roman" w:hAnsi="Times New Roman" w:eastAsia="仿宋_GB2312"/>
          <w:sz w:val="32"/>
          <w:szCs w:val="32"/>
        </w:rPr>
        <w:t>月</w:t>
      </w:r>
      <w:r>
        <w:rPr>
          <w:rFonts w:ascii="Times New Roman" w:hAnsi="Times New Roman" w:eastAsia="仿宋_GB2312"/>
          <w:sz w:val="32"/>
          <w:szCs w:val="32"/>
        </w:rPr>
        <w:t>31</w:t>
      </w:r>
      <w:r>
        <w:rPr>
          <w:rFonts w:hint="eastAsia" w:ascii="Times New Roman" w:hAnsi="Times New Roman" w:eastAsia="仿宋_GB2312"/>
          <w:sz w:val="32"/>
          <w:szCs w:val="32"/>
        </w:rPr>
        <w:t>日，我单位开支财政拨款的公务用车保有量为</w:t>
      </w:r>
      <w:r>
        <w:rPr>
          <w:rFonts w:ascii="Times New Roman" w:hAnsi="Times New Roman" w:eastAsia="仿宋_GB2312"/>
          <w:sz w:val="32"/>
          <w:szCs w:val="32"/>
        </w:rPr>
        <w:t>16</w:t>
      </w:r>
      <w:r>
        <w:rPr>
          <w:rFonts w:hint="eastAsia" w:ascii="Times New Roman" w:hAnsi="Times New Roman" w:eastAsia="仿宋_GB2312"/>
          <w:sz w:val="32"/>
          <w:szCs w:val="32"/>
        </w:rPr>
        <w:t>辆。</w:t>
      </w:r>
    </w:p>
    <w:p>
      <w:pPr>
        <w:pStyle w:val="20"/>
        <w:spacing w:line="560" w:lineRule="exact"/>
        <w:ind w:firstLine="640"/>
        <w:outlineLvl w:val="1"/>
        <w:rPr>
          <w:rFonts w:ascii="Times New Roman" w:hAnsi="Times New Roman" w:eastAsia="黑体"/>
          <w:sz w:val="32"/>
          <w:szCs w:val="32"/>
        </w:rPr>
      </w:pPr>
      <w:bookmarkStart w:id="12" w:name="_Toc8879"/>
      <w:r>
        <w:rPr>
          <w:rFonts w:hint="eastAsia" w:ascii="Times New Roman" w:hAnsi="Times New Roman" w:eastAsia="黑体"/>
          <w:sz w:val="32"/>
          <w:szCs w:val="32"/>
        </w:rPr>
        <w:t>八、政府性基金预算收入支出决算情况</w:t>
      </w:r>
      <w:bookmarkEnd w:id="12"/>
    </w:p>
    <w:p>
      <w:pPr>
        <w:pStyle w:val="19"/>
        <w:spacing w:line="560" w:lineRule="exact"/>
        <w:ind w:firstLine="640" w:firstLineChars="200"/>
        <w:jc w:val="both"/>
        <w:rPr>
          <w:rFonts w:ascii="Times New Roman" w:hAnsi="Times New Roman" w:eastAsia="仿宋_GB2312" w:cs="Times New Roman"/>
          <w:b/>
          <w:bCs/>
          <w:i/>
          <w:color w:val="auto"/>
          <w:sz w:val="32"/>
          <w:szCs w:val="32"/>
        </w:rPr>
      </w:pP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rPr>
        <w:t>年度本部门无政府性基金收支。</w:t>
      </w:r>
    </w:p>
    <w:p>
      <w:pPr>
        <w:pStyle w:val="20"/>
        <w:spacing w:line="560" w:lineRule="exact"/>
        <w:ind w:firstLine="640"/>
        <w:outlineLvl w:val="1"/>
        <w:rPr>
          <w:rFonts w:ascii="Times New Roman" w:hAnsi="Times New Roman" w:eastAsia="黑体"/>
          <w:sz w:val="32"/>
          <w:szCs w:val="32"/>
        </w:rPr>
      </w:pPr>
      <w:bookmarkStart w:id="13" w:name="_Toc12697"/>
      <w:r>
        <w:rPr>
          <w:rFonts w:hint="eastAsia" w:ascii="Times New Roman" w:hAnsi="Times New Roman" w:eastAsia="黑体"/>
          <w:sz w:val="32"/>
          <w:szCs w:val="32"/>
        </w:rPr>
        <w:t>九、关于机关运行经费支出说明</w:t>
      </w:r>
      <w:bookmarkEnd w:id="13"/>
    </w:p>
    <w:p>
      <w:pPr>
        <w:pStyle w:val="19"/>
        <w:spacing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本部门</w:t>
      </w: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rPr>
        <w:t>年度机关运行经费支出</w:t>
      </w:r>
      <w:r>
        <w:rPr>
          <w:rFonts w:ascii="Times New Roman" w:hAnsi="Times New Roman" w:eastAsia="仿宋_GB2312" w:cs="Times New Roman"/>
          <w:sz w:val="32"/>
          <w:szCs w:val="32"/>
        </w:rPr>
        <w:t>2872.82</w:t>
      </w:r>
      <w:r>
        <w:rPr>
          <w:rFonts w:hint="eastAsia" w:ascii="Times New Roman" w:hAnsi="Times New Roman" w:eastAsia="仿宋_GB2312" w:cs="Times New Roman"/>
          <w:sz w:val="32"/>
          <w:szCs w:val="32"/>
        </w:rPr>
        <w:t>万元，比上年减少</w:t>
      </w:r>
      <w:r>
        <w:rPr>
          <w:rFonts w:ascii="Times New Roman" w:hAnsi="Times New Roman" w:eastAsia="仿宋_GB2312" w:cs="Times New Roman"/>
          <w:sz w:val="32"/>
          <w:szCs w:val="32"/>
        </w:rPr>
        <w:t>404.23</w:t>
      </w:r>
      <w:r>
        <w:rPr>
          <w:rFonts w:hint="eastAsia" w:ascii="Times New Roman" w:hAnsi="Times New Roman" w:eastAsia="仿宋_GB2312" w:cs="Times New Roman"/>
          <w:sz w:val="32"/>
          <w:szCs w:val="32"/>
        </w:rPr>
        <w:t>万元，降低</w:t>
      </w:r>
      <w:r>
        <w:rPr>
          <w:rFonts w:ascii="Times New Roman" w:hAnsi="Times New Roman" w:eastAsia="仿宋_GB2312" w:cs="Times New Roman"/>
          <w:sz w:val="32"/>
          <w:szCs w:val="32"/>
        </w:rPr>
        <w:t>12.34%</w:t>
      </w:r>
      <w:r>
        <w:rPr>
          <w:rFonts w:hint="eastAsia" w:ascii="Times New Roman" w:hAnsi="Times New Roman" w:eastAsia="仿宋_GB2312" w:cs="Times New Roman"/>
          <w:sz w:val="32"/>
          <w:szCs w:val="32"/>
        </w:rPr>
        <w:t>。主要原因是：我校（院）牢固树立过紧日子思想，厉行节约，压减机关运行经费支出。</w:t>
      </w:r>
    </w:p>
    <w:p>
      <w:pPr>
        <w:pStyle w:val="20"/>
        <w:spacing w:line="560" w:lineRule="exact"/>
        <w:ind w:firstLine="640"/>
        <w:outlineLvl w:val="1"/>
        <w:rPr>
          <w:rFonts w:ascii="Times New Roman" w:hAnsi="Times New Roman" w:eastAsia="黑体"/>
          <w:sz w:val="32"/>
          <w:szCs w:val="32"/>
        </w:rPr>
      </w:pPr>
      <w:bookmarkStart w:id="14" w:name="_Toc3689"/>
      <w:r>
        <w:rPr>
          <w:rFonts w:hint="eastAsia" w:ascii="Times New Roman" w:hAnsi="Times New Roman" w:eastAsia="黑体"/>
          <w:sz w:val="32"/>
          <w:szCs w:val="32"/>
        </w:rPr>
        <w:t>十、一般性支出情况说明</w:t>
      </w:r>
      <w:bookmarkEnd w:id="14"/>
    </w:p>
    <w:p>
      <w:pPr>
        <w:pStyle w:val="10"/>
        <w:spacing w:before="0" w:beforeAutospacing="0" w:after="0" w:afterAutospacing="0" w:line="560" w:lineRule="exact"/>
        <w:ind w:firstLine="640" w:firstLineChars="200"/>
        <w:jc w:val="both"/>
        <w:rPr>
          <w:rFonts w:ascii="Times New Roman" w:hAnsi="Times New Roman" w:eastAsia="楷体"/>
          <w:b/>
          <w:bCs/>
          <w:i/>
          <w:sz w:val="32"/>
          <w:szCs w:val="32"/>
        </w:rPr>
      </w:pPr>
      <w:r>
        <w:rPr>
          <w:rFonts w:ascii="Times New Roman" w:hAnsi="Times New Roman" w:eastAsia="仿宋_GB2312"/>
          <w:sz w:val="32"/>
          <w:szCs w:val="32"/>
        </w:rPr>
        <w:t>2023</w:t>
      </w:r>
      <w:r>
        <w:rPr>
          <w:rFonts w:hint="eastAsia" w:ascii="Times New Roman" w:hAnsi="Times New Roman" w:eastAsia="仿宋_GB2312"/>
          <w:sz w:val="32"/>
          <w:szCs w:val="32"/>
        </w:rPr>
        <w:t>年本部门开支会议费</w:t>
      </w:r>
      <w:r>
        <w:rPr>
          <w:rFonts w:ascii="Times New Roman" w:hAnsi="Times New Roman" w:eastAsia="仿宋_GB2312"/>
          <w:sz w:val="32"/>
          <w:szCs w:val="32"/>
        </w:rPr>
        <w:t>3.19</w:t>
      </w:r>
      <w:r>
        <w:rPr>
          <w:rFonts w:hint="eastAsia" w:ascii="Times New Roman" w:hAnsi="Times New Roman" w:eastAsia="仿宋_GB2312"/>
          <w:sz w:val="32"/>
          <w:szCs w:val="32"/>
        </w:rPr>
        <w:t>万元，用于召开</w:t>
      </w:r>
      <w:r>
        <w:rPr>
          <w:rFonts w:ascii="Times New Roman" w:hAnsi="Times New Roman" w:eastAsia="仿宋_GB2312"/>
          <w:sz w:val="32"/>
          <w:szCs w:val="32"/>
        </w:rPr>
        <w:t>2023</w:t>
      </w:r>
      <w:r>
        <w:rPr>
          <w:rFonts w:hint="eastAsia" w:ascii="Times New Roman" w:hAnsi="Times New Roman" w:eastAsia="仿宋_GB2312"/>
          <w:sz w:val="32"/>
          <w:szCs w:val="32"/>
        </w:rPr>
        <w:t>年全省党校（行政学院）常务副校（院）长会议，人数</w:t>
      </w:r>
      <w:r>
        <w:rPr>
          <w:rFonts w:ascii="Times New Roman" w:hAnsi="Times New Roman" w:eastAsia="仿宋_GB2312"/>
          <w:sz w:val="32"/>
          <w:szCs w:val="32"/>
        </w:rPr>
        <w:t>138</w:t>
      </w:r>
      <w:r>
        <w:rPr>
          <w:rFonts w:hint="eastAsia" w:ascii="Times New Roman" w:hAnsi="Times New Roman" w:eastAsia="仿宋_GB2312"/>
          <w:sz w:val="32"/>
          <w:szCs w:val="32"/>
        </w:rPr>
        <w:t>人；全省党校建设发展专题研讨会，人数</w:t>
      </w:r>
      <w:r>
        <w:rPr>
          <w:rFonts w:ascii="Times New Roman" w:hAnsi="Times New Roman" w:eastAsia="仿宋_GB2312"/>
          <w:sz w:val="32"/>
          <w:szCs w:val="32"/>
        </w:rPr>
        <w:t>160</w:t>
      </w:r>
      <w:r>
        <w:rPr>
          <w:rFonts w:hint="eastAsia" w:ascii="Times New Roman" w:hAnsi="Times New Roman" w:eastAsia="仿宋_GB2312"/>
          <w:sz w:val="32"/>
          <w:szCs w:val="32"/>
        </w:rPr>
        <w:t>人。开支培训费</w:t>
      </w:r>
      <w:r>
        <w:rPr>
          <w:rFonts w:ascii="Times New Roman" w:hAnsi="Times New Roman" w:eastAsia="仿宋_GB2312"/>
          <w:sz w:val="32"/>
          <w:szCs w:val="32"/>
        </w:rPr>
        <w:t>32.58</w:t>
      </w:r>
      <w:r>
        <w:rPr>
          <w:rFonts w:hint="eastAsia" w:ascii="Times New Roman" w:hAnsi="Times New Roman" w:eastAsia="仿宋_GB2312"/>
          <w:sz w:val="32"/>
          <w:szCs w:val="32"/>
        </w:rPr>
        <w:t>万元，</w:t>
      </w:r>
      <w:r>
        <w:rPr>
          <w:rFonts w:hint="eastAsia" w:ascii="Times New Roman" w:hAnsi="Times New Roman" w:eastAsia="仿宋_GB2312"/>
          <w:color w:val="333333"/>
          <w:sz w:val="32"/>
          <w:szCs w:val="32"/>
          <w:shd w:val="clear" w:color="auto" w:fill="FFFFFF"/>
        </w:rPr>
        <w:t>用于提高校（院）的人才队伍质量和全体职工素质，人数为</w:t>
      </w:r>
      <w:r>
        <w:rPr>
          <w:rFonts w:ascii="Times New Roman" w:hAnsi="Times New Roman" w:eastAsia="仿宋_GB2312"/>
          <w:sz w:val="32"/>
          <w:szCs w:val="32"/>
        </w:rPr>
        <w:t>200</w:t>
      </w:r>
      <w:r>
        <w:rPr>
          <w:rFonts w:hint="eastAsia" w:ascii="Times New Roman" w:hAnsi="Times New Roman" w:eastAsia="仿宋_GB2312"/>
          <w:sz w:val="32"/>
          <w:szCs w:val="32"/>
        </w:rPr>
        <w:t>余人次，内容为教师到中央党校培训、井冈山干部学院学习、中山大学访学和青麓计划培训等，为</w:t>
      </w:r>
      <w:r>
        <w:rPr>
          <w:rFonts w:hint="eastAsia" w:ascii="Times New Roman" w:hAnsi="Times New Roman" w:eastAsia="仿宋_GB2312"/>
          <w:color w:val="333333"/>
          <w:sz w:val="32"/>
          <w:szCs w:val="32"/>
          <w:shd w:val="clear" w:color="auto" w:fill="FFFFFF"/>
        </w:rPr>
        <w:t>教学科研、服务奠定了坚实的基础。</w:t>
      </w:r>
    </w:p>
    <w:p>
      <w:pPr>
        <w:pStyle w:val="20"/>
        <w:spacing w:line="560" w:lineRule="exact"/>
        <w:ind w:firstLine="640"/>
        <w:outlineLvl w:val="1"/>
        <w:rPr>
          <w:rFonts w:ascii="Times New Roman" w:hAnsi="Times New Roman" w:eastAsia="黑体"/>
          <w:sz w:val="32"/>
          <w:szCs w:val="32"/>
        </w:rPr>
      </w:pPr>
      <w:bookmarkStart w:id="15" w:name="_Toc255"/>
      <w:r>
        <w:rPr>
          <w:rFonts w:hint="eastAsia" w:ascii="Times New Roman" w:hAnsi="Times New Roman" w:eastAsia="黑体"/>
          <w:sz w:val="32"/>
          <w:szCs w:val="32"/>
        </w:rPr>
        <w:t>十一、关于政府采购支出说明</w:t>
      </w:r>
      <w:bookmarkEnd w:id="15"/>
    </w:p>
    <w:p>
      <w:pPr>
        <w:pStyle w:val="19"/>
        <w:spacing w:line="56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sz w:val="32"/>
          <w:szCs w:val="32"/>
        </w:rPr>
        <w:t>本部门</w:t>
      </w: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rPr>
        <w:t>年度政府采购支出总额</w:t>
      </w:r>
      <w:r>
        <w:rPr>
          <w:rFonts w:ascii="Times New Roman" w:hAnsi="Times New Roman" w:eastAsia="仿宋_GB2312" w:cs="Times New Roman"/>
          <w:sz w:val="32"/>
          <w:szCs w:val="32"/>
        </w:rPr>
        <w:t>2091.71</w:t>
      </w:r>
      <w:r>
        <w:rPr>
          <w:rFonts w:hint="eastAsia" w:ascii="Times New Roman" w:hAnsi="Times New Roman" w:eastAsia="仿宋_GB2312" w:cs="Times New Roman"/>
          <w:sz w:val="32"/>
          <w:szCs w:val="32"/>
        </w:rPr>
        <w:t>万元，其中：政府采购货物支出</w:t>
      </w:r>
      <w:r>
        <w:rPr>
          <w:rFonts w:ascii="Times New Roman" w:hAnsi="Times New Roman" w:eastAsia="仿宋_GB2312" w:cs="Times New Roman"/>
          <w:sz w:val="32"/>
          <w:szCs w:val="32"/>
        </w:rPr>
        <w:t>143.80</w:t>
      </w:r>
      <w:r>
        <w:rPr>
          <w:rFonts w:hint="eastAsia" w:ascii="Times New Roman" w:hAnsi="Times New Roman" w:eastAsia="仿宋_GB2312" w:cs="Times New Roman"/>
          <w:sz w:val="32"/>
          <w:szCs w:val="32"/>
        </w:rPr>
        <w:t>万元、政府采购工程支出</w:t>
      </w:r>
      <w:r>
        <w:rPr>
          <w:rFonts w:ascii="Times New Roman" w:hAnsi="Times New Roman" w:eastAsia="仿宋_GB2312" w:cs="Times New Roman"/>
          <w:sz w:val="32"/>
          <w:szCs w:val="32"/>
        </w:rPr>
        <w:t>859.80</w:t>
      </w:r>
      <w:r>
        <w:rPr>
          <w:rFonts w:hint="eastAsia" w:ascii="Times New Roman" w:hAnsi="Times New Roman" w:eastAsia="仿宋_GB2312" w:cs="Times New Roman"/>
          <w:sz w:val="32"/>
          <w:szCs w:val="32"/>
        </w:rPr>
        <w:t>万元、政府采购服务支出</w:t>
      </w:r>
      <w:r>
        <w:rPr>
          <w:rFonts w:ascii="Times New Roman" w:hAnsi="Times New Roman" w:eastAsia="仿宋_GB2312" w:cs="Times New Roman"/>
          <w:sz w:val="32"/>
          <w:szCs w:val="32"/>
        </w:rPr>
        <w:t>1088.11</w:t>
      </w:r>
      <w:r>
        <w:rPr>
          <w:rFonts w:hint="eastAsia" w:ascii="Times New Roman" w:hAnsi="Times New Roman" w:eastAsia="仿宋_GB2312" w:cs="Times New Roman"/>
          <w:sz w:val="32"/>
          <w:szCs w:val="32"/>
        </w:rPr>
        <w:t>万元。授予中小企业合同金额</w:t>
      </w:r>
      <w:r>
        <w:rPr>
          <w:rFonts w:ascii="Times New Roman" w:hAnsi="Times New Roman" w:eastAsia="仿宋_GB2312" w:cs="Times New Roman"/>
          <w:sz w:val="32"/>
          <w:szCs w:val="32"/>
        </w:rPr>
        <w:t>1967.29</w:t>
      </w:r>
      <w:r>
        <w:rPr>
          <w:rFonts w:hint="eastAsia" w:ascii="Times New Roman" w:hAnsi="Times New Roman" w:eastAsia="仿宋_GB2312" w:cs="Times New Roman"/>
          <w:sz w:val="32"/>
          <w:szCs w:val="32"/>
        </w:rPr>
        <w:t>万元，占政府采购支出总额的</w:t>
      </w:r>
      <w:r>
        <w:rPr>
          <w:rFonts w:ascii="Times New Roman" w:hAnsi="Times New Roman" w:eastAsia="仿宋_GB2312" w:cs="Times New Roman"/>
          <w:sz w:val="32"/>
          <w:szCs w:val="32"/>
        </w:rPr>
        <w:t>94.05%</w:t>
      </w:r>
      <w:r>
        <w:rPr>
          <w:rFonts w:hint="eastAsia" w:ascii="Times New Roman" w:hAnsi="Times New Roman" w:eastAsia="仿宋_GB2312" w:cs="Times New Roman"/>
          <w:sz w:val="32"/>
          <w:szCs w:val="32"/>
        </w:rPr>
        <w:t>，其中：授予小微企业合同金额</w:t>
      </w:r>
      <w:r>
        <w:rPr>
          <w:rFonts w:ascii="Times New Roman" w:hAnsi="Times New Roman" w:eastAsia="仿宋_GB2312" w:cs="Times New Roman"/>
          <w:sz w:val="32"/>
          <w:szCs w:val="32"/>
        </w:rPr>
        <w:t>936.84</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color w:val="auto"/>
          <w:sz w:val="32"/>
          <w:szCs w:val="32"/>
        </w:rPr>
        <w:t>占授予中小企业合同金额的</w:t>
      </w:r>
      <w:r>
        <w:rPr>
          <w:rFonts w:ascii="Times New Roman" w:hAnsi="Times New Roman" w:eastAsia="仿宋_GB2312" w:cs="Times New Roman"/>
          <w:color w:val="auto"/>
          <w:sz w:val="32"/>
          <w:szCs w:val="32"/>
        </w:rPr>
        <w:t>47.62%</w:t>
      </w:r>
      <w:r>
        <w:rPr>
          <w:rFonts w:hint="eastAsia" w:ascii="Times New Roman" w:hAnsi="Times New Roman" w:eastAsia="仿宋_GB2312" w:cs="Times New Roman"/>
          <w:color w:val="auto"/>
          <w:sz w:val="32"/>
          <w:szCs w:val="32"/>
        </w:rPr>
        <w:t>。货物采购授予中小企业合同金额占货物支出金额的</w:t>
      </w:r>
      <w:r>
        <w:rPr>
          <w:rFonts w:ascii="Times New Roman" w:hAnsi="Times New Roman" w:eastAsia="仿宋_GB2312" w:cs="Times New Roman"/>
          <w:color w:val="auto"/>
          <w:sz w:val="32"/>
          <w:szCs w:val="32"/>
        </w:rPr>
        <w:t>6.87%</w:t>
      </w:r>
      <w:r>
        <w:rPr>
          <w:rFonts w:hint="eastAsia" w:ascii="Times New Roman" w:hAnsi="Times New Roman" w:eastAsia="仿宋_GB2312" w:cs="Times New Roman"/>
          <w:color w:val="auto"/>
          <w:sz w:val="32"/>
          <w:szCs w:val="32"/>
        </w:rPr>
        <w:t>，工程采购授予中小企业合同金额占工程支出金额的</w:t>
      </w:r>
      <w:r>
        <w:rPr>
          <w:rFonts w:ascii="Times New Roman" w:hAnsi="Times New Roman" w:eastAsia="仿宋_GB2312" w:cs="Times New Roman"/>
          <w:color w:val="auto"/>
          <w:sz w:val="32"/>
          <w:szCs w:val="32"/>
        </w:rPr>
        <w:t>41.11%</w:t>
      </w:r>
      <w:r>
        <w:rPr>
          <w:rFonts w:hint="eastAsia" w:ascii="Times New Roman" w:hAnsi="Times New Roman" w:eastAsia="仿宋_GB2312" w:cs="Times New Roman"/>
          <w:color w:val="auto"/>
          <w:sz w:val="32"/>
          <w:szCs w:val="32"/>
        </w:rPr>
        <w:t>，服务采购授予中小企业合同金额占服务支出金额的</w:t>
      </w:r>
      <w:r>
        <w:rPr>
          <w:rFonts w:ascii="Times New Roman" w:hAnsi="Times New Roman" w:eastAsia="仿宋_GB2312" w:cs="Times New Roman"/>
          <w:color w:val="auto"/>
          <w:sz w:val="32"/>
          <w:szCs w:val="32"/>
        </w:rPr>
        <w:t>52.02%</w:t>
      </w:r>
      <w:r>
        <w:rPr>
          <w:rFonts w:hint="eastAsia" w:ascii="Times New Roman" w:hAnsi="Times New Roman" w:eastAsia="仿宋_GB2312" w:cs="Times New Roman"/>
          <w:color w:val="auto"/>
          <w:sz w:val="32"/>
          <w:szCs w:val="32"/>
        </w:rPr>
        <w:t>。</w:t>
      </w:r>
    </w:p>
    <w:p>
      <w:pPr>
        <w:pStyle w:val="20"/>
        <w:spacing w:line="560" w:lineRule="exact"/>
        <w:ind w:firstLine="640"/>
        <w:outlineLvl w:val="1"/>
        <w:rPr>
          <w:rFonts w:ascii="Times New Roman" w:hAnsi="Times New Roman" w:eastAsia="黑体"/>
          <w:sz w:val="32"/>
          <w:szCs w:val="32"/>
        </w:rPr>
      </w:pPr>
      <w:bookmarkStart w:id="16" w:name="_Toc23832"/>
      <w:r>
        <w:rPr>
          <w:rFonts w:hint="eastAsia" w:ascii="Times New Roman" w:hAnsi="Times New Roman" w:eastAsia="黑体"/>
          <w:sz w:val="32"/>
          <w:szCs w:val="32"/>
        </w:rPr>
        <w:t>十二、关于国有资产占用情况说明</w:t>
      </w:r>
      <w:bookmarkEnd w:id="16"/>
    </w:p>
    <w:p>
      <w:pPr>
        <w:pStyle w:val="19"/>
        <w:spacing w:line="56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截至</w:t>
      </w:r>
      <w:r>
        <w:rPr>
          <w:rFonts w:ascii="Times New Roman" w:hAnsi="Times New Roman" w:eastAsia="仿宋_GB2312" w:cs="Times New Roman"/>
          <w:color w:val="auto"/>
          <w:sz w:val="32"/>
          <w:szCs w:val="32"/>
        </w:rPr>
        <w:t>2023</w:t>
      </w:r>
      <w:r>
        <w:rPr>
          <w:rFonts w:hint="eastAsia" w:ascii="Times New Roman" w:hAnsi="Times New Roman" w:eastAsia="仿宋_GB2312" w:cs="Times New Roman"/>
          <w:color w:val="auto"/>
          <w:sz w:val="32"/>
          <w:szCs w:val="32"/>
        </w:rPr>
        <w:t>年</w:t>
      </w:r>
      <w:r>
        <w:rPr>
          <w:rFonts w:ascii="Times New Roman" w:hAnsi="Times New Roman" w:eastAsia="仿宋_GB2312" w:cs="Times New Roman"/>
          <w:color w:val="auto"/>
          <w:sz w:val="32"/>
          <w:szCs w:val="32"/>
        </w:rPr>
        <w:t>12</w:t>
      </w:r>
      <w:r>
        <w:rPr>
          <w:rFonts w:hint="eastAsia" w:ascii="Times New Roman" w:hAnsi="Times New Roman" w:eastAsia="仿宋_GB2312" w:cs="Times New Roman"/>
          <w:color w:val="auto"/>
          <w:sz w:val="32"/>
          <w:szCs w:val="32"/>
        </w:rPr>
        <w:t>月</w:t>
      </w:r>
      <w:r>
        <w:rPr>
          <w:rFonts w:ascii="Times New Roman" w:hAnsi="Times New Roman" w:eastAsia="仿宋_GB2312" w:cs="Times New Roman"/>
          <w:color w:val="auto"/>
          <w:sz w:val="32"/>
          <w:szCs w:val="32"/>
        </w:rPr>
        <w:t>31</w:t>
      </w:r>
      <w:r>
        <w:rPr>
          <w:rFonts w:hint="eastAsia" w:ascii="Times New Roman" w:hAnsi="Times New Roman" w:eastAsia="仿宋_GB2312" w:cs="Times New Roman"/>
          <w:color w:val="auto"/>
          <w:sz w:val="32"/>
          <w:szCs w:val="32"/>
        </w:rPr>
        <w:t>日，部门（单位）共有车辆</w:t>
      </w:r>
      <w:r>
        <w:rPr>
          <w:rFonts w:ascii="Times New Roman" w:hAnsi="Times New Roman" w:eastAsia="仿宋_GB2312" w:cs="Times New Roman"/>
          <w:color w:val="auto"/>
          <w:sz w:val="32"/>
          <w:szCs w:val="32"/>
        </w:rPr>
        <w:t>18</w:t>
      </w:r>
      <w:r>
        <w:rPr>
          <w:rFonts w:hint="eastAsia" w:ascii="Times New Roman" w:hAnsi="Times New Roman" w:eastAsia="仿宋_GB2312" w:cs="Times New Roman"/>
          <w:color w:val="auto"/>
          <w:sz w:val="32"/>
          <w:szCs w:val="32"/>
        </w:rPr>
        <w:t>辆，其中，主要负责人用车</w:t>
      </w:r>
      <w:r>
        <w:rPr>
          <w:rFonts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rPr>
        <w:t>辆、机要通信用车</w:t>
      </w: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辆、应急保障用车</w:t>
      </w:r>
      <w:r>
        <w:rPr>
          <w:rFonts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rPr>
        <w:t>辆、离退休干部服务用车</w:t>
      </w:r>
      <w:r>
        <w:rPr>
          <w:rFonts w:ascii="Times New Roman" w:hAnsi="Times New Roman" w:eastAsia="仿宋_GB2312" w:cs="Times New Roman"/>
          <w:color w:val="auto"/>
          <w:sz w:val="32"/>
          <w:szCs w:val="32"/>
        </w:rPr>
        <w:t>6</w:t>
      </w:r>
      <w:r>
        <w:rPr>
          <w:rFonts w:hint="eastAsia" w:ascii="Times New Roman" w:hAnsi="Times New Roman" w:eastAsia="仿宋_GB2312" w:cs="Times New Roman"/>
          <w:color w:val="auto"/>
          <w:sz w:val="32"/>
          <w:szCs w:val="32"/>
        </w:rPr>
        <w:t>辆、其他用车</w:t>
      </w: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辆，其他用车主要是电动巡逻车；本部门无单位价值</w:t>
      </w:r>
      <w:r>
        <w:rPr>
          <w:rFonts w:ascii="Times New Roman" w:hAnsi="Times New Roman" w:eastAsia="仿宋_GB2312" w:cs="Times New Roman"/>
          <w:color w:val="auto"/>
          <w:sz w:val="32"/>
          <w:szCs w:val="32"/>
        </w:rPr>
        <w:t>100</w:t>
      </w:r>
      <w:r>
        <w:rPr>
          <w:rFonts w:hint="eastAsia" w:ascii="Times New Roman" w:hAnsi="Times New Roman" w:eastAsia="仿宋_GB2312" w:cs="Times New Roman"/>
          <w:color w:val="auto"/>
          <w:sz w:val="32"/>
          <w:szCs w:val="32"/>
        </w:rPr>
        <w:t>万元以上设备（不含车辆）。</w:t>
      </w:r>
    </w:p>
    <w:p>
      <w:pPr>
        <w:pStyle w:val="20"/>
        <w:spacing w:line="560" w:lineRule="exact"/>
        <w:ind w:firstLine="640"/>
        <w:outlineLvl w:val="1"/>
        <w:rPr>
          <w:rFonts w:ascii="Times New Roman" w:hAnsi="Times New Roman" w:eastAsia="黑体"/>
          <w:sz w:val="32"/>
          <w:szCs w:val="32"/>
        </w:rPr>
      </w:pPr>
      <w:bookmarkStart w:id="17" w:name="_Toc110"/>
      <w:r>
        <w:rPr>
          <w:rFonts w:hint="eastAsia" w:ascii="Times New Roman" w:hAnsi="Times New Roman" w:eastAsia="黑体"/>
          <w:sz w:val="32"/>
          <w:szCs w:val="32"/>
        </w:rPr>
        <w:t>十三、关于</w:t>
      </w:r>
      <w:r>
        <w:rPr>
          <w:rFonts w:ascii="Times New Roman" w:hAnsi="Times New Roman" w:eastAsia="黑体"/>
          <w:sz w:val="32"/>
          <w:szCs w:val="32"/>
        </w:rPr>
        <w:t>2023</w:t>
      </w:r>
      <w:r>
        <w:rPr>
          <w:rFonts w:hint="eastAsia" w:ascii="Times New Roman" w:hAnsi="Times New Roman" w:eastAsia="黑体"/>
          <w:sz w:val="32"/>
          <w:szCs w:val="32"/>
        </w:rPr>
        <w:t>年度预算绩效情况的说明</w:t>
      </w:r>
      <w:bookmarkEnd w:id="17"/>
    </w:p>
    <w:p>
      <w:pPr>
        <w:pStyle w:val="19"/>
        <w:spacing w:line="560" w:lineRule="exact"/>
        <w:ind w:firstLine="643" w:firstLineChars="200"/>
        <w:jc w:val="both"/>
        <w:rPr>
          <w:rFonts w:ascii="Times New Roman" w:hAnsi="Times New Roman" w:eastAsia="楷体" w:cs="Times New Roman"/>
          <w:b/>
          <w:bCs/>
          <w:sz w:val="32"/>
          <w:szCs w:val="32"/>
        </w:rPr>
      </w:pPr>
      <w:r>
        <w:rPr>
          <w:rFonts w:hint="eastAsia" w:ascii="Times New Roman" w:hAnsi="Times New Roman" w:eastAsia="楷体" w:cs="Times New Roman"/>
          <w:b/>
          <w:bCs/>
          <w:sz w:val="32"/>
          <w:szCs w:val="32"/>
        </w:rPr>
        <w:t>（一）绩效管理工作开展情况</w:t>
      </w:r>
    </w:p>
    <w:p>
      <w:pPr>
        <w:pStyle w:val="10"/>
        <w:spacing w:before="0" w:beforeAutospacing="0" w:after="0" w:afterAutospacing="0" w:line="560" w:lineRule="exact"/>
        <w:ind w:firstLine="640" w:firstLineChars="200"/>
        <w:jc w:val="both"/>
        <w:rPr>
          <w:rFonts w:ascii="Times New Roman" w:hAnsi="Times New Roman" w:eastAsia="楷体"/>
          <w:b/>
          <w:bCs/>
          <w:sz w:val="32"/>
          <w:szCs w:val="32"/>
        </w:rPr>
      </w:pPr>
      <w:r>
        <w:rPr>
          <w:rFonts w:hint="eastAsia" w:ascii="Times New Roman" w:hAnsi="Times New Roman" w:eastAsia="仿宋_GB2312"/>
          <w:color w:val="000000"/>
          <w:sz w:val="32"/>
          <w:szCs w:val="32"/>
        </w:rPr>
        <w:t>按照省财政厅《湖南省预算绩效目标管理办法》的具体规定，根据部门年度工作计划，以及结合校（院）中长期工作规划，各相关部门在绩效目标编制前展开了扎实调研、充分讨论和科学论证，在此基础上科学设置各项绩效目标指标、合理确定绩效目标值、分配指标权重，确保绩效目标设定指向明确、重要关键、细化量化、合理可行、相应匹配、可操作。绩效目标批复后，各部门严格对照批复的预算绩效目标组织项目实施。</w:t>
      </w:r>
    </w:p>
    <w:p>
      <w:pPr>
        <w:pStyle w:val="19"/>
        <w:numPr>
          <w:ilvl w:val="0"/>
          <w:numId w:val="2"/>
        </w:numPr>
        <w:spacing w:line="560" w:lineRule="exact"/>
        <w:ind w:firstLine="643" w:firstLineChars="200"/>
        <w:jc w:val="both"/>
        <w:rPr>
          <w:rFonts w:ascii="Times New Roman" w:hAnsi="Times New Roman" w:eastAsia="楷体" w:cs="Times New Roman"/>
          <w:b/>
          <w:bCs/>
          <w:sz w:val="32"/>
          <w:szCs w:val="32"/>
        </w:rPr>
      </w:pPr>
      <w:r>
        <w:rPr>
          <w:rFonts w:hint="eastAsia" w:ascii="Times New Roman" w:hAnsi="Times New Roman" w:eastAsia="楷体" w:cs="Times New Roman"/>
          <w:b/>
          <w:bCs/>
          <w:sz w:val="32"/>
          <w:szCs w:val="32"/>
        </w:rPr>
        <w:t>部门（单位）整体支出绩效情况</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2023</w:t>
      </w:r>
      <w:r>
        <w:rPr>
          <w:rFonts w:hint="eastAsia" w:ascii="Times New Roman" w:hAnsi="Times New Roman" w:eastAsia="仿宋_GB2312"/>
          <w:color w:val="000000"/>
          <w:sz w:val="32"/>
          <w:szCs w:val="32"/>
        </w:rPr>
        <w:t>年，校（院）以预算绩效为目标，以内控建设为抓手，科学、合理编制预算，规范财务管理，严格预算执行，履职成效明显，圆满完成了年度各项工作任务和绩效目标。</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olor w:val="000000"/>
          <w:sz w:val="32"/>
          <w:szCs w:val="32"/>
        </w:rPr>
        <w:t>精心组织协调，高质量完成培训任务。以培养造就堪当民族复兴重任的执政骨干队伍为目标，校（院）本级全年共举办各类主体班</w:t>
      </w:r>
      <w:r>
        <w:rPr>
          <w:rFonts w:ascii="Times New Roman" w:hAnsi="Times New Roman" w:eastAsia="仿宋_GB2312"/>
          <w:color w:val="000000"/>
          <w:sz w:val="32"/>
          <w:szCs w:val="32"/>
        </w:rPr>
        <w:t>60</w:t>
      </w:r>
      <w:r>
        <w:rPr>
          <w:rFonts w:hint="eastAsia" w:ascii="Times New Roman" w:hAnsi="Times New Roman" w:eastAsia="仿宋_GB2312"/>
          <w:color w:val="000000"/>
          <w:sz w:val="32"/>
          <w:szCs w:val="32"/>
        </w:rPr>
        <w:t>个，培训学员</w:t>
      </w:r>
      <w:r>
        <w:rPr>
          <w:rFonts w:ascii="Times New Roman" w:hAnsi="Times New Roman" w:eastAsia="仿宋_GB2312"/>
          <w:color w:val="000000"/>
          <w:sz w:val="32"/>
          <w:szCs w:val="32"/>
        </w:rPr>
        <w:t>6419</w:t>
      </w:r>
      <w:r>
        <w:rPr>
          <w:rFonts w:hint="eastAsia" w:ascii="Times New Roman" w:hAnsi="Times New Roman" w:eastAsia="仿宋_GB2312"/>
          <w:color w:val="000000"/>
          <w:sz w:val="32"/>
          <w:szCs w:val="32"/>
        </w:rPr>
        <w:t>人次，培训人数和班次较上一年度大幅增加，党性教育龙头作用有效发挥。依托省委全面从严治党教育中心开展党性教育，接待参观学习</w:t>
      </w:r>
      <w:r>
        <w:rPr>
          <w:rFonts w:ascii="Times New Roman" w:hAnsi="Times New Roman" w:eastAsia="仿宋_GB2312"/>
          <w:color w:val="000000"/>
          <w:sz w:val="32"/>
          <w:szCs w:val="32"/>
        </w:rPr>
        <w:t>350</w:t>
      </w:r>
      <w:r>
        <w:rPr>
          <w:rFonts w:hint="eastAsia" w:ascii="Times New Roman" w:hAnsi="Times New Roman" w:eastAsia="仿宋_GB2312"/>
          <w:color w:val="000000"/>
          <w:sz w:val="32"/>
          <w:szCs w:val="32"/>
        </w:rPr>
        <w:t>场，共</w:t>
      </w:r>
      <w:r>
        <w:rPr>
          <w:rFonts w:ascii="Times New Roman" w:hAnsi="Times New Roman" w:eastAsia="仿宋_GB2312"/>
          <w:color w:val="000000"/>
          <w:sz w:val="32"/>
          <w:szCs w:val="32"/>
        </w:rPr>
        <w:t>1.4</w:t>
      </w:r>
      <w:r>
        <w:rPr>
          <w:rFonts w:hint="eastAsia" w:ascii="Times New Roman" w:hAnsi="Times New Roman" w:eastAsia="仿宋_GB2312"/>
          <w:color w:val="000000"/>
          <w:sz w:val="32"/>
          <w:szCs w:val="32"/>
        </w:rPr>
        <w:t>万余人次，成为教育培训新热点。</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olor w:val="000000"/>
          <w:sz w:val="32"/>
          <w:szCs w:val="32"/>
        </w:rPr>
        <w:t>精耕施训赋能，高标准抓好教学质量。突出党的理论教育和党性教育，以深入学习贯彻习近平新时代中国特色社会主义思想为主题主线，开发更新课程</w:t>
      </w:r>
      <w:r>
        <w:rPr>
          <w:rFonts w:ascii="Times New Roman" w:hAnsi="Times New Roman" w:eastAsia="仿宋_GB2312"/>
          <w:color w:val="000000"/>
          <w:sz w:val="32"/>
          <w:szCs w:val="32"/>
        </w:rPr>
        <w:t>129</w:t>
      </w:r>
      <w:r>
        <w:rPr>
          <w:rFonts w:hint="eastAsia" w:ascii="Times New Roman" w:hAnsi="Times New Roman" w:eastAsia="仿宋_GB2312"/>
          <w:color w:val="000000"/>
          <w:sz w:val="32"/>
          <w:szCs w:val="32"/>
        </w:rPr>
        <w:t>堂，编写《党性教育教学大纲》《奋进新时代</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迈向新征程》等教材。充分利用湖南红色资源，开设党性教育专题</w:t>
      </w:r>
      <w:r>
        <w:rPr>
          <w:rFonts w:ascii="Times New Roman" w:hAnsi="Times New Roman" w:eastAsia="仿宋_GB2312"/>
          <w:color w:val="000000"/>
          <w:sz w:val="32"/>
          <w:szCs w:val="32"/>
        </w:rPr>
        <w:t>73</w:t>
      </w:r>
      <w:r>
        <w:rPr>
          <w:rFonts w:hint="eastAsia" w:ascii="Times New Roman" w:hAnsi="Times New Roman" w:eastAsia="仿宋_GB2312"/>
          <w:color w:val="000000"/>
          <w:sz w:val="32"/>
          <w:szCs w:val="32"/>
        </w:rPr>
        <w:t>个，打造了《毛泽东在韶山的调查研究》等精品课程。创新教学方式方法，中青班持续深化开展“驻村入户”沉浸式培训，加大综合运用案例式、研究式、研讨式等教学方法力度，开设互动式教学专题</w:t>
      </w:r>
      <w:r>
        <w:rPr>
          <w:rFonts w:ascii="Times New Roman" w:hAnsi="Times New Roman" w:eastAsia="仿宋_GB2312"/>
          <w:color w:val="000000"/>
          <w:sz w:val="32"/>
          <w:szCs w:val="32"/>
        </w:rPr>
        <w:t>99</w:t>
      </w:r>
      <w:r>
        <w:rPr>
          <w:rFonts w:hint="eastAsia" w:ascii="Times New Roman" w:hAnsi="Times New Roman" w:eastAsia="仿宋_GB2312"/>
          <w:color w:val="000000"/>
          <w:sz w:val="32"/>
          <w:szCs w:val="32"/>
        </w:rPr>
        <w:t>个。校（院）荣获第六届全国党校（行政学院）系统教学管理优秀奖。</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olor w:val="000000"/>
          <w:sz w:val="32"/>
          <w:szCs w:val="32"/>
        </w:rPr>
        <w:t>精准聚焦发力，高水平做好科研资政。扎实推进“有组织的科研”和“教学科研化、科研教学化”，全年立项省部级以上课题</w:t>
      </w:r>
      <w:r>
        <w:rPr>
          <w:rFonts w:ascii="Times New Roman" w:hAnsi="Times New Roman" w:eastAsia="仿宋_GB2312"/>
          <w:color w:val="000000"/>
          <w:sz w:val="32"/>
          <w:szCs w:val="32"/>
        </w:rPr>
        <w:t>51</w:t>
      </w:r>
      <w:r>
        <w:rPr>
          <w:rFonts w:hint="eastAsia" w:ascii="Times New Roman" w:hAnsi="Times New Roman" w:eastAsia="仿宋_GB2312"/>
          <w:color w:val="000000"/>
          <w:sz w:val="32"/>
          <w:szCs w:val="32"/>
        </w:rPr>
        <w:t>项，其中国家社科基金项目</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项。同时，以课题研究带动“孵化”产出核心以上论文</w:t>
      </w:r>
      <w:r>
        <w:rPr>
          <w:rFonts w:ascii="Times New Roman" w:hAnsi="Times New Roman" w:eastAsia="仿宋_GB2312"/>
          <w:color w:val="000000"/>
          <w:sz w:val="32"/>
          <w:szCs w:val="32"/>
        </w:rPr>
        <w:t>100</w:t>
      </w:r>
      <w:r>
        <w:rPr>
          <w:rFonts w:hint="eastAsia" w:ascii="Times New Roman" w:hAnsi="Times New Roman" w:eastAsia="仿宋_GB2312"/>
          <w:color w:val="000000"/>
          <w:sz w:val="32"/>
          <w:szCs w:val="32"/>
        </w:rPr>
        <w:t>余篇、研究报告</w:t>
      </w: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rPr>
        <w:t>篇。加强理论研究宣传阐释，在省级以上报刊公开发表论文共</w:t>
      </w:r>
      <w:r>
        <w:rPr>
          <w:rFonts w:ascii="Times New Roman" w:hAnsi="Times New Roman" w:eastAsia="仿宋_GB2312"/>
          <w:color w:val="000000"/>
          <w:sz w:val="32"/>
          <w:szCs w:val="32"/>
        </w:rPr>
        <w:t>500</w:t>
      </w:r>
      <w:r>
        <w:rPr>
          <w:rFonts w:hint="eastAsia" w:ascii="Times New Roman" w:hAnsi="Times New Roman" w:eastAsia="仿宋_GB2312"/>
          <w:color w:val="000000"/>
          <w:sz w:val="32"/>
          <w:szCs w:val="32"/>
        </w:rPr>
        <w:t>余篇，其中，中央“三报一刊”</w:t>
      </w:r>
      <w:r>
        <w:rPr>
          <w:rFonts w:ascii="Times New Roman" w:hAnsi="Times New Roman" w:eastAsia="仿宋_GB2312"/>
          <w:color w:val="000000"/>
          <w:sz w:val="32"/>
          <w:szCs w:val="32"/>
        </w:rPr>
        <w:t>21</w:t>
      </w:r>
      <w:r>
        <w:rPr>
          <w:rFonts w:hint="eastAsia" w:ascii="Times New Roman" w:hAnsi="Times New Roman" w:eastAsia="仿宋_GB2312"/>
          <w:color w:val="000000"/>
          <w:sz w:val="32"/>
          <w:szCs w:val="32"/>
        </w:rPr>
        <w:t>篇、核心期刊</w:t>
      </w:r>
      <w:r>
        <w:rPr>
          <w:rFonts w:ascii="Times New Roman" w:hAnsi="Times New Roman" w:eastAsia="仿宋_GB2312"/>
          <w:color w:val="000000"/>
          <w:sz w:val="32"/>
          <w:szCs w:val="32"/>
        </w:rPr>
        <w:t>56</w:t>
      </w:r>
      <w:r>
        <w:rPr>
          <w:rFonts w:hint="eastAsia" w:ascii="Times New Roman" w:hAnsi="Times New Roman" w:eastAsia="仿宋_GB2312"/>
          <w:color w:val="000000"/>
          <w:sz w:val="32"/>
          <w:szCs w:val="32"/>
        </w:rPr>
        <w:t>篇，四类以上核心刊物</w:t>
      </w:r>
      <w:r>
        <w:rPr>
          <w:rFonts w:ascii="Times New Roman" w:hAnsi="Times New Roman" w:eastAsia="仿宋_GB2312"/>
          <w:color w:val="000000"/>
          <w:sz w:val="32"/>
          <w:szCs w:val="32"/>
        </w:rPr>
        <w:t>237</w:t>
      </w:r>
      <w:r>
        <w:rPr>
          <w:rFonts w:hint="eastAsia" w:ascii="Times New Roman" w:hAnsi="Times New Roman" w:eastAsia="仿宋_GB2312"/>
          <w:color w:val="000000"/>
          <w:sz w:val="32"/>
          <w:szCs w:val="32"/>
        </w:rPr>
        <w:t>篇。全年获第四届湖湘智库研究“十大金策”</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项，优秀成果</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项，</w:t>
      </w:r>
      <w:r>
        <w:rPr>
          <w:rFonts w:ascii="Times New Roman" w:hAnsi="Times New Roman" w:eastAsia="仿宋_GB2312"/>
          <w:color w:val="000000"/>
          <w:sz w:val="32"/>
          <w:szCs w:val="32"/>
        </w:rPr>
        <w:t>42</w:t>
      </w:r>
      <w:r>
        <w:rPr>
          <w:rFonts w:hint="eastAsia" w:ascii="Times New Roman" w:hAnsi="Times New Roman" w:eastAsia="仿宋_GB2312"/>
          <w:color w:val="000000"/>
          <w:sz w:val="32"/>
          <w:szCs w:val="32"/>
        </w:rPr>
        <w:t>篇决策咨询报告获省领导批示。实现高端智库刊发研究报告新突破，在中央党校内参《研究报告》刊文</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篇。学员参与撰写</w:t>
      </w:r>
      <w:r>
        <w:rPr>
          <w:rFonts w:ascii="Times New Roman" w:hAnsi="Times New Roman" w:eastAsia="仿宋_GB2312"/>
          <w:color w:val="000000"/>
          <w:sz w:val="32"/>
          <w:szCs w:val="32"/>
        </w:rPr>
        <w:t>7</w:t>
      </w:r>
      <w:r>
        <w:rPr>
          <w:rFonts w:hint="eastAsia" w:ascii="Times New Roman" w:hAnsi="Times New Roman" w:eastAsia="仿宋_GB2312"/>
          <w:color w:val="000000"/>
          <w:sz w:val="32"/>
          <w:szCs w:val="32"/>
        </w:rPr>
        <w:t>篇咨询报告，其中</w:t>
      </w: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篇获省领导肯定性批示。校（院）荣获第十四届全国党校（行政学院）科研和决策咨询工作先进单位。</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olor w:val="000000"/>
          <w:sz w:val="32"/>
          <w:szCs w:val="32"/>
        </w:rPr>
        <w:t>扎实推进学科建设。出台《学科建设发展规划（</w:t>
      </w:r>
      <w:r>
        <w:rPr>
          <w:rFonts w:ascii="Times New Roman" w:hAnsi="Times New Roman" w:eastAsia="仿宋_GB2312"/>
          <w:color w:val="000000"/>
          <w:sz w:val="32"/>
          <w:szCs w:val="32"/>
        </w:rPr>
        <w:t>2023—2025</w:t>
      </w:r>
      <w:r>
        <w:rPr>
          <w:rFonts w:hint="eastAsia" w:ascii="Times New Roman" w:hAnsi="Times New Roman" w:eastAsia="仿宋_GB2312"/>
          <w:color w:val="000000"/>
          <w:sz w:val="32"/>
          <w:szCs w:val="32"/>
        </w:rPr>
        <w:t>年）》，构建校（院）学科研究领域方向及硕士学位点建设体系图，</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个一级学科、</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个专业硕士学位点建设工作稳步推进。举办湖南省妇女干部学校建校</w:t>
      </w:r>
      <w:r>
        <w:rPr>
          <w:rFonts w:ascii="Times New Roman" w:hAnsi="Times New Roman" w:eastAsia="仿宋_GB2312"/>
          <w:color w:val="000000"/>
          <w:sz w:val="32"/>
          <w:szCs w:val="32"/>
        </w:rPr>
        <w:t>70</w:t>
      </w:r>
      <w:r>
        <w:rPr>
          <w:rFonts w:hint="eastAsia" w:ascii="Times New Roman" w:hAnsi="Times New Roman" w:eastAsia="仿宋_GB2312"/>
          <w:color w:val="000000"/>
          <w:sz w:val="32"/>
          <w:szCs w:val="32"/>
        </w:rPr>
        <w:t>周年纪念大会，筹办省政治学、科学社会主义、县域经济学等学会年会。马克思主义学院获批全省重点马院，马克思主义理论学科通过教育部学位授权点考核验收。加强学历教育，录取硕士研究生</w:t>
      </w:r>
      <w:r>
        <w:rPr>
          <w:rFonts w:ascii="Times New Roman" w:hAnsi="Times New Roman" w:eastAsia="仿宋_GB2312"/>
          <w:color w:val="000000"/>
          <w:sz w:val="32"/>
          <w:szCs w:val="32"/>
        </w:rPr>
        <w:t>108</w:t>
      </w:r>
      <w:r>
        <w:rPr>
          <w:rFonts w:hint="eastAsia" w:ascii="Times New Roman" w:hAnsi="Times New Roman" w:eastAsia="仿宋_GB2312"/>
          <w:color w:val="000000"/>
          <w:sz w:val="32"/>
          <w:szCs w:val="32"/>
        </w:rPr>
        <w:t>人，毕业</w:t>
      </w:r>
      <w:r>
        <w:rPr>
          <w:rFonts w:ascii="Times New Roman" w:hAnsi="Times New Roman" w:eastAsia="仿宋_GB2312"/>
          <w:color w:val="000000"/>
          <w:sz w:val="32"/>
          <w:szCs w:val="32"/>
        </w:rPr>
        <w:t>80</w:t>
      </w:r>
      <w:r>
        <w:rPr>
          <w:rFonts w:hint="eastAsia" w:ascii="Times New Roman" w:hAnsi="Times New Roman" w:eastAsia="仿宋_GB2312"/>
          <w:color w:val="000000"/>
          <w:sz w:val="32"/>
          <w:szCs w:val="32"/>
        </w:rPr>
        <w:t>人。</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5</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olor w:val="000000"/>
          <w:sz w:val="32"/>
          <w:szCs w:val="32"/>
        </w:rPr>
        <w:t>有效开展系统建设。加强数智校园建设，推动全省党校系统一张网、一盘棋、一体化建设。常态化开展省市县三级党校“云备课”，举办“共享课堂”</w:t>
      </w:r>
      <w:r>
        <w:rPr>
          <w:rFonts w:ascii="Times New Roman" w:hAnsi="Times New Roman" w:eastAsia="仿宋_GB2312"/>
          <w:color w:val="000000"/>
          <w:sz w:val="32"/>
          <w:szCs w:val="32"/>
        </w:rPr>
        <w:t>21</w:t>
      </w:r>
      <w:r>
        <w:rPr>
          <w:rFonts w:hint="eastAsia" w:ascii="Times New Roman" w:hAnsi="Times New Roman" w:eastAsia="仿宋_GB2312"/>
          <w:color w:val="000000"/>
          <w:sz w:val="32"/>
          <w:szCs w:val="32"/>
        </w:rPr>
        <w:t>次，</w:t>
      </w:r>
      <w:r>
        <w:rPr>
          <w:rFonts w:ascii="Times New Roman" w:hAnsi="Times New Roman" w:eastAsia="仿宋_GB2312"/>
          <w:color w:val="000000"/>
          <w:sz w:val="32"/>
          <w:szCs w:val="32"/>
        </w:rPr>
        <w:t>6.3</w:t>
      </w:r>
      <w:r>
        <w:rPr>
          <w:rFonts w:hint="eastAsia" w:ascii="Times New Roman" w:hAnsi="Times New Roman" w:eastAsia="仿宋_GB2312"/>
          <w:color w:val="000000"/>
          <w:sz w:val="32"/>
          <w:szCs w:val="32"/>
        </w:rPr>
        <w:t>万人次同听同学，推动优质教学资源常态化向市县党校延伸。向</w:t>
      </w:r>
      <w:r>
        <w:rPr>
          <w:rFonts w:ascii="Times New Roman" w:hAnsi="Times New Roman" w:eastAsia="仿宋_GB2312"/>
          <w:color w:val="000000"/>
          <w:sz w:val="32"/>
          <w:szCs w:val="32"/>
        </w:rPr>
        <w:t>41</w:t>
      </w:r>
      <w:r>
        <w:rPr>
          <w:rFonts w:hint="eastAsia" w:ascii="Times New Roman" w:hAnsi="Times New Roman" w:eastAsia="仿宋_GB2312"/>
          <w:color w:val="000000"/>
          <w:sz w:val="32"/>
          <w:szCs w:val="32"/>
        </w:rPr>
        <w:t>个县（市、区）义务送教</w:t>
      </w:r>
      <w:r>
        <w:rPr>
          <w:rFonts w:ascii="Times New Roman" w:hAnsi="Times New Roman" w:eastAsia="仿宋_GB2312"/>
          <w:color w:val="000000"/>
          <w:sz w:val="32"/>
          <w:szCs w:val="32"/>
        </w:rPr>
        <w:t>143</w:t>
      </w:r>
      <w:r>
        <w:rPr>
          <w:rFonts w:hint="eastAsia" w:ascii="Times New Roman" w:hAnsi="Times New Roman" w:eastAsia="仿宋_GB2312"/>
          <w:color w:val="000000"/>
          <w:sz w:val="32"/>
          <w:szCs w:val="32"/>
        </w:rPr>
        <w:t>场，组织指导党校系统开展协作研究立项</w:t>
      </w:r>
      <w:r>
        <w:rPr>
          <w:rFonts w:ascii="Times New Roman" w:hAnsi="Times New Roman" w:eastAsia="仿宋_GB2312"/>
          <w:color w:val="000000"/>
          <w:sz w:val="32"/>
          <w:szCs w:val="32"/>
        </w:rPr>
        <w:t>194</w:t>
      </w:r>
      <w:r>
        <w:rPr>
          <w:rFonts w:hint="eastAsia" w:ascii="Times New Roman" w:hAnsi="Times New Roman" w:eastAsia="仿宋_GB2312"/>
          <w:color w:val="000000"/>
          <w:sz w:val="32"/>
          <w:szCs w:val="32"/>
        </w:rPr>
        <w:t>项，</w:t>
      </w: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rPr>
        <w:t>名市县党校骨干教师参加党校主体班异地教学和跟班研修。高标准完成中央党校对省级党委党校办学质量评估的意见整改、《湖南省“十四五”党校（行政学院）系统建设和发展规划》实施情况中期评估，扎实开展全省示范性县级党校（行政学校）评定工作。</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6</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olor w:val="000000"/>
          <w:sz w:val="32"/>
          <w:szCs w:val="32"/>
        </w:rPr>
        <w:t>加强人才队伍建设。制定人才引进</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年计划，</w:t>
      </w:r>
      <w:r>
        <w:rPr>
          <w:rFonts w:ascii="Times New Roman" w:hAnsi="Times New Roman" w:eastAsia="仿宋_GB2312"/>
          <w:color w:val="000000"/>
          <w:sz w:val="32"/>
          <w:szCs w:val="32"/>
        </w:rPr>
        <w:t>2023</w:t>
      </w:r>
      <w:r>
        <w:rPr>
          <w:rFonts w:hint="eastAsia" w:ascii="Times New Roman" w:hAnsi="Times New Roman" w:eastAsia="仿宋_GB2312"/>
          <w:color w:val="000000"/>
          <w:sz w:val="32"/>
          <w:szCs w:val="32"/>
        </w:rPr>
        <w:t>年成功引进博士</w:t>
      </w:r>
      <w:r>
        <w:rPr>
          <w:rFonts w:ascii="Times New Roman" w:hAnsi="Times New Roman" w:eastAsia="仿宋_GB2312"/>
          <w:color w:val="000000"/>
          <w:sz w:val="32"/>
          <w:szCs w:val="32"/>
        </w:rPr>
        <w:t>15</w:t>
      </w:r>
      <w:r>
        <w:rPr>
          <w:rFonts w:hint="eastAsia" w:ascii="Times New Roman" w:hAnsi="Times New Roman" w:eastAsia="仿宋_GB2312"/>
          <w:color w:val="000000"/>
          <w:sz w:val="32"/>
          <w:szCs w:val="32"/>
        </w:rPr>
        <w:t>人。大力推进“名师工程”“青麓计划”，组织</w:t>
      </w:r>
      <w:r>
        <w:rPr>
          <w:rFonts w:ascii="Times New Roman" w:hAnsi="Times New Roman" w:eastAsia="仿宋_GB2312"/>
          <w:color w:val="000000"/>
          <w:sz w:val="32"/>
          <w:szCs w:val="32"/>
        </w:rPr>
        <w:t>41</w:t>
      </w:r>
      <w:r>
        <w:rPr>
          <w:rFonts w:hint="eastAsia" w:ascii="Times New Roman" w:hAnsi="Times New Roman" w:eastAsia="仿宋_GB2312"/>
          <w:color w:val="000000"/>
          <w:sz w:val="32"/>
          <w:szCs w:val="32"/>
        </w:rPr>
        <w:t>批次</w:t>
      </w:r>
      <w:r>
        <w:rPr>
          <w:rFonts w:ascii="Times New Roman" w:hAnsi="Times New Roman" w:eastAsia="仿宋_GB2312"/>
          <w:color w:val="000000"/>
          <w:sz w:val="32"/>
          <w:szCs w:val="32"/>
        </w:rPr>
        <w:t>340</w:t>
      </w:r>
      <w:r>
        <w:rPr>
          <w:rFonts w:hint="eastAsia" w:ascii="Times New Roman" w:hAnsi="Times New Roman" w:eastAsia="仿宋_GB2312"/>
          <w:color w:val="000000"/>
          <w:sz w:val="32"/>
          <w:szCs w:val="32"/>
        </w:rPr>
        <w:t>名全省党校教职工赴中央党校、国防大学等调训，</w:t>
      </w:r>
      <w:r>
        <w:rPr>
          <w:rFonts w:ascii="Times New Roman" w:hAnsi="Times New Roman" w:eastAsia="仿宋_GB2312"/>
          <w:color w:val="000000"/>
          <w:sz w:val="32"/>
          <w:szCs w:val="32"/>
        </w:rPr>
        <w:t>28</w:t>
      </w:r>
      <w:r>
        <w:rPr>
          <w:rFonts w:hint="eastAsia" w:ascii="Times New Roman" w:hAnsi="Times New Roman" w:eastAsia="仿宋_GB2312"/>
          <w:color w:val="000000"/>
          <w:sz w:val="32"/>
          <w:szCs w:val="32"/>
        </w:rPr>
        <w:t>人次参与中心工作或跟班学习并获好评，</w:t>
      </w:r>
      <w:r>
        <w:rPr>
          <w:rFonts w:ascii="Times New Roman" w:hAnsi="Times New Roman" w:eastAsia="仿宋_GB2312"/>
          <w:color w:val="000000"/>
          <w:sz w:val="32"/>
          <w:szCs w:val="32"/>
        </w:rPr>
        <w:t>45</w:t>
      </w:r>
      <w:r>
        <w:rPr>
          <w:rFonts w:hint="eastAsia" w:ascii="Times New Roman" w:hAnsi="Times New Roman" w:eastAsia="仿宋_GB2312"/>
          <w:color w:val="000000"/>
          <w:sz w:val="32"/>
          <w:szCs w:val="32"/>
        </w:rPr>
        <w:t>名年轻干部参加“青麓计划”学习培训。</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人获首批“湘江青年社科人才”，</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人获评团中央“青年讲师团讲师”，青年人才队伍建设得到加强。</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7</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olor w:val="000000"/>
          <w:sz w:val="32"/>
          <w:szCs w:val="32"/>
        </w:rPr>
        <w:t>完善基础设施，改善办学条件。完成了教学楼、唯实楼、崇学楼和求真楼</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台电梯加装工程，为学员学习和住宿提供了便利；完成了德政楼</w:t>
      </w:r>
      <w:r>
        <w:rPr>
          <w:rFonts w:ascii="Times New Roman" w:hAnsi="Times New Roman" w:eastAsia="仿宋_GB2312"/>
          <w:color w:val="000000"/>
          <w:sz w:val="32"/>
          <w:szCs w:val="32"/>
        </w:rPr>
        <w:t>392</w:t>
      </w:r>
      <w:r>
        <w:rPr>
          <w:rFonts w:hint="eastAsia" w:ascii="Times New Roman" w:hAnsi="Times New Roman" w:eastAsia="仿宋_GB2312"/>
          <w:color w:val="000000"/>
          <w:sz w:val="32"/>
          <w:szCs w:val="32"/>
        </w:rPr>
        <w:t>间房屋的隔音和维修改造，较大程度改善了学员的住宿环境。</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8</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湖南</w:t>
      </w:r>
      <w:r>
        <w:rPr>
          <w:rFonts w:hint="eastAsia" w:ascii="Times New Roman" w:hAnsi="Times New Roman" w:eastAsia="仿宋_GB2312"/>
          <w:color w:val="000000"/>
          <w:sz w:val="32"/>
          <w:szCs w:val="32"/>
        </w:rPr>
        <w:t>韶山干部学院全年举办主体班次</w:t>
      </w: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rPr>
        <w:t>个，培训主体班学员</w:t>
      </w:r>
      <w:r>
        <w:rPr>
          <w:rFonts w:ascii="Times New Roman" w:hAnsi="Times New Roman" w:eastAsia="仿宋_GB2312"/>
          <w:color w:val="000000"/>
          <w:sz w:val="32"/>
          <w:szCs w:val="32"/>
        </w:rPr>
        <w:t>1425</w:t>
      </w:r>
      <w:r>
        <w:rPr>
          <w:rFonts w:hint="eastAsia" w:ascii="Times New Roman" w:hAnsi="Times New Roman" w:eastAsia="仿宋_GB2312"/>
          <w:color w:val="000000"/>
          <w:sz w:val="32"/>
          <w:szCs w:val="32"/>
        </w:rPr>
        <w:t>人，高质量完成了省委省政府安排的干部培训和轮训任务。开发了《毛泽东在韶山的调查研究》《思想引领</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文明花开</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新时代文明实践中心的韶山探索》《家是最小国</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国是千万家</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学习领会习近平总书记关于家国情怀的重要论述》等新课程，尤其是情景剧《一代“骄杨”杨开慧》填补了学院情景式教学的空白，深受学员好评。</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9</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olor w:val="000000"/>
          <w:sz w:val="32"/>
          <w:szCs w:val="32"/>
        </w:rPr>
        <w:t>高质量完成了省委省政府交办的其他任务。继续扎实开展驻村帮扶和结对帮扶。</w:t>
      </w:r>
      <w:r>
        <w:rPr>
          <w:rFonts w:ascii="Times New Roman" w:hAnsi="Times New Roman" w:eastAsia="仿宋_GB2312"/>
          <w:color w:val="000000"/>
          <w:sz w:val="32"/>
          <w:szCs w:val="32"/>
        </w:rPr>
        <w:t>2023</w:t>
      </w:r>
      <w:r>
        <w:rPr>
          <w:rFonts w:hint="eastAsia" w:ascii="Times New Roman" w:hAnsi="Times New Roman" w:eastAsia="仿宋_GB2312"/>
          <w:color w:val="000000"/>
          <w:sz w:val="32"/>
          <w:szCs w:val="32"/>
        </w:rPr>
        <w:t>年通过夯基础、兴产业，实现红花村村集体经营性收入突破</w:t>
      </w:r>
      <w:r>
        <w:rPr>
          <w:rFonts w:ascii="Times New Roman" w:hAnsi="Times New Roman" w:eastAsia="仿宋_GB2312"/>
          <w:color w:val="000000"/>
          <w:sz w:val="32"/>
          <w:szCs w:val="32"/>
        </w:rPr>
        <w:t>100</w:t>
      </w:r>
      <w:r>
        <w:rPr>
          <w:rFonts w:hint="eastAsia" w:ascii="Times New Roman" w:hAnsi="Times New Roman" w:eastAsia="仿宋_GB2312"/>
          <w:color w:val="000000"/>
          <w:sz w:val="32"/>
          <w:szCs w:val="32"/>
        </w:rPr>
        <w:t>万元，红花村获评“全省第三批乡村治理示范村”。</w:t>
      </w:r>
    </w:p>
    <w:p>
      <w:pPr>
        <w:pStyle w:val="19"/>
        <w:spacing w:line="560" w:lineRule="exact"/>
        <w:ind w:firstLine="643" w:firstLineChars="200"/>
        <w:jc w:val="both"/>
        <w:rPr>
          <w:rFonts w:ascii="Times New Roman" w:hAnsi="Times New Roman" w:eastAsia="楷体" w:cs="Times New Roman"/>
          <w:b/>
          <w:bCs/>
          <w:sz w:val="32"/>
          <w:szCs w:val="32"/>
        </w:rPr>
      </w:pPr>
      <w:r>
        <w:rPr>
          <w:rFonts w:hint="eastAsia" w:ascii="Times New Roman" w:hAnsi="Times New Roman" w:eastAsia="楷体" w:cs="Times New Roman"/>
          <w:b/>
          <w:bCs/>
          <w:sz w:val="32"/>
          <w:szCs w:val="32"/>
        </w:rPr>
        <w:t>（三）存在的问题及原因分析</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olor w:val="000000"/>
          <w:sz w:val="32"/>
          <w:szCs w:val="32"/>
        </w:rPr>
        <w:t>科研课题类经费预算执行率有待提高。部分课题类项目和教学科研创新项目因资金下达时间较晚、周期较长等原因导致经费结转较多，预算执行率有待进一步提高。</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olor w:val="000000"/>
          <w:sz w:val="32"/>
          <w:szCs w:val="32"/>
        </w:rPr>
        <w:t>预算绩效评价指标体系有待完善。由于缺乏专门的绩效管理人员以及对预算绩效管理的认识不深，有的项目绩效指标设定不够精确、不够细化，导致设定的绩效指标无法准确反映项目的真实产出和效益，未能全面、精确反映校（院）的整体绩效水平。</w:t>
      </w:r>
    </w:p>
    <w:p>
      <w:pPr>
        <w:pStyle w:val="1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olor w:val="000000"/>
          <w:sz w:val="32"/>
          <w:szCs w:val="32"/>
        </w:rPr>
        <w:t>预算绩效评价结果应用不充分。在提高预算执行率、优化资源配置、提高工作效能以及履职问责方面的作用发挥还不够充分。主要原因是校（院）有的制度还需持续改进，权责统一的预算绩效管理机制有待完善。</w:t>
      </w:r>
    </w:p>
    <w:p>
      <w:pPr>
        <w:rPr>
          <w:rFonts w:ascii="Times New Roman" w:hAnsi="Times New Roman" w:eastAsia="方正小标宋_GBK"/>
          <w:sz w:val="72"/>
          <w:szCs w:val="72"/>
        </w:rPr>
      </w:pPr>
      <w:r>
        <w:rPr>
          <w:rFonts w:ascii="Times New Roman" w:hAnsi="Times New Roman" w:eastAsia="方正小标宋_GBK"/>
          <w:sz w:val="72"/>
          <w:szCs w:val="72"/>
        </w:rPr>
        <w:br w:type="page"/>
      </w:r>
    </w:p>
    <w:p>
      <w:pPr>
        <w:pStyle w:val="19"/>
        <w:spacing w:line="760" w:lineRule="exact"/>
        <w:jc w:val="center"/>
        <w:rPr>
          <w:rFonts w:ascii="Times New Roman" w:hAnsi="Times New Roman" w:eastAsia="方正小标宋简体" w:cs="Times New Roman"/>
          <w:sz w:val="44"/>
          <w:szCs w:val="44"/>
        </w:rPr>
      </w:pPr>
    </w:p>
    <w:p>
      <w:pPr>
        <w:pStyle w:val="19"/>
        <w:spacing w:line="760" w:lineRule="exact"/>
        <w:jc w:val="center"/>
        <w:rPr>
          <w:rFonts w:ascii="Times New Roman" w:hAnsi="Times New Roman" w:eastAsia="方正小标宋简体" w:cs="Times New Roman"/>
          <w:sz w:val="44"/>
          <w:szCs w:val="44"/>
        </w:rPr>
      </w:pPr>
    </w:p>
    <w:p>
      <w:pPr>
        <w:pStyle w:val="19"/>
        <w:spacing w:line="760" w:lineRule="exact"/>
        <w:jc w:val="center"/>
        <w:rPr>
          <w:rFonts w:ascii="Times New Roman" w:hAnsi="Times New Roman" w:eastAsia="方正小标宋简体" w:cs="Times New Roman"/>
          <w:sz w:val="44"/>
          <w:szCs w:val="44"/>
        </w:rPr>
      </w:pPr>
    </w:p>
    <w:p>
      <w:pPr>
        <w:pStyle w:val="19"/>
        <w:spacing w:line="760" w:lineRule="exact"/>
        <w:jc w:val="center"/>
        <w:outlineLvl w:val="0"/>
        <w:rPr>
          <w:rFonts w:ascii="Times New Roman" w:hAnsi="Times New Roman" w:eastAsia="方正小标宋简体" w:cs="Times New Roman"/>
          <w:sz w:val="44"/>
          <w:szCs w:val="44"/>
        </w:rPr>
      </w:pPr>
      <w:bookmarkStart w:id="18" w:name="_Toc13823"/>
      <w:r>
        <w:rPr>
          <w:rFonts w:hint="eastAsia" w:ascii="Times New Roman" w:hAnsi="Times New Roman" w:eastAsia="方正小标宋简体" w:cs="Times New Roman"/>
          <w:sz w:val="44"/>
          <w:szCs w:val="44"/>
        </w:rPr>
        <w:t>第四部分</w:t>
      </w:r>
      <w:r>
        <w:rPr>
          <w:rFonts w:ascii="Times New Roman" w:hAnsi="Times New Roman" w:eastAsia="方正小标宋简体" w:cs="Times New Roman"/>
          <w:sz w:val="44"/>
          <w:szCs w:val="44"/>
        </w:rPr>
        <w:t xml:space="preserve">  </w:t>
      </w:r>
      <w:r>
        <w:rPr>
          <w:rFonts w:hint="eastAsia" w:ascii="Times New Roman" w:hAnsi="Times New Roman" w:eastAsia="方正小标宋简体" w:cs="Times New Roman"/>
          <w:sz w:val="44"/>
          <w:szCs w:val="44"/>
        </w:rPr>
        <w:t>名词解释</w:t>
      </w:r>
      <w:bookmarkEnd w:id="18"/>
    </w:p>
    <w:p>
      <w:pPr>
        <w:widowControl/>
        <w:jc w:val="left"/>
        <w:rPr>
          <w:rFonts w:ascii="Times New Roman" w:hAnsi="Times New Roman"/>
          <w:color w:val="000000"/>
          <w:kern w:val="0"/>
          <w:sz w:val="32"/>
          <w:szCs w:val="32"/>
        </w:rPr>
      </w:pPr>
      <w:r>
        <w:rPr>
          <w:rFonts w:ascii="Times New Roman" w:hAnsi="Times New Roman" w:eastAsia="方正小标宋_GBK"/>
          <w:color w:val="000000"/>
          <w:kern w:val="0"/>
          <w:sz w:val="70"/>
          <w:szCs w:val="70"/>
        </w:rPr>
        <w:br w:type="page"/>
      </w:r>
    </w:p>
    <w:p>
      <w:pPr>
        <w:pStyle w:val="10"/>
        <w:widowControl/>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三公”经费：指通过财政拨款资金安排的因公出国（境）费、公务用车购置及运行费和公务接待费支出。其中，因公出国（境）费反映单位公务出国（境）的国际旅费、国外城市间交通费、食宿费等支出；公务用车购置及运行费反映单位公务用车车辆购置支出（含车辆购置税），以及燃料费、维修费、保险费等支出；公务接待费反映单位按规定开支的各类公务接待支出。</w:t>
      </w:r>
    </w:p>
    <w:p>
      <w:pPr>
        <w:pStyle w:val="10"/>
        <w:widowControl/>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机关运行经费：是指各部门的公用经费，包括办公及印刷费、邮电费、差旅费、会议费、福利费、日常维修费、专用材料以及一般设备购置费、办公用房水电费、办公用房取暖费、办公用房物业管理费、公务用车运行维护费以及其他费用。</w:t>
      </w:r>
    </w:p>
    <w:p>
      <w:pPr>
        <w:pStyle w:val="10"/>
        <w:widowControl/>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三、教育支出（类）进修及培训（款）干部教育（项）：</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反映党校、行政学院、社会主义学院、国家会计学院的支出。包括机构运转、招聘师资、举办各类培训班的支出等。</w:t>
      </w:r>
    </w:p>
    <w:p>
      <w:pPr>
        <w:pStyle w:val="10"/>
        <w:widowControl/>
        <w:spacing w:before="0" w:beforeAutospacing="0" w:after="0" w:afterAutospacing="0" w:line="560" w:lineRule="exact"/>
        <w:ind w:firstLine="640" w:firstLineChars="200"/>
        <w:jc w:val="both"/>
        <w:rPr>
          <w:rFonts w:ascii="Times New Roman" w:hAnsi="Times New Roman" w:eastAsia="仿宋_GB2312"/>
          <w:color w:val="000000"/>
          <w:sz w:val="32"/>
          <w:szCs w:val="32"/>
        </w:rPr>
      </w:pPr>
    </w:p>
    <w:p>
      <w:pPr>
        <w:pStyle w:val="19"/>
        <w:jc w:val="both"/>
        <w:rPr>
          <w:rFonts w:ascii="Times New Roman" w:hAnsi="Times New Roman" w:eastAsia="仿宋_GB2312" w:cs="Times New Roman"/>
          <w:sz w:val="32"/>
          <w:szCs w:val="32"/>
        </w:rPr>
      </w:pPr>
    </w:p>
    <w:p>
      <w:pPr>
        <w:rPr>
          <w:rFonts w:ascii="Times New Roman" w:hAnsi="Times New Roman"/>
          <w:sz w:val="72"/>
          <w:szCs w:val="72"/>
        </w:rPr>
      </w:pPr>
      <w:r>
        <w:rPr>
          <w:rFonts w:ascii="Times New Roman" w:hAnsi="Times New Roman"/>
          <w:sz w:val="72"/>
          <w:szCs w:val="72"/>
        </w:rPr>
        <w:br w:type="page"/>
      </w:r>
    </w:p>
    <w:p>
      <w:pPr>
        <w:pStyle w:val="19"/>
        <w:jc w:val="center"/>
        <w:rPr>
          <w:rFonts w:ascii="Times New Roman" w:hAnsi="Times New Roman" w:eastAsia="方正小标宋_GBK" w:cs="Times New Roman"/>
          <w:sz w:val="72"/>
          <w:szCs w:val="72"/>
        </w:rPr>
      </w:pPr>
    </w:p>
    <w:p>
      <w:pPr>
        <w:pStyle w:val="19"/>
        <w:jc w:val="center"/>
        <w:rPr>
          <w:rFonts w:ascii="Times New Roman" w:hAnsi="Times New Roman" w:eastAsia="方正小标宋_GBK" w:cs="Times New Roman"/>
          <w:sz w:val="72"/>
          <w:szCs w:val="72"/>
        </w:rPr>
      </w:pPr>
    </w:p>
    <w:p>
      <w:pPr>
        <w:pStyle w:val="19"/>
        <w:spacing w:line="760" w:lineRule="exact"/>
        <w:jc w:val="center"/>
        <w:outlineLvl w:val="0"/>
        <w:rPr>
          <w:rFonts w:ascii="Times New Roman" w:hAnsi="Times New Roman" w:eastAsia="方正小标宋简体" w:cs="Times New Roman"/>
          <w:sz w:val="44"/>
          <w:szCs w:val="44"/>
        </w:rPr>
      </w:pPr>
      <w:bookmarkStart w:id="19" w:name="_Toc9025"/>
      <w:r>
        <w:rPr>
          <w:rFonts w:hint="eastAsia" w:ascii="Times New Roman" w:hAnsi="Times New Roman" w:eastAsia="方正小标宋简体" w:cs="Times New Roman"/>
          <w:sz w:val="44"/>
          <w:szCs w:val="44"/>
        </w:rPr>
        <w:t>第五部分</w:t>
      </w:r>
      <w:r>
        <w:rPr>
          <w:rFonts w:ascii="Times New Roman" w:hAnsi="Times New Roman" w:eastAsia="方正小标宋简体" w:cs="Times New Roman"/>
          <w:sz w:val="44"/>
          <w:szCs w:val="44"/>
        </w:rPr>
        <w:t xml:space="preserve">  </w:t>
      </w:r>
      <w:r>
        <w:rPr>
          <w:rFonts w:hint="eastAsia" w:ascii="Times New Roman" w:hAnsi="Times New Roman" w:eastAsia="方正小标宋简体" w:cs="Times New Roman"/>
          <w:sz w:val="44"/>
          <w:szCs w:val="44"/>
        </w:rPr>
        <w:t>附</w:t>
      </w:r>
      <w:r>
        <w:rPr>
          <w:rFonts w:ascii="Times New Roman" w:hAnsi="Times New Roman" w:eastAsia="方正小标宋简体" w:cs="Times New Roman"/>
          <w:sz w:val="44"/>
          <w:szCs w:val="44"/>
        </w:rPr>
        <w:t xml:space="preserve"> </w:t>
      </w:r>
      <w:r>
        <w:rPr>
          <w:rFonts w:hint="eastAsia" w:ascii="Times New Roman" w:hAnsi="Times New Roman" w:eastAsia="方正小标宋简体" w:cs="Times New Roman"/>
          <w:sz w:val="44"/>
          <w:szCs w:val="44"/>
        </w:rPr>
        <w:t>件</w:t>
      </w:r>
      <w:bookmarkEnd w:id="19"/>
    </w:p>
    <w:p>
      <w:pPr>
        <w:rPr>
          <w:rFonts w:ascii="Times New Roman" w:hAnsi="Times New Roman"/>
          <w:sz w:val="72"/>
          <w:szCs w:val="72"/>
        </w:rPr>
      </w:pPr>
      <w:r>
        <w:rPr>
          <w:rFonts w:ascii="Times New Roman" w:hAnsi="Times New Roman"/>
          <w:sz w:val="72"/>
          <w:szCs w:val="72"/>
        </w:rPr>
        <w:br w:type="page"/>
      </w:r>
    </w:p>
    <w:p>
      <w:pPr>
        <w:pStyle w:val="19"/>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一、中共湖南省委党校（湖南行政学院）部门决算表</w:t>
      </w:r>
    </w:p>
    <w:p>
      <w:pPr>
        <w:pStyle w:val="19"/>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楷体" w:cs="Times New Roman"/>
          <w:b/>
          <w:bCs/>
          <w:sz w:val="32"/>
          <w:szCs w:val="32"/>
          <w:lang w:eastAsia="zh-CN"/>
        </w:rPr>
        <w:t>二、</w:t>
      </w: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rPr>
        <w:t>年度部门整体支出绩效自评报告</w:t>
      </w:r>
    </w:p>
    <w:p>
      <w:pPr>
        <w:pStyle w:val="19"/>
        <w:rPr>
          <w:rFonts w:ascii="Times New Roman" w:hAnsi="Times New Roman" w:eastAsia="宋体" w:cs="Times New Roman"/>
          <w:sz w:val="32"/>
          <w:szCs w:val="32"/>
        </w:rPr>
      </w:pPr>
    </w:p>
    <w:p>
      <w:pPr>
        <w:pStyle w:val="19"/>
        <w:spacing w:line="600" w:lineRule="exact"/>
        <w:ind w:firstLine="640" w:firstLineChars="200"/>
        <w:rPr>
          <w:rFonts w:ascii="Times New Roman" w:hAnsi="Times New Roman" w:eastAsia="仿宋_GB2312" w:cs="Times New Roman"/>
          <w:sz w:val="32"/>
          <w:szCs w:val="32"/>
        </w:rPr>
      </w:pPr>
    </w:p>
    <w:p>
      <w:pPr>
        <w:pStyle w:val="19"/>
        <w:jc w:val="center"/>
        <w:rPr>
          <w:rFonts w:ascii="Times New Roman" w:hAnsi="Times New Roman" w:cs="Times New Roman"/>
          <w:sz w:val="72"/>
          <w:szCs w:val="72"/>
        </w:rPr>
      </w:pPr>
    </w:p>
    <w:p>
      <w:pPr>
        <w:pStyle w:val="19"/>
        <w:jc w:val="center"/>
        <w:rPr>
          <w:rFonts w:ascii="Times New Roman" w:hAnsi="Times New Roman" w:cs="Times New Roman"/>
          <w:sz w:val="72"/>
          <w:szCs w:val="72"/>
        </w:rPr>
      </w:pPr>
    </w:p>
    <w:p>
      <w:pPr>
        <w:jc w:val="left"/>
        <w:rPr>
          <w:rFonts w:ascii="Times New Roman" w:hAnsi="Times New Roman"/>
          <w:color w:val="000000"/>
          <w:kern w:val="0"/>
          <w:sz w:val="32"/>
          <w:szCs w:val="32"/>
        </w:rPr>
      </w:pPr>
    </w:p>
    <w:sectPr>
      <w:pgSz w:w="11906" w:h="16838"/>
      <w:pgMar w:top="1440" w:right="1800" w:bottom="1440" w:left="1800" w:header="851" w:footer="1559"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2000000000000000000"/>
    <w:charset w:val="86"/>
    <w:family w:val="auto"/>
    <w:pitch w:val="default"/>
    <w:sig w:usb0="00000000" w:usb1="00000000"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A2EAD3"/>
    <w:multiLevelType w:val="singleLevel"/>
    <w:tmpl w:val="86A2EAD3"/>
    <w:lvl w:ilvl="0" w:tentative="0">
      <w:start w:val="2"/>
      <w:numFmt w:val="chineseCounting"/>
      <w:suff w:val="space"/>
      <w:lvlText w:val="第%1部分"/>
      <w:lvlJc w:val="left"/>
      <w:rPr>
        <w:rFonts w:hint="eastAsia"/>
      </w:rPr>
    </w:lvl>
  </w:abstractNum>
  <w:abstractNum w:abstractNumId="1">
    <w:nsid w:val="B8458AFD"/>
    <w:multiLevelType w:val="singleLevel"/>
    <w:tmpl w:val="B8458AFD"/>
    <w:lvl w:ilvl="0" w:tentative="0">
      <w:start w:val="2"/>
      <w:numFmt w:val="chineseCounting"/>
      <w:suff w:val="nothing"/>
      <w:lvlText w:val="（%1）"/>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hZGJkMjc4MDAwNjVhMmIxZTRjZDY1Njc2MTQ3ZTQifQ=="/>
  </w:docVars>
  <w:rsids>
    <w:rsidRoot w:val="004506F9"/>
    <w:rsid w:val="0002229B"/>
    <w:rsid w:val="000273BD"/>
    <w:rsid w:val="00040CBC"/>
    <w:rsid w:val="000415B7"/>
    <w:rsid w:val="00041E3F"/>
    <w:rsid w:val="00055DAA"/>
    <w:rsid w:val="00061F7B"/>
    <w:rsid w:val="000658A3"/>
    <w:rsid w:val="00074155"/>
    <w:rsid w:val="000A3F69"/>
    <w:rsid w:val="00103957"/>
    <w:rsid w:val="00142C16"/>
    <w:rsid w:val="00152C6D"/>
    <w:rsid w:val="00162D39"/>
    <w:rsid w:val="001678BD"/>
    <w:rsid w:val="00182373"/>
    <w:rsid w:val="001847D8"/>
    <w:rsid w:val="001A67DB"/>
    <w:rsid w:val="001C3C29"/>
    <w:rsid w:val="001D51E5"/>
    <w:rsid w:val="001E080D"/>
    <w:rsid w:val="001E53D0"/>
    <w:rsid w:val="001F0C3B"/>
    <w:rsid w:val="00202C82"/>
    <w:rsid w:val="00214427"/>
    <w:rsid w:val="00226CB7"/>
    <w:rsid w:val="00264552"/>
    <w:rsid w:val="00264EF9"/>
    <w:rsid w:val="00265724"/>
    <w:rsid w:val="0027426B"/>
    <w:rsid w:val="002E0A30"/>
    <w:rsid w:val="002F55C6"/>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429"/>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AB5A93"/>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EE0A22"/>
    <w:rsid w:val="00F74360"/>
    <w:rsid w:val="00FB462F"/>
    <w:rsid w:val="00FE16FA"/>
    <w:rsid w:val="00FE328A"/>
    <w:rsid w:val="00FE6269"/>
    <w:rsid w:val="00FF5CD6"/>
    <w:rsid w:val="02936957"/>
    <w:rsid w:val="032245EC"/>
    <w:rsid w:val="039A32CF"/>
    <w:rsid w:val="039F12CD"/>
    <w:rsid w:val="03AB243F"/>
    <w:rsid w:val="05D5450E"/>
    <w:rsid w:val="07571D1E"/>
    <w:rsid w:val="07A2278B"/>
    <w:rsid w:val="07B0409E"/>
    <w:rsid w:val="07EB5121"/>
    <w:rsid w:val="099A6FBB"/>
    <w:rsid w:val="09C92006"/>
    <w:rsid w:val="09E51CC1"/>
    <w:rsid w:val="09FD2A20"/>
    <w:rsid w:val="0BAD24F5"/>
    <w:rsid w:val="0CC733DC"/>
    <w:rsid w:val="0D2C7A37"/>
    <w:rsid w:val="0F236100"/>
    <w:rsid w:val="10C370E4"/>
    <w:rsid w:val="10F22C3F"/>
    <w:rsid w:val="121931A8"/>
    <w:rsid w:val="132962A8"/>
    <w:rsid w:val="13C50321"/>
    <w:rsid w:val="140E3DE4"/>
    <w:rsid w:val="143E66F0"/>
    <w:rsid w:val="14DC607A"/>
    <w:rsid w:val="14F2201B"/>
    <w:rsid w:val="152D01FE"/>
    <w:rsid w:val="15534769"/>
    <w:rsid w:val="15740C76"/>
    <w:rsid w:val="15CD61BE"/>
    <w:rsid w:val="161726DE"/>
    <w:rsid w:val="16541E67"/>
    <w:rsid w:val="16866949"/>
    <w:rsid w:val="17576DBF"/>
    <w:rsid w:val="17883995"/>
    <w:rsid w:val="17964B0F"/>
    <w:rsid w:val="184C6B78"/>
    <w:rsid w:val="18542ECA"/>
    <w:rsid w:val="1B9F69C8"/>
    <w:rsid w:val="1BA658B2"/>
    <w:rsid w:val="1BF67DA8"/>
    <w:rsid w:val="1C150145"/>
    <w:rsid w:val="1CDE380E"/>
    <w:rsid w:val="1D6A5F6D"/>
    <w:rsid w:val="1D97DEFF"/>
    <w:rsid w:val="1DA21BE3"/>
    <w:rsid w:val="1DFF72E5"/>
    <w:rsid w:val="1EB22500"/>
    <w:rsid w:val="1EFC6F07"/>
    <w:rsid w:val="1FAA077F"/>
    <w:rsid w:val="207B2D08"/>
    <w:rsid w:val="213158D9"/>
    <w:rsid w:val="214865E7"/>
    <w:rsid w:val="22D0257E"/>
    <w:rsid w:val="23462FFE"/>
    <w:rsid w:val="235D3BCD"/>
    <w:rsid w:val="23D66982"/>
    <w:rsid w:val="24D86137"/>
    <w:rsid w:val="250E3FA3"/>
    <w:rsid w:val="26D7364E"/>
    <w:rsid w:val="277D6A7D"/>
    <w:rsid w:val="27976069"/>
    <w:rsid w:val="27FC029B"/>
    <w:rsid w:val="28F925F2"/>
    <w:rsid w:val="29DC012A"/>
    <w:rsid w:val="29E32FBF"/>
    <w:rsid w:val="29EF0ED5"/>
    <w:rsid w:val="2B955C0C"/>
    <w:rsid w:val="2C60322B"/>
    <w:rsid w:val="2C6804F3"/>
    <w:rsid w:val="2D5908C2"/>
    <w:rsid w:val="2E585D70"/>
    <w:rsid w:val="2F783192"/>
    <w:rsid w:val="2F852236"/>
    <w:rsid w:val="2FDF85B8"/>
    <w:rsid w:val="2FFFEE04"/>
    <w:rsid w:val="30DE7459"/>
    <w:rsid w:val="310D3348"/>
    <w:rsid w:val="31ED0FB9"/>
    <w:rsid w:val="32C873EC"/>
    <w:rsid w:val="32D60744"/>
    <w:rsid w:val="32FF60E2"/>
    <w:rsid w:val="33072496"/>
    <w:rsid w:val="3308006C"/>
    <w:rsid w:val="336E5437"/>
    <w:rsid w:val="34DF85B0"/>
    <w:rsid w:val="35FE136D"/>
    <w:rsid w:val="360417FD"/>
    <w:rsid w:val="37B40C9D"/>
    <w:rsid w:val="39AC72C9"/>
    <w:rsid w:val="3A774ECE"/>
    <w:rsid w:val="3B0D0B8B"/>
    <w:rsid w:val="3B292DFB"/>
    <w:rsid w:val="3B8F36BC"/>
    <w:rsid w:val="3BEE314F"/>
    <w:rsid w:val="3C0C5B7C"/>
    <w:rsid w:val="3C376576"/>
    <w:rsid w:val="3C8C4120"/>
    <w:rsid w:val="3D8A3AB8"/>
    <w:rsid w:val="3F3A2445"/>
    <w:rsid w:val="410471FC"/>
    <w:rsid w:val="41136388"/>
    <w:rsid w:val="41DB2E5F"/>
    <w:rsid w:val="426121F1"/>
    <w:rsid w:val="42B6243A"/>
    <w:rsid w:val="42E73315"/>
    <w:rsid w:val="432836E5"/>
    <w:rsid w:val="439E4F45"/>
    <w:rsid w:val="447F3031"/>
    <w:rsid w:val="44927AAE"/>
    <w:rsid w:val="44AD3721"/>
    <w:rsid w:val="44D74997"/>
    <w:rsid w:val="458202F0"/>
    <w:rsid w:val="48AD0836"/>
    <w:rsid w:val="48ED701D"/>
    <w:rsid w:val="48F73F7C"/>
    <w:rsid w:val="491FF225"/>
    <w:rsid w:val="493B1EC8"/>
    <w:rsid w:val="4BB543C7"/>
    <w:rsid w:val="4BDF2BF1"/>
    <w:rsid w:val="4BED0C22"/>
    <w:rsid w:val="4C30082E"/>
    <w:rsid w:val="4D7C4D53"/>
    <w:rsid w:val="4ED47053"/>
    <w:rsid w:val="4EF66B66"/>
    <w:rsid w:val="4FB006A9"/>
    <w:rsid w:val="4FFD214C"/>
    <w:rsid w:val="50360662"/>
    <w:rsid w:val="50C15A79"/>
    <w:rsid w:val="51A01ECC"/>
    <w:rsid w:val="51A53F49"/>
    <w:rsid w:val="51B20691"/>
    <w:rsid w:val="51C00E01"/>
    <w:rsid w:val="5264481B"/>
    <w:rsid w:val="531D3DB4"/>
    <w:rsid w:val="53296575"/>
    <w:rsid w:val="536031D4"/>
    <w:rsid w:val="542324CA"/>
    <w:rsid w:val="54736832"/>
    <w:rsid w:val="54D85948"/>
    <w:rsid w:val="55DA45AA"/>
    <w:rsid w:val="55F230B2"/>
    <w:rsid w:val="565B594F"/>
    <w:rsid w:val="56D64B4F"/>
    <w:rsid w:val="5777D4F5"/>
    <w:rsid w:val="577B09CE"/>
    <w:rsid w:val="58A86246"/>
    <w:rsid w:val="59056391"/>
    <w:rsid w:val="591A6275"/>
    <w:rsid w:val="59742858"/>
    <w:rsid w:val="59DD8326"/>
    <w:rsid w:val="5AB359A9"/>
    <w:rsid w:val="5B2A6087"/>
    <w:rsid w:val="5B991D36"/>
    <w:rsid w:val="5BCD6F45"/>
    <w:rsid w:val="5DAD61D7"/>
    <w:rsid w:val="5DBE4CC3"/>
    <w:rsid w:val="5DEF592A"/>
    <w:rsid w:val="5FC57804"/>
    <w:rsid w:val="5FC6BB1E"/>
    <w:rsid w:val="5FEC4592"/>
    <w:rsid w:val="5FF720F1"/>
    <w:rsid w:val="60784E51"/>
    <w:rsid w:val="61436EAB"/>
    <w:rsid w:val="615271A4"/>
    <w:rsid w:val="62B44AE5"/>
    <w:rsid w:val="6493596F"/>
    <w:rsid w:val="649C646E"/>
    <w:rsid w:val="64F55352"/>
    <w:rsid w:val="6584215F"/>
    <w:rsid w:val="667F4168"/>
    <w:rsid w:val="66C24992"/>
    <w:rsid w:val="670F2675"/>
    <w:rsid w:val="678564B7"/>
    <w:rsid w:val="67FF5C0B"/>
    <w:rsid w:val="68255E31"/>
    <w:rsid w:val="69043D21"/>
    <w:rsid w:val="6AD24E89"/>
    <w:rsid w:val="6AE34189"/>
    <w:rsid w:val="6C8E2D40"/>
    <w:rsid w:val="6CDE5805"/>
    <w:rsid w:val="6D3D5084"/>
    <w:rsid w:val="6DAB33E3"/>
    <w:rsid w:val="6E0D1659"/>
    <w:rsid w:val="6E7D1D4D"/>
    <w:rsid w:val="6E87077E"/>
    <w:rsid w:val="6EFC0924"/>
    <w:rsid w:val="6EFC660B"/>
    <w:rsid w:val="6F6F37CE"/>
    <w:rsid w:val="6FB74722"/>
    <w:rsid w:val="6FEF8B7E"/>
    <w:rsid w:val="6FFC34AE"/>
    <w:rsid w:val="70AC6A49"/>
    <w:rsid w:val="70D900CF"/>
    <w:rsid w:val="70DD70F9"/>
    <w:rsid w:val="70F522BF"/>
    <w:rsid w:val="716239A5"/>
    <w:rsid w:val="71A6591B"/>
    <w:rsid w:val="71C62FE4"/>
    <w:rsid w:val="737D59BA"/>
    <w:rsid w:val="73AE6627"/>
    <w:rsid w:val="73B83AC7"/>
    <w:rsid w:val="75E73781"/>
    <w:rsid w:val="765E16F4"/>
    <w:rsid w:val="76C66E62"/>
    <w:rsid w:val="76F35A05"/>
    <w:rsid w:val="77C37683"/>
    <w:rsid w:val="78EC4431"/>
    <w:rsid w:val="793A79F1"/>
    <w:rsid w:val="795B7365"/>
    <w:rsid w:val="79FF515B"/>
    <w:rsid w:val="7A1950FD"/>
    <w:rsid w:val="7B606885"/>
    <w:rsid w:val="7B786334"/>
    <w:rsid w:val="7BCB6D84"/>
    <w:rsid w:val="7C1525F0"/>
    <w:rsid w:val="7C44784E"/>
    <w:rsid w:val="7E9E1962"/>
    <w:rsid w:val="7E9F11B4"/>
    <w:rsid w:val="7F2263ED"/>
    <w:rsid w:val="7F37EC1E"/>
    <w:rsid w:val="7F4359F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sdException w:unhideWhenUsed="0" w:uiPriority="99"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nhideWhenUsed="0"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3">
    <w:name w:val="Body Text Indent"/>
    <w:basedOn w:val="1"/>
    <w:next w:val="4"/>
    <w:link w:val="14"/>
    <w:qFormat/>
    <w:uiPriority w:val="99"/>
    <w:pPr>
      <w:widowControl/>
      <w:spacing w:after="120"/>
      <w:ind w:left="420" w:leftChars="200"/>
      <w:jc w:val="left"/>
    </w:pPr>
    <w:rPr>
      <w:rFonts w:ascii="宋体" w:hAnsi="宋体" w:cs="宋体"/>
      <w:kern w:val="0"/>
      <w:sz w:val="24"/>
    </w:rPr>
  </w:style>
  <w:style w:type="paragraph" w:styleId="4">
    <w:name w:val="Body Text First Indent 2"/>
    <w:basedOn w:val="3"/>
    <w:next w:val="1"/>
    <w:link w:val="15"/>
    <w:qFormat/>
    <w:uiPriority w:val="99"/>
    <w:pPr>
      <w:ind w:firstLine="420" w:firstLineChars="200"/>
    </w:pPr>
  </w:style>
  <w:style w:type="paragraph" w:styleId="5">
    <w:name w:val="Balloon Text"/>
    <w:basedOn w:val="1"/>
    <w:link w:val="16"/>
    <w:semiHidden/>
    <w:qFormat/>
    <w:uiPriority w:val="99"/>
    <w:rPr>
      <w:sz w:val="18"/>
      <w:szCs w:val="18"/>
    </w:rPr>
  </w:style>
  <w:style w:type="paragraph" w:styleId="6">
    <w:name w:val="footer"/>
    <w:basedOn w:val="1"/>
    <w:link w:val="17"/>
    <w:uiPriority w:val="99"/>
    <w:pPr>
      <w:tabs>
        <w:tab w:val="center" w:pos="4153"/>
        <w:tab w:val="right" w:pos="8306"/>
      </w:tabs>
      <w:snapToGrid w:val="0"/>
      <w:jc w:val="left"/>
    </w:pPr>
    <w:rPr>
      <w:sz w:val="18"/>
      <w:szCs w:val="18"/>
    </w:rPr>
  </w:style>
  <w:style w:type="paragraph" w:styleId="7">
    <w:name w:val="toc 1"/>
    <w:basedOn w:val="1"/>
    <w:next w:val="1"/>
    <w:semiHidden/>
    <w:uiPriority w:val="99"/>
  </w:style>
  <w:style w:type="paragraph" w:styleId="8">
    <w:name w:val="footnote text"/>
    <w:basedOn w:val="1"/>
    <w:next w:val="4"/>
    <w:link w:val="18"/>
    <w:semiHidden/>
    <w:uiPriority w:val="99"/>
    <w:pPr>
      <w:snapToGrid w:val="0"/>
      <w:jc w:val="left"/>
    </w:pPr>
    <w:rPr>
      <w:sz w:val="18"/>
      <w:szCs w:val="18"/>
    </w:rPr>
  </w:style>
  <w:style w:type="paragraph" w:styleId="9">
    <w:name w:val="toc 2"/>
    <w:basedOn w:val="1"/>
    <w:next w:val="1"/>
    <w:semiHidden/>
    <w:uiPriority w:val="99"/>
    <w:pPr>
      <w:ind w:left="420" w:leftChars="200"/>
    </w:pPr>
  </w:style>
  <w:style w:type="paragraph" w:styleId="10">
    <w:name w:val="Normal (Web)"/>
    <w:basedOn w:val="1"/>
    <w:qFormat/>
    <w:uiPriority w:val="99"/>
    <w:pPr>
      <w:spacing w:before="100" w:beforeAutospacing="1" w:after="100" w:afterAutospacing="1"/>
      <w:jc w:val="left"/>
    </w:pPr>
    <w:rPr>
      <w:kern w:val="0"/>
      <w:sz w:val="24"/>
    </w:rPr>
  </w:style>
  <w:style w:type="character" w:customStyle="1" w:styleId="13">
    <w:name w:val="Header Char"/>
    <w:basedOn w:val="12"/>
    <w:link w:val="2"/>
    <w:locked/>
    <w:uiPriority w:val="99"/>
    <w:rPr>
      <w:rFonts w:cs="Times New Roman"/>
      <w:sz w:val="18"/>
      <w:szCs w:val="18"/>
    </w:rPr>
  </w:style>
  <w:style w:type="character" w:customStyle="1" w:styleId="14">
    <w:name w:val="Body Text Indent Char"/>
    <w:basedOn w:val="12"/>
    <w:link w:val="3"/>
    <w:semiHidden/>
    <w:qFormat/>
    <w:uiPriority w:val="99"/>
    <w:rPr>
      <w:rFonts w:ascii="Calibri" w:hAnsi="Calibri"/>
    </w:rPr>
  </w:style>
  <w:style w:type="character" w:customStyle="1" w:styleId="15">
    <w:name w:val="Body Text First Indent 2 Char"/>
    <w:basedOn w:val="14"/>
    <w:link w:val="4"/>
    <w:semiHidden/>
    <w:qFormat/>
    <w:uiPriority w:val="99"/>
  </w:style>
  <w:style w:type="character" w:customStyle="1" w:styleId="16">
    <w:name w:val="Balloon Text Char"/>
    <w:basedOn w:val="12"/>
    <w:link w:val="5"/>
    <w:semiHidden/>
    <w:locked/>
    <w:uiPriority w:val="99"/>
    <w:rPr>
      <w:rFonts w:cs="Times New Roman"/>
      <w:sz w:val="18"/>
      <w:szCs w:val="18"/>
    </w:rPr>
  </w:style>
  <w:style w:type="character" w:customStyle="1" w:styleId="17">
    <w:name w:val="Footer Char"/>
    <w:basedOn w:val="12"/>
    <w:link w:val="6"/>
    <w:locked/>
    <w:uiPriority w:val="99"/>
    <w:rPr>
      <w:rFonts w:cs="Times New Roman"/>
      <w:sz w:val="18"/>
      <w:szCs w:val="18"/>
    </w:rPr>
  </w:style>
  <w:style w:type="character" w:customStyle="1" w:styleId="18">
    <w:name w:val="Footnote Text Char"/>
    <w:basedOn w:val="12"/>
    <w:link w:val="8"/>
    <w:semiHidden/>
    <w:uiPriority w:val="99"/>
    <w:rPr>
      <w:rFonts w:ascii="Calibri" w:hAnsi="Calibri"/>
      <w:sz w:val="18"/>
      <w:szCs w:val="18"/>
    </w:rPr>
  </w:style>
  <w:style w:type="paragraph" w:customStyle="1" w:styleId="19">
    <w:name w:val="Default"/>
    <w:qFormat/>
    <w:uiPriority w:val="99"/>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20">
    <w:name w:val="List Paragraph"/>
    <w:basedOn w:val="1"/>
    <w:qFormat/>
    <w:uiPriority w:val="99"/>
    <w:pPr>
      <w:ind w:firstLine="420" w:firstLineChars="200"/>
    </w:pPr>
  </w:style>
  <w:style w:type="character" w:customStyle="1" w:styleId="21">
    <w:name w:val="font01"/>
    <w:basedOn w:val="12"/>
    <w:qFormat/>
    <w:uiPriority w:val="99"/>
    <w:rPr>
      <w:rFonts w:ascii="宋体" w:hAnsi="宋体" w:eastAsia="宋体" w:cs="宋体"/>
      <w:color w:val="000000"/>
      <w:sz w:val="22"/>
      <w:szCs w:val="22"/>
      <w:u w:val="none"/>
    </w:rPr>
  </w:style>
  <w:style w:type="character" w:customStyle="1" w:styleId="22">
    <w:name w:val="font21"/>
    <w:basedOn w:val="12"/>
    <w:qFormat/>
    <w:uiPriority w:val="99"/>
    <w:rPr>
      <w:rFonts w:ascii="宋体" w:hAnsi="宋体" w:eastAsia="宋体" w:cs="宋体"/>
      <w:color w:val="000000"/>
      <w:sz w:val="24"/>
      <w:szCs w:val="24"/>
      <w:u w:val="none"/>
    </w:rPr>
  </w:style>
  <w:style w:type="character" w:customStyle="1" w:styleId="23">
    <w:name w:val="font11"/>
    <w:basedOn w:val="12"/>
    <w:qFormat/>
    <w:uiPriority w:val="99"/>
    <w:rPr>
      <w:rFonts w:ascii="宋体" w:hAnsi="宋体" w:eastAsia="宋体" w:cs="宋体"/>
      <w:color w:val="000000"/>
      <w:sz w:val="24"/>
      <w:szCs w:val="24"/>
      <w:u w:val="none"/>
    </w:rPr>
  </w:style>
  <w:style w:type="character" w:customStyle="1" w:styleId="24">
    <w:name w:val="font91"/>
    <w:basedOn w:val="12"/>
    <w:qFormat/>
    <w:uiPriority w:val="99"/>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45</Pages>
  <Words>3438</Words>
  <Characters>19601</Characters>
  <Lines>0</Lines>
  <Paragraphs>0</Paragraphs>
  <TotalTime>46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WPS_1643456500</cp:lastModifiedBy>
  <cp:lastPrinted>2024-08-08T10:20:00Z</cp:lastPrinted>
  <dcterms:modified xsi:type="dcterms:W3CDTF">2024-09-03T08:40:13Z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4989952C292F4996ABB6317A8BA11BC7_13</vt:lpwstr>
  </property>
</Properties>
</file>