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890AF">
      <w:pPr>
        <w:pStyle w:val="14"/>
        <w:jc w:val="center"/>
        <w:rPr>
          <w:rFonts w:hint="default" w:ascii="Times New Roman" w:hAnsi="Times New Roman" w:cs="Times New Roman"/>
          <w:sz w:val="56"/>
          <w:szCs w:val="56"/>
        </w:rPr>
      </w:pPr>
    </w:p>
    <w:p w14:paraId="56112A11">
      <w:pPr>
        <w:pStyle w:val="14"/>
        <w:jc w:val="center"/>
        <w:rPr>
          <w:rFonts w:hint="default" w:ascii="Times New Roman" w:hAnsi="Times New Roman" w:cs="Times New Roman"/>
          <w:sz w:val="56"/>
          <w:szCs w:val="56"/>
        </w:rPr>
      </w:pPr>
    </w:p>
    <w:p w14:paraId="43B83529">
      <w:pPr>
        <w:pStyle w:val="14"/>
        <w:jc w:val="center"/>
        <w:rPr>
          <w:rFonts w:hint="default" w:ascii="Times New Roman" w:hAnsi="Times New Roman" w:cs="Times New Roman"/>
          <w:sz w:val="84"/>
          <w:szCs w:val="84"/>
        </w:rPr>
      </w:pPr>
    </w:p>
    <w:p w14:paraId="63FB052D">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202</w:t>
      </w:r>
      <w:r>
        <w:rPr>
          <w:rFonts w:hint="default" w:ascii="Times New Roman" w:hAnsi="Times New Roman" w:eastAsia="方正小标宋_GBK" w:cs="Times New Roman"/>
          <w:sz w:val="84"/>
          <w:szCs w:val="84"/>
          <w:lang w:val="en-US" w:eastAsia="zh-CN"/>
        </w:rPr>
        <w:t>3</w:t>
      </w:r>
      <w:r>
        <w:rPr>
          <w:rFonts w:hint="default" w:ascii="Times New Roman" w:hAnsi="Times New Roman" w:eastAsia="方正小标宋_GBK" w:cs="Times New Roman"/>
          <w:sz w:val="84"/>
          <w:szCs w:val="84"/>
        </w:rPr>
        <w:t>年度</w:t>
      </w:r>
    </w:p>
    <w:p w14:paraId="5DC10868">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湖南省长株潭一体化发展事务中心</w:t>
      </w:r>
    </w:p>
    <w:p w14:paraId="0D3D6256">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部门决算</w:t>
      </w:r>
    </w:p>
    <w:p w14:paraId="0AC2D0C0">
      <w:pPr>
        <w:pStyle w:val="14"/>
        <w:jc w:val="center"/>
        <w:rPr>
          <w:rFonts w:hint="default" w:ascii="Times New Roman" w:hAnsi="Times New Roman" w:eastAsia="方正小标宋_GBK" w:cs="Times New Roman"/>
          <w:sz w:val="56"/>
          <w:szCs w:val="56"/>
        </w:rPr>
      </w:pPr>
    </w:p>
    <w:p w14:paraId="378512F3">
      <w:pPr>
        <w:pStyle w:val="14"/>
        <w:jc w:val="center"/>
        <w:rPr>
          <w:rFonts w:hint="default" w:ascii="Times New Roman" w:hAnsi="Times New Roman" w:cs="Times New Roman"/>
          <w:sz w:val="56"/>
          <w:szCs w:val="56"/>
        </w:rPr>
      </w:pPr>
    </w:p>
    <w:p w14:paraId="69F59D83">
      <w:pPr>
        <w:pStyle w:val="14"/>
        <w:jc w:val="center"/>
        <w:rPr>
          <w:rFonts w:hint="default" w:ascii="Times New Roman" w:hAnsi="Times New Roman" w:cs="Times New Roman"/>
          <w:sz w:val="56"/>
          <w:szCs w:val="56"/>
        </w:rPr>
      </w:pPr>
    </w:p>
    <w:p w14:paraId="7544E850">
      <w:pPr>
        <w:pStyle w:val="14"/>
        <w:jc w:val="center"/>
        <w:rPr>
          <w:rFonts w:hint="default" w:ascii="Times New Roman" w:hAnsi="Times New Roman" w:cs="Times New Roman"/>
          <w:sz w:val="56"/>
          <w:szCs w:val="56"/>
        </w:rPr>
      </w:pPr>
    </w:p>
    <w:p w14:paraId="33DADB19">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3ECEDA3B">
      <w:pPr>
        <w:pStyle w:val="14"/>
        <w:spacing w:line="500" w:lineRule="exact"/>
        <w:jc w:val="center"/>
        <w:rPr>
          <w:rFonts w:hint="default" w:ascii="Times New Roman" w:hAnsi="Times New Roman" w:cs="Times New Roman"/>
          <w:b/>
          <w:sz w:val="36"/>
          <w:szCs w:val="28"/>
        </w:rPr>
      </w:pPr>
      <w:r>
        <w:rPr>
          <w:rFonts w:hint="default" w:ascii="Times New Roman" w:hAnsi="Times New Roman" w:cs="Times New Roman"/>
          <w:b/>
          <w:sz w:val="36"/>
          <w:szCs w:val="28"/>
        </w:rPr>
        <w:t>目录</w:t>
      </w:r>
    </w:p>
    <w:p w14:paraId="2B6B1A7D">
      <w:pPr>
        <w:pStyle w:val="14"/>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第一部分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湖南省长株潭一体化发展事务中心</w:t>
      </w:r>
      <w:r>
        <w:rPr>
          <w:rFonts w:hint="default" w:ascii="Times New Roman" w:hAnsi="Times New Roman" w:eastAsia="黑体" w:cs="Times New Roman"/>
          <w:b w:val="0"/>
          <w:bCs/>
          <w:sz w:val="28"/>
          <w:szCs w:val="28"/>
          <w:lang w:eastAsia="zh-CN"/>
        </w:rPr>
        <w:t>部门</w:t>
      </w:r>
      <w:r>
        <w:rPr>
          <w:rFonts w:hint="default" w:ascii="Times New Roman" w:hAnsi="Times New Roman" w:eastAsia="黑体" w:cs="Times New Roman"/>
          <w:b w:val="0"/>
          <w:bCs/>
          <w:sz w:val="28"/>
          <w:szCs w:val="28"/>
        </w:rPr>
        <w:t>概况</w:t>
      </w:r>
    </w:p>
    <w:p w14:paraId="39145CA4">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一、部门职责</w:t>
      </w:r>
    </w:p>
    <w:p w14:paraId="0822C0EE">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二、机构设置</w:t>
      </w:r>
    </w:p>
    <w:p w14:paraId="4B792121">
      <w:pPr>
        <w:pStyle w:val="14"/>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第二部分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部门决算表</w:t>
      </w:r>
    </w:p>
    <w:p w14:paraId="30E1E432">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一、收入支出决算总表</w:t>
      </w:r>
    </w:p>
    <w:p w14:paraId="75E1604E">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二、收入决算表</w:t>
      </w:r>
    </w:p>
    <w:p w14:paraId="3D536607">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三、支出决算表</w:t>
      </w:r>
    </w:p>
    <w:p w14:paraId="23E502F4">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四、财政拨款收入支出决算总表</w:t>
      </w:r>
    </w:p>
    <w:p w14:paraId="31225A63">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五、一般公共预算财政拨款支出决算表</w:t>
      </w:r>
    </w:p>
    <w:p w14:paraId="281F5022">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六、一般公共预算财政拨款基本支出决算明细表</w:t>
      </w:r>
    </w:p>
    <w:p w14:paraId="3F0ADD12">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七、政府性基金预算财政拨款收入支出决算表</w:t>
      </w:r>
    </w:p>
    <w:p w14:paraId="479D497B">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八、国有资本经营预算财政拨款支出决算表</w:t>
      </w:r>
    </w:p>
    <w:p w14:paraId="01FB98B9">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九、财政拨款“三公”经费支出决算表</w:t>
      </w:r>
    </w:p>
    <w:p w14:paraId="0EF0E258">
      <w:pPr>
        <w:pStyle w:val="14"/>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第三部分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部门决算情况说明</w:t>
      </w:r>
    </w:p>
    <w:p w14:paraId="5689137E">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一、收入支出决算总体情况说明</w:t>
      </w:r>
    </w:p>
    <w:p w14:paraId="68A7FDEB">
      <w:pPr>
        <w:spacing w:line="500" w:lineRule="exact"/>
        <w:ind w:firstLine="700" w:firstLineChars="25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二、收入决算情况说明</w:t>
      </w:r>
    </w:p>
    <w:p w14:paraId="31492C44">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三、支出决算情况说明</w:t>
      </w:r>
    </w:p>
    <w:p w14:paraId="7D4D6952">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四、财政拨款收入支出决算总体情况说明</w:t>
      </w:r>
    </w:p>
    <w:p w14:paraId="17135842">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五、一般公共预算财政拨款支出决算情况说明</w:t>
      </w:r>
    </w:p>
    <w:p w14:paraId="6BC8BB2C">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六、一般公共预算财政拨款基本支出决算情况说明</w:t>
      </w:r>
    </w:p>
    <w:p w14:paraId="0AF18A8A">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七、财政拨款三公经费支出决算情况说明</w:t>
      </w:r>
    </w:p>
    <w:p w14:paraId="3C3F3939">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八、政府性基金预算收入支出决算情况</w:t>
      </w:r>
    </w:p>
    <w:p w14:paraId="10BDAB5D">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九、关于机关运行经费支出说明</w:t>
      </w:r>
    </w:p>
    <w:p w14:paraId="2241EE9D">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十、一般性支出情况说明</w:t>
      </w:r>
    </w:p>
    <w:p w14:paraId="120EA641">
      <w:pPr>
        <w:autoSpaceDE w:val="0"/>
        <w:autoSpaceDN w:val="0"/>
        <w:adjustRightInd w:val="0"/>
        <w:spacing w:line="500" w:lineRule="exact"/>
        <w:ind w:firstLine="700" w:firstLineChars="25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十一、关于政府采购支出说明</w:t>
      </w:r>
    </w:p>
    <w:p w14:paraId="3ACB9A6F">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十二、关于国有资产占用情况说明</w:t>
      </w:r>
    </w:p>
    <w:p w14:paraId="38EC2DA5">
      <w:pPr>
        <w:pStyle w:val="14"/>
        <w:spacing w:line="500" w:lineRule="exact"/>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十三、关于202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年度</w:t>
      </w:r>
      <w:r>
        <w:rPr>
          <w:rFonts w:hint="default" w:ascii="Times New Roman" w:hAnsi="Times New Roman" w:eastAsia="仿宋_GB2312" w:cs="Times New Roman"/>
          <w:sz w:val="28"/>
          <w:szCs w:val="28"/>
          <w:lang w:eastAsia="zh-CN"/>
        </w:rPr>
        <w:t>预算</w:t>
      </w:r>
      <w:r>
        <w:rPr>
          <w:rFonts w:hint="default" w:ascii="Times New Roman" w:hAnsi="Times New Roman" w:eastAsia="仿宋_GB2312" w:cs="Times New Roman"/>
          <w:sz w:val="28"/>
          <w:szCs w:val="28"/>
        </w:rPr>
        <w:t>绩效情况的说明</w:t>
      </w:r>
    </w:p>
    <w:p w14:paraId="4242D404">
      <w:pPr>
        <w:pStyle w:val="14"/>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第四部分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名词解释</w:t>
      </w:r>
    </w:p>
    <w:p w14:paraId="061FC92C">
      <w:pPr>
        <w:pStyle w:val="14"/>
        <w:spacing w:line="500" w:lineRule="exact"/>
        <w:rPr>
          <w:rFonts w:hint="default" w:ascii="Times New Roman" w:hAnsi="Times New Roman" w:eastAsia="黑体" w:cs="Times New Roman"/>
          <w:b w:val="0"/>
          <w:bCs/>
          <w:sz w:val="28"/>
          <w:szCs w:val="28"/>
          <w:lang w:eastAsia="zh-CN"/>
        </w:rPr>
      </w:pPr>
      <w:r>
        <w:rPr>
          <w:rFonts w:hint="default" w:ascii="Times New Roman" w:hAnsi="Times New Roman" w:eastAsia="黑体" w:cs="Times New Roman"/>
          <w:b w:val="0"/>
          <w:bCs/>
          <w:sz w:val="28"/>
          <w:szCs w:val="28"/>
        </w:rPr>
        <w:t>第</w:t>
      </w:r>
      <w:r>
        <w:rPr>
          <w:rFonts w:hint="default" w:ascii="Times New Roman" w:hAnsi="Times New Roman" w:cs="Times New Roman"/>
          <w:b w:val="0"/>
          <w:bCs/>
          <w:sz w:val="28"/>
          <w:szCs w:val="28"/>
          <w:lang w:eastAsia="zh-CN"/>
        </w:rPr>
        <w:t>五</w:t>
      </w:r>
      <w:r>
        <w:rPr>
          <w:rFonts w:hint="default" w:ascii="Times New Roman" w:hAnsi="Times New Roman" w:eastAsia="黑体" w:cs="Times New Roman"/>
          <w:b w:val="0"/>
          <w:bCs/>
          <w:sz w:val="28"/>
          <w:szCs w:val="28"/>
        </w:rPr>
        <w:t>部分</w:t>
      </w: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cs="Times New Roman"/>
          <w:b w:val="0"/>
          <w:bCs/>
          <w:sz w:val="28"/>
          <w:szCs w:val="28"/>
          <w:lang w:eastAsia="zh-CN"/>
        </w:rPr>
        <w:t>附件</w:t>
      </w:r>
    </w:p>
    <w:p w14:paraId="1997FE1B">
      <w:pPr>
        <w:pStyle w:val="14"/>
        <w:spacing w:line="500" w:lineRule="exact"/>
        <w:rPr>
          <w:rFonts w:hint="default" w:ascii="Times New Roman" w:hAnsi="Times New Roman" w:eastAsia="黑体" w:cs="Times New Roman"/>
          <w:b w:val="0"/>
          <w:bCs/>
          <w:sz w:val="28"/>
          <w:szCs w:val="28"/>
        </w:rPr>
      </w:pPr>
    </w:p>
    <w:p w14:paraId="446A3020">
      <w:pPr>
        <w:jc w:val="center"/>
        <w:rPr>
          <w:rFonts w:hint="default" w:ascii="Times New Roman" w:hAnsi="Times New Roman" w:cs="Times New Roman"/>
          <w:sz w:val="72"/>
          <w:szCs w:val="72"/>
        </w:rPr>
      </w:pPr>
    </w:p>
    <w:p w14:paraId="6C167F1D">
      <w:pPr>
        <w:jc w:val="center"/>
        <w:rPr>
          <w:rFonts w:hint="default" w:ascii="Times New Roman" w:hAnsi="Times New Roman" w:cs="Times New Roman"/>
          <w:sz w:val="72"/>
          <w:szCs w:val="72"/>
        </w:rPr>
      </w:pPr>
    </w:p>
    <w:p w14:paraId="5AEF9672">
      <w:pPr>
        <w:jc w:val="center"/>
        <w:rPr>
          <w:rFonts w:hint="default" w:ascii="Times New Roman" w:hAnsi="Times New Roman" w:cs="Times New Roman"/>
          <w:sz w:val="72"/>
          <w:szCs w:val="72"/>
        </w:rPr>
      </w:pPr>
    </w:p>
    <w:p w14:paraId="6A470112">
      <w:pPr>
        <w:jc w:val="center"/>
        <w:rPr>
          <w:rFonts w:hint="default" w:ascii="Times New Roman" w:hAnsi="Times New Roman" w:cs="Times New Roman"/>
          <w:sz w:val="72"/>
          <w:szCs w:val="72"/>
        </w:rPr>
      </w:pPr>
    </w:p>
    <w:p w14:paraId="30270A59">
      <w:pPr>
        <w:pStyle w:val="14"/>
        <w:jc w:val="both"/>
        <w:rPr>
          <w:rFonts w:hint="default" w:ascii="Times New Roman" w:hAnsi="Times New Roman" w:eastAsia="方正小标宋_GBK" w:cs="Times New Roman"/>
          <w:sz w:val="84"/>
          <w:szCs w:val="84"/>
        </w:rPr>
        <w:sectPr>
          <w:pgSz w:w="11906" w:h="16838"/>
          <w:pgMar w:top="1440" w:right="1803" w:bottom="1440" w:left="1803" w:header="851" w:footer="992" w:gutter="0"/>
          <w:cols w:space="425" w:num="1"/>
          <w:docGrid w:type="lines" w:linePitch="312" w:charSpace="0"/>
        </w:sectPr>
      </w:pPr>
    </w:p>
    <w:p w14:paraId="4902CF7E">
      <w:pPr>
        <w:pStyle w:val="14"/>
        <w:jc w:val="both"/>
        <w:rPr>
          <w:rFonts w:hint="default" w:ascii="Times New Roman" w:hAnsi="Times New Roman" w:eastAsia="方正小标宋_GBK" w:cs="Times New Roman"/>
          <w:sz w:val="84"/>
          <w:szCs w:val="84"/>
        </w:rPr>
      </w:pPr>
    </w:p>
    <w:p w14:paraId="29B5118E">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第一部分</w:t>
      </w:r>
    </w:p>
    <w:p w14:paraId="60391330">
      <w:pPr>
        <w:pStyle w:val="14"/>
        <w:jc w:val="center"/>
        <w:rPr>
          <w:rFonts w:hint="default" w:ascii="Times New Roman" w:hAnsi="Times New Roman" w:eastAsia="方正小标宋_GBK" w:cs="Times New Roman"/>
          <w:sz w:val="84"/>
          <w:szCs w:val="84"/>
        </w:rPr>
      </w:pPr>
    </w:p>
    <w:p w14:paraId="4D47E86C">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湖南省长株潭一体化发展事务中心</w:t>
      </w:r>
    </w:p>
    <w:p w14:paraId="4EAAAAC1">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lang w:eastAsia="zh-CN"/>
        </w:rPr>
        <w:t>部门</w:t>
      </w:r>
      <w:r>
        <w:rPr>
          <w:rFonts w:hint="default" w:ascii="Times New Roman" w:hAnsi="Times New Roman" w:eastAsia="方正小标宋_GBK" w:cs="Times New Roman"/>
          <w:sz w:val="84"/>
          <w:szCs w:val="84"/>
        </w:rPr>
        <w:t>概况</w:t>
      </w:r>
    </w:p>
    <w:p w14:paraId="40902552">
      <w:pPr>
        <w:jc w:val="center"/>
        <w:rPr>
          <w:rFonts w:hint="default" w:ascii="Times New Roman" w:hAnsi="Times New Roman" w:eastAsia="方正小标宋_GBK" w:cs="Times New Roman"/>
          <w:sz w:val="72"/>
          <w:szCs w:val="72"/>
        </w:rPr>
      </w:pPr>
    </w:p>
    <w:p w14:paraId="6A27A446">
      <w:pPr>
        <w:jc w:val="center"/>
        <w:rPr>
          <w:rFonts w:hint="default" w:ascii="Times New Roman" w:hAnsi="Times New Roman" w:eastAsia="方正小标宋_GBK" w:cs="Times New Roman"/>
          <w:sz w:val="72"/>
          <w:szCs w:val="72"/>
        </w:rPr>
      </w:pPr>
    </w:p>
    <w:p w14:paraId="6F8E1809">
      <w:pPr>
        <w:pStyle w:val="15"/>
        <w:numPr>
          <w:ilvl w:val="0"/>
          <w:numId w:val="1"/>
        </w:numPr>
        <w:ind w:firstLineChars="0"/>
        <w:jc w:val="left"/>
        <w:rPr>
          <w:rFonts w:hint="default" w:ascii="Times New Roman" w:hAnsi="Times New Roman" w:eastAsia="黑体" w:cs="Times New Roman"/>
          <w:b w:val="0"/>
          <w:bCs w:val="0"/>
          <w:sz w:val="32"/>
          <w:szCs w:val="32"/>
        </w:rPr>
        <w:sectPr>
          <w:footerReference r:id="rId3" w:type="default"/>
          <w:pgSz w:w="11906" w:h="16838"/>
          <w:pgMar w:top="1440" w:right="1803" w:bottom="1440" w:left="1803" w:header="851" w:footer="992" w:gutter="0"/>
          <w:pgNumType w:fmt="decimal" w:start="1"/>
          <w:cols w:space="425" w:num="1"/>
          <w:docGrid w:type="lines" w:linePitch="312" w:charSpace="0"/>
        </w:sectPr>
      </w:pPr>
    </w:p>
    <w:p w14:paraId="649340EF">
      <w:pPr>
        <w:pStyle w:val="15"/>
        <w:numPr>
          <w:ilvl w:val="0"/>
          <w:numId w:val="1"/>
        </w:numPr>
        <w:ind w:firstLineChars="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部门职责</w:t>
      </w:r>
    </w:p>
    <w:p w14:paraId="4A383820">
      <w:pPr>
        <w:pStyle w:val="20"/>
        <w:keepNext w:val="0"/>
        <w:keepLines w:val="0"/>
        <w:widowControl w:val="0"/>
        <w:suppressLineNumbers w:val="0"/>
        <w:overflowPunct w:val="0"/>
        <w:spacing w:before="0" w:beforeAutospacing="0" w:after="0" w:afterAutospacing="0" w:line="596" w:lineRule="exact"/>
        <w:ind w:left="0" w:right="0" w:firstLine="643" w:firstLineChars="200"/>
        <w:jc w:val="both"/>
        <w:rPr>
          <w:rStyle w:val="22"/>
          <w:rFonts w:hint="default" w:ascii="Times New Roman" w:hAnsi="Times New Roman" w:eastAsia="楷体_GB2312" w:cs="Times New Roman"/>
          <w:b/>
          <w:sz w:val="32"/>
          <w:szCs w:val="32"/>
          <w:shd w:val="clear" w:fill="FFFFFF"/>
          <w:lang w:eastAsia="zh-CN"/>
        </w:rPr>
      </w:pPr>
      <w:r>
        <w:rPr>
          <w:rStyle w:val="22"/>
          <w:rFonts w:hint="default" w:ascii="Times New Roman" w:hAnsi="Times New Roman" w:eastAsia="楷体_GB2312" w:cs="Times New Roman"/>
          <w:b/>
          <w:sz w:val="32"/>
          <w:szCs w:val="32"/>
          <w:shd w:val="clear" w:fill="FFFFFF"/>
        </w:rPr>
        <w:t>（一）</w:t>
      </w:r>
      <w:r>
        <w:rPr>
          <w:rStyle w:val="22"/>
          <w:rFonts w:hint="default" w:ascii="Times New Roman" w:hAnsi="Times New Roman" w:eastAsia="楷体_GB2312" w:cs="Times New Roman"/>
          <w:b/>
          <w:sz w:val="32"/>
          <w:szCs w:val="32"/>
          <w:shd w:val="clear" w:fill="FFFFFF"/>
          <w:lang w:eastAsia="zh-CN"/>
        </w:rPr>
        <w:t>基本情况。</w:t>
      </w:r>
    </w:p>
    <w:p w14:paraId="2178A993">
      <w:pPr>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湖南省长株潭一体化发展事务中心为省政府专门协调和服务于充分发挥长株潭在实施“三高四新”战略、建设现代化新湖南中的核心引擎和辐射带动作用工作的机构，作为湖南省发展和改革委员会管理的正厅级公益一类事业单位。</w:t>
      </w:r>
    </w:p>
    <w:p w14:paraId="32A6E62A">
      <w:pPr>
        <w:pStyle w:val="20"/>
        <w:keepNext w:val="0"/>
        <w:keepLines w:val="0"/>
        <w:widowControl w:val="0"/>
        <w:suppressLineNumbers w:val="0"/>
        <w:overflowPunct w:val="0"/>
        <w:spacing w:before="0" w:beforeAutospacing="0" w:after="0" w:afterAutospacing="0" w:line="596" w:lineRule="exact"/>
        <w:ind w:left="0" w:right="0" w:firstLine="643" w:firstLineChars="200"/>
        <w:jc w:val="both"/>
        <w:rPr>
          <w:rStyle w:val="22"/>
          <w:rFonts w:hint="default" w:ascii="Times New Roman" w:hAnsi="Times New Roman" w:eastAsia="楷体_GB2312" w:cs="Times New Roman"/>
          <w:b/>
          <w:sz w:val="32"/>
          <w:szCs w:val="32"/>
          <w:shd w:val="clear" w:fill="FFFFFF"/>
          <w:lang w:eastAsia="zh-CN"/>
        </w:rPr>
      </w:pPr>
      <w:r>
        <w:rPr>
          <w:rStyle w:val="22"/>
          <w:rFonts w:hint="default" w:ascii="Times New Roman" w:hAnsi="Times New Roman" w:eastAsia="楷体_GB2312" w:cs="Times New Roman"/>
          <w:b/>
          <w:sz w:val="32"/>
          <w:szCs w:val="32"/>
          <w:shd w:val="clear" w:fill="FFFFFF"/>
        </w:rPr>
        <w:t>（二）</w:t>
      </w:r>
      <w:r>
        <w:rPr>
          <w:rStyle w:val="22"/>
          <w:rFonts w:hint="default" w:ascii="Times New Roman" w:hAnsi="Times New Roman" w:eastAsia="楷体_GB2312" w:cs="Times New Roman"/>
          <w:b/>
          <w:sz w:val="32"/>
          <w:szCs w:val="32"/>
          <w:shd w:val="clear" w:fill="FFFFFF"/>
          <w:lang w:eastAsia="zh-CN"/>
        </w:rPr>
        <w:t>主要职能。</w:t>
      </w:r>
    </w:p>
    <w:p w14:paraId="0F98D1E7">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承担省长株潭一体化发展领导小组办公室的日常事务性工作。</w:t>
      </w:r>
    </w:p>
    <w:p w14:paraId="09F141E9">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highlight w:val="none"/>
          <w:lang w:eastAsia="zh-CN"/>
        </w:rPr>
        <w:t>承担长株潭城市群生态绿心地区保护相关事务性、服务性工作。</w:t>
      </w:r>
    </w:p>
    <w:p w14:paraId="1A672966">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承担推进长株潭一体化发展、长株潭都市圈与城市群发展、协调联动省内外区域合作相关事务性、服务性工作。</w:t>
      </w:r>
    </w:p>
    <w:p w14:paraId="51794E62">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承担长株潭一体化发展规划及相关重大专项规划编制、实施和监督管理相关事务性、服务性工作。</w:t>
      </w:r>
    </w:p>
    <w:p w14:paraId="6FE4629D">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承担推进长株潭一体化发展重点任务、重大项目相关事务性、服务性工作。</w:t>
      </w:r>
    </w:p>
    <w:p w14:paraId="2D6F775B">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开展长株潭一体化发展重大改革、重大政策、重大问题的专题研究。</w:t>
      </w:r>
    </w:p>
    <w:p w14:paraId="2890CE51">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承担长株潭一体化发展的宣传推介、对外合作交流和教育培训等工作。</w:t>
      </w:r>
    </w:p>
    <w:p w14:paraId="5D03C187">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承担省长株潭一体化发展领导小组、省发展和改革委员会交办的其他工作。</w:t>
      </w:r>
    </w:p>
    <w:p w14:paraId="2DF66C8F">
      <w:pPr>
        <w:widowControl/>
        <w:spacing w:line="600" w:lineRule="exact"/>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二、机构设置及决算单位构成</w:t>
      </w:r>
    </w:p>
    <w:p w14:paraId="25D46E28">
      <w:pPr>
        <w:pStyle w:val="20"/>
        <w:keepNext w:val="0"/>
        <w:keepLines w:val="0"/>
        <w:widowControl w:val="0"/>
        <w:suppressLineNumbers w:val="0"/>
        <w:overflowPunct w:val="0"/>
        <w:spacing w:before="0" w:beforeAutospacing="0" w:after="0" w:afterAutospacing="0" w:line="596" w:lineRule="exact"/>
        <w:ind w:left="0" w:right="0" w:firstLine="643" w:firstLineChars="200"/>
        <w:jc w:val="both"/>
        <w:rPr>
          <w:rStyle w:val="22"/>
          <w:rFonts w:hint="default" w:ascii="Times New Roman" w:hAnsi="Times New Roman" w:eastAsia="楷体_GB2312" w:cs="Times New Roman"/>
          <w:b/>
          <w:sz w:val="32"/>
          <w:szCs w:val="32"/>
          <w:shd w:val="clear" w:fill="FFFFFF"/>
          <w:lang w:eastAsia="zh-CN"/>
        </w:rPr>
      </w:pPr>
      <w:r>
        <w:rPr>
          <w:rStyle w:val="22"/>
          <w:rFonts w:hint="default" w:ascii="Times New Roman" w:hAnsi="Times New Roman" w:eastAsia="楷体_GB2312" w:cs="Times New Roman"/>
          <w:b/>
          <w:sz w:val="32"/>
          <w:szCs w:val="32"/>
          <w:shd w:val="clear" w:fill="FFFFFF"/>
          <w:lang w:eastAsia="zh-CN"/>
        </w:rPr>
        <w:t>（一）内设机构设置。</w:t>
      </w:r>
    </w:p>
    <w:p w14:paraId="3C4B2A02">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湖南省长株潭</w:t>
      </w:r>
      <w:r>
        <w:rPr>
          <w:rFonts w:hint="default" w:ascii="Times New Roman" w:hAnsi="Times New Roman" w:eastAsia="仿宋_GB2312" w:cs="Times New Roman"/>
          <w:sz w:val="32"/>
          <w:szCs w:val="32"/>
          <w:highlight w:val="none"/>
          <w:lang w:eastAsia="zh-CN"/>
        </w:rPr>
        <w:t>一体化发展事务</w:t>
      </w:r>
      <w:r>
        <w:rPr>
          <w:rFonts w:hint="default" w:ascii="Times New Roman" w:hAnsi="Times New Roman" w:eastAsia="仿宋_GB2312" w:cs="Times New Roman"/>
          <w:sz w:val="32"/>
          <w:szCs w:val="32"/>
          <w:highlight w:val="none"/>
        </w:rPr>
        <w:t>中心</w:t>
      </w:r>
      <w:r>
        <w:rPr>
          <w:rFonts w:hint="default" w:ascii="Times New Roman" w:hAnsi="Times New Roman" w:eastAsia="仿宋_GB2312" w:cs="Times New Roman"/>
          <w:sz w:val="32"/>
          <w:szCs w:val="32"/>
          <w:highlight w:val="none"/>
          <w:lang w:eastAsia="zh-CN"/>
        </w:rPr>
        <w:t>内设</w:t>
      </w:r>
      <w:r>
        <w:rPr>
          <w:rFonts w:hint="default" w:ascii="Times New Roman" w:hAnsi="Times New Roman" w:eastAsia="仿宋_GB2312" w:cs="Times New Roman"/>
          <w:bCs/>
          <w:kern w:val="0"/>
          <w:sz w:val="32"/>
          <w:szCs w:val="32"/>
        </w:rPr>
        <w:t>机构包括：</w:t>
      </w:r>
      <w:r>
        <w:rPr>
          <w:rFonts w:hint="default" w:ascii="Times New Roman" w:hAnsi="Times New Roman" w:eastAsia="仿宋_GB2312" w:cs="Times New Roman"/>
          <w:sz w:val="32"/>
          <w:szCs w:val="32"/>
          <w:highlight w:val="none"/>
          <w:lang w:eastAsia="zh-CN"/>
        </w:rPr>
        <w:t>综合部、</w:t>
      </w:r>
      <w:r>
        <w:rPr>
          <w:rFonts w:hint="default" w:ascii="Times New Roman" w:hAnsi="Times New Roman" w:eastAsia="仿宋_GB2312" w:cs="Times New Roman"/>
          <w:sz w:val="32"/>
          <w:szCs w:val="32"/>
        </w:rPr>
        <w:t>协调服务部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发展事业部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创新研究部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生态绿心部</w:t>
      </w:r>
      <w:r>
        <w:rPr>
          <w:rFonts w:hint="default" w:ascii="Times New Roman" w:hAnsi="Times New Roman" w:eastAsia="仿宋_GB2312" w:cs="Times New Roman"/>
          <w:sz w:val="32"/>
          <w:szCs w:val="32"/>
          <w:lang w:eastAsia="zh-CN"/>
        </w:rPr>
        <w:t>、机关党委（机关纪委）</w:t>
      </w:r>
      <w:r>
        <w:rPr>
          <w:rFonts w:hint="default" w:ascii="Times New Roman" w:hAnsi="Times New Roman" w:eastAsia="仿宋_GB2312" w:cs="Times New Roman"/>
          <w:sz w:val="32"/>
          <w:szCs w:val="32"/>
          <w:lang w:val="en-US" w:eastAsia="zh-CN"/>
        </w:rPr>
        <w:t>6个职能部门和1个下属事业单位。</w:t>
      </w:r>
      <w:r>
        <w:rPr>
          <w:rFonts w:hint="default" w:ascii="Times New Roman" w:hAnsi="Times New Roman" w:eastAsia="仿宋_GB2312" w:cs="Times New Roman"/>
          <w:sz w:val="32"/>
          <w:szCs w:val="32"/>
          <w:highlight w:val="none"/>
          <w:lang w:eastAsia="zh-CN"/>
        </w:rPr>
        <w:t>下属全额拨款事业单位湖南省两型社会规划展示中心财务尚未独立核算。</w:t>
      </w:r>
    </w:p>
    <w:p w14:paraId="1A78CF7A">
      <w:pPr>
        <w:pStyle w:val="20"/>
        <w:keepNext w:val="0"/>
        <w:keepLines w:val="0"/>
        <w:widowControl w:val="0"/>
        <w:suppressLineNumbers w:val="0"/>
        <w:overflowPunct w:val="0"/>
        <w:spacing w:before="0" w:beforeAutospacing="0" w:after="0" w:afterAutospacing="0" w:line="596" w:lineRule="exact"/>
        <w:ind w:left="0" w:right="0" w:firstLine="643" w:firstLineChars="200"/>
        <w:jc w:val="both"/>
        <w:rPr>
          <w:rStyle w:val="22"/>
          <w:rFonts w:hint="default" w:ascii="Times New Roman" w:hAnsi="Times New Roman" w:eastAsia="楷体_GB2312" w:cs="Times New Roman"/>
          <w:b/>
          <w:sz w:val="32"/>
          <w:szCs w:val="32"/>
          <w:shd w:val="clear" w:fill="FFFFFF"/>
          <w:lang w:eastAsia="zh-CN"/>
        </w:rPr>
      </w:pPr>
      <w:r>
        <w:rPr>
          <w:rStyle w:val="22"/>
          <w:rFonts w:hint="default" w:ascii="Times New Roman" w:hAnsi="Times New Roman" w:eastAsia="楷体_GB2312" w:cs="Times New Roman"/>
          <w:b/>
          <w:sz w:val="32"/>
          <w:szCs w:val="32"/>
          <w:shd w:val="clear" w:fill="FFFFFF"/>
          <w:lang w:eastAsia="zh-CN"/>
        </w:rPr>
        <w:t>（二）决算单位构成。</w:t>
      </w:r>
    </w:p>
    <w:p w14:paraId="1A831467">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湖南省长株潭一体化发展事务中心20</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eastAsia="zh-CN"/>
        </w:rPr>
        <w:t>年部门决算汇总公开单位构成包括：湖南省长株潭一体化发展事务中心本级和湖南省长株潭两型社会规划展示中心。</w:t>
      </w:r>
    </w:p>
    <w:p w14:paraId="65B6600D">
      <w:pPr>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br w:type="page"/>
      </w:r>
    </w:p>
    <w:p w14:paraId="66627711">
      <w:pPr>
        <w:pStyle w:val="7"/>
        <w:rPr>
          <w:rFonts w:hint="default" w:ascii="Times New Roman" w:hAnsi="Times New Roman" w:cs="Times New Roman"/>
        </w:rPr>
      </w:pPr>
    </w:p>
    <w:p w14:paraId="52757DB1">
      <w:pPr>
        <w:jc w:val="both"/>
        <w:rPr>
          <w:rFonts w:hint="default" w:ascii="Times New Roman" w:hAnsi="Times New Roman" w:cs="Times New Roman"/>
          <w:sz w:val="72"/>
          <w:szCs w:val="72"/>
        </w:rPr>
      </w:pPr>
    </w:p>
    <w:p w14:paraId="7E91DC83">
      <w:pPr>
        <w:pStyle w:val="14"/>
        <w:jc w:val="center"/>
        <w:rPr>
          <w:rFonts w:hint="default" w:ascii="Times New Roman" w:hAnsi="Times New Roman" w:eastAsia="方正小标宋_GBK" w:cs="Times New Roman"/>
          <w:sz w:val="84"/>
          <w:szCs w:val="84"/>
        </w:rPr>
      </w:pPr>
    </w:p>
    <w:p w14:paraId="52B8C774">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第二部分</w:t>
      </w:r>
    </w:p>
    <w:p w14:paraId="477D0DBC">
      <w:pPr>
        <w:pStyle w:val="14"/>
        <w:jc w:val="center"/>
        <w:rPr>
          <w:rFonts w:hint="default" w:ascii="Times New Roman" w:hAnsi="Times New Roman" w:eastAsia="方正小标宋_GBK" w:cs="Times New Roman"/>
          <w:sz w:val="84"/>
          <w:szCs w:val="84"/>
        </w:rPr>
      </w:pPr>
    </w:p>
    <w:p w14:paraId="7D752391">
      <w:pPr>
        <w:pStyle w:val="14"/>
        <w:jc w:val="center"/>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部门决算表</w:t>
      </w:r>
    </w:p>
    <w:p w14:paraId="0117CA8C">
      <w:pPr>
        <w:jc w:val="center"/>
        <w:rPr>
          <w:rFonts w:hint="default" w:ascii="Times New Roman" w:hAnsi="Times New Roman" w:cs="Times New Roman"/>
          <w:sz w:val="72"/>
          <w:szCs w:val="72"/>
        </w:rPr>
      </w:pPr>
    </w:p>
    <w:p w14:paraId="0272164B">
      <w:pPr>
        <w:jc w:val="center"/>
        <w:rPr>
          <w:rFonts w:hint="default" w:ascii="Times New Roman" w:hAnsi="Times New Roman" w:cs="Times New Roman"/>
          <w:sz w:val="72"/>
          <w:szCs w:val="72"/>
        </w:rPr>
      </w:pPr>
    </w:p>
    <w:p w14:paraId="7F324FD5">
      <w:pPr>
        <w:jc w:val="center"/>
        <w:rPr>
          <w:rFonts w:hint="default" w:ascii="Times New Roman" w:hAnsi="Times New Roman" w:cs="Times New Roman"/>
          <w:sz w:val="72"/>
          <w:szCs w:val="72"/>
        </w:rPr>
      </w:pPr>
    </w:p>
    <w:p w14:paraId="7D826A35">
      <w:pPr>
        <w:jc w:val="center"/>
        <w:rPr>
          <w:rFonts w:hint="default" w:ascii="Times New Roman" w:hAnsi="Times New Roman" w:cs="Times New Roman"/>
          <w:sz w:val="72"/>
          <w:szCs w:val="72"/>
        </w:rPr>
      </w:pPr>
    </w:p>
    <w:p w14:paraId="334F4A1B">
      <w:pPr>
        <w:jc w:val="center"/>
        <w:rPr>
          <w:rFonts w:hint="default" w:ascii="Times New Roman" w:hAnsi="Times New Roman" w:cs="Times New Roman"/>
          <w:sz w:val="72"/>
          <w:szCs w:val="72"/>
        </w:rPr>
      </w:pPr>
    </w:p>
    <w:p w14:paraId="4A086BD0">
      <w:pPr>
        <w:jc w:val="center"/>
        <w:rPr>
          <w:rFonts w:hint="default" w:ascii="Times New Roman" w:hAnsi="Times New Roman" w:cs="Times New Roman"/>
          <w:sz w:val="72"/>
          <w:szCs w:val="72"/>
        </w:rPr>
      </w:pPr>
    </w:p>
    <w:p w14:paraId="6105C176">
      <w:pPr>
        <w:jc w:val="left"/>
        <w:rPr>
          <w:rFonts w:hint="default" w:ascii="Times New Roman" w:hAnsi="Times New Roman" w:cs="Times New Roman"/>
          <w:sz w:val="32"/>
          <w:szCs w:val="32"/>
        </w:rPr>
      </w:pPr>
    </w:p>
    <w:p w14:paraId="41B721E7">
      <w:pPr>
        <w:jc w:val="left"/>
        <w:rPr>
          <w:rFonts w:hint="default" w:ascii="Times New Roman" w:hAnsi="Times New Roman" w:cs="Times New Roman"/>
          <w:sz w:val="32"/>
          <w:szCs w:val="32"/>
        </w:rPr>
        <w:sectPr>
          <w:footerReference r:id="rId4" w:type="default"/>
          <w:pgSz w:w="11906" w:h="16838"/>
          <w:pgMar w:top="1440" w:right="1803" w:bottom="1440" w:left="1803" w:header="851" w:footer="992" w:gutter="0"/>
          <w:pgNumType w:fmt="decimal"/>
          <w:cols w:space="425" w:num="1"/>
          <w:docGrid w:type="lines" w:linePitch="312" w:charSpace="0"/>
        </w:sectPr>
      </w:pPr>
    </w:p>
    <w:tbl>
      <w:tblPr>
        <w:tblStyle w:val="9"/>
        <w:tblW w:w="15796" w:type="dxa"/>
        <w:tblInd w:w="0" w:type="dxa"/>
        <w:tblLayout w:type="fixed"/>
        <w:tblCellMar>
          <w:top w:w="0" w:type="dxa"/>
          <w:left w:w="0" w:type="dxa"/>
          <w:bottom w:w="0" w:type="dxa"/>
          <w:right w:w="0" w:type="dxa"/>
        </w:tblCellMar>
      </w:tblPr>
      <w:tblGrid>
        <w:gridCol w:w="240"/>
        <w:gridCol w:w="466"/>
        <w:gridCol w:w="170"/>
        <w:gridCol w:w="2618"/>
        <w:gridCol w:w="1854"/>
        <w:gridCol w:w="2169"/>
        <w:gridCol w:w="1554"/>
        <w:gridCol w:w="1295"/>
        <w:gridCol w:w="1378"/>
        <w:gridCol w:w="1909"/>
        <w:gridCol w:w="1775"/>
        <w:gridCol w:w="368"/>
      </w:tblGrid>
      <w:tr w14:paraId="7A9C75A3">
        <w:tblPrEx>
          <w:tblCellMar>
            <w:top w:w="0" w:type="dxa"/>
            <w:left w:w="0" w:type="dxa"/>
            <w:bottom w:w="0" w:type="dxa"/>
            <w:right w:w="0" w:type="dxa"/>
          </w:tblCellMar>
        </w:tblPrEx>
        <w:trPr>
          <w:gridBefore w:val="2"/>
          <w:wBefore w:w="706" w:type="dxa"/>
          <w:trHeight w:val="435" w:hRule="atLeast"/>
        </w:trPr>
        <w:tc>
          <w:tcPr>
            <w:tcW w:w="1509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3912" w:type="dxa"/>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7"/>
              <w:gridCol w:w="1080"/>
              <w:gridCol w:w="1440"/>
              <w:gridCol w:w="3690"/>
              <w:gridCol w:w="1350"/>
              <w:gridCol w:w="1169"/>
              <w:gridCol w:w="1006"/>
            </w:tblGrid>
            <w:tr w14:paraId="62E6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77" w:type="dxa"/>
                  <w:tcBorders>
                    <w:top w:val="nil"/>
                    <w:left w:val="nil"/>
                    <w:bottom w:val="nil"/>
                    <w:right w:val="nil"/>
                  </w:tcBorders>
                  <w:shd w:val="clear" w:color="auto" w:fill="auto"/>
                  <w:noWrap/>
                  <w:vAlign w:val="center"/>
                </w:tcPr>
                <w:p w14:paraId="65554E88">
                  <w:pPr>
                    <w:jc w:val="left"/>
                    <w:rPr>
                      <w:rFonts w:hint="default" w:ascii="Times New Roman" w:hAnsi="Times New Roman" w:eastAsia="黑体" w:cs="Times New Roman"/>
                      <w:i w:val="0"/>
                      <w:color w:val="000000"/>
                      <w:sz w:val="24"/>
                      <w:szCs w:val="24"/>
                      <w:u w:val="none"/>
                    </w:rPr>
                  </w:pPr>
                </w:p>
              </w:tc>
              <w:tc>
                <w:tcPr>
                  <w:tcW w:w="1080" w:type="dxa"/>
                  <w:tcBorders>
                    <w:top w:val="nil"/>
                    <w:left w:val="nil"/>
                    <w:bottom w:val="nil"/>
                    <w:right w:val="nil"/>
                  </w:tcBorders>
                  <w:shd w:val="clear" w:color="auto" w:fill="auto"/>
                  <w:noWrap/>
                  <w:vAlign w:val="center"/>
                </w:tcPr>
                <w:p w14:paraId="052DBAB9">
                  <w:pPr>
                    <w:jc w:val="right"/>
                    <w:rPr>
                      <w:rFonts w:hint="default" w:ascii="Times New Roman" w:hAnsi="Times New Roman" w:eastAsia="宋体" w:cs="Times New Roman"/>
                      <w:i w:val="0"/>
                      <w:color w:val="000000"/>
                      <w:sz w:val="24"/>
                      <w:szCs w:val="24"/>
                      <w:u w:val="none"/>
                    </w:rPr>
                  </w:pPr>
                </w:p>
              </w:tc>
              <w:tc>
                <w:tcPr>
                  <w:tcW w:w="1440" w:type="dxa"/>
                  <w:tcBorders>
                    <w:top w:val="nil"/>
                    <w:left w:val="nil"/>
                    <w:bottom w:val="nil"/>
                    <w:right w:val="nil"/>
                  </w:tcBorders>
                  <w:shd w:val="clear" w:color="auto" w:fill="auto"/>
                  <w:noWrap/>
                  <w:vAlign w:val="center"/>
                </w:tcPr>
                <w:p w14:paraId="5C703F7A">
                  <w:pPr>
                    <w:jc w:val="right"/>
                    <w:rPr>
                      <w:rFonts w:hint="default" w:ascii="Times New Roman" w:hAnsi="Times New Roman" w:eastAsia="宋体" w:cs="Times New Roman"/>
                      <w:i w:val="0"/>
                      <w:color w:val="000000"/>
                      <w:sz w:val="24"/>
                      <w:szCs w:val="24"/>
                      <w:u w:val="none"/>
                    </w:rPr>
                  </w:pPr>
                </w:p>
              </w:tc>
              <w:tc>
                <w:tcPr>
                  <w:tcW w:w="3690" w:type="dxa"/>
                  <w:tcBorders>
                    <w:top w:val="nil"/>
                    <w:left w:val="nil"/>
                    <w:bottom w:val="nil"/>
                    <w:right w:val="nil"/>
                  </w:tcBorders>
                  <w:shd w:val="clear" w:color="auto" w:fill="auto"/>
                  <w:noWrap/>
                  <w:vAlign w:val="center"/>
                </w:tcPr>
                <w:p w14:paraId="4CC21A9B">
                  <w:pPr>
                    <w:jc w:val="right"/>
                    <w:rPr>
                      <w:rFonts w:hint="default" w:ascii="Times New Roman" w:hAnsi="Times New Roman" w:eastAsia="宋体" w:cs="Times New Roman"/>
                      <w:i w:val="0"/>
                      <w:color w:val="000000"/>
                      <w:sz w:val="24"/>
                      <w:szCs w:val="24"/>
                      <w:u w:val="none"/>
                    </w:rPr>
                  </w:pPr>
                </w:p>
              </w:tc>
              <w:tc>
                <w:tcPr>
                  <w:tcW w:w="2519" w:type="dxa"/>
                  <w:gridSpan w:val="2"/>
                  <w:tcBorders>
                    <w:top w:val="nil"/>
                    <w:left w:val="nil"/>
                    <w:bottom w:val="nil"/>
                    <w:right w:val="nil"/>
                  </w:tcBorders>
                  <w:shd w:val="clear" w:color="auto" w:fill="auto"/>
                  <w:noWrap/>
                  <w:vAlign w:val="center"/>
                </w:tcPr>
                <w:p w14:paraId="17D1CF89">
                  <w:pPr>
                    <w:jc w:val="right"/>
                    <w:rPr>
                      <w:rFonts w:hint="default" w:ascii="Times New Roman" w:hAnsi="Times New Roman" w:eastAsia="宋体" w:cs="Times New Roman"/>
                      <w:i w:val="0"/>
                      <w:color w:val="000000"/>
                      <w:sz w:val="24"/>
                      <w:szCs w:val="24"/>
                      <w:u w:val="none"/>
                    </w:rPr>
                  </w:pPr>
                </w:p>
              </w:tc>
              <w:tc>
                <w:tcPr>
                  <w:tcW w:w="1006" w:type="dxa"/>
                  <w:tcBorders>
                    <w:top w:val="nil"/>
                    <w:left w:val="nil"/>
                    <w:bottom w:val="nil"/>
                    <w:right w:val="nil"/>
                  </w:tcBorders>
                  <w:shd w:val="clear" w:color="auto" w:fill="auto"/>
                  <w:noWrap/>
                  <w:vAlign w:val="center"/>
                </w:tcPr>
                <w:p w14:paraId="02AA6DF9">
                  <w:pPr>
                    <w:jc w:val="right"/>
                    <w:rPr>
                      <w:rFonts w:hint="default" w:ascii="Times New Roman" w:hAnsi="Times New Roman" w:eastAsia="黑体" w:cs="Times New Roman"/>
                      <w:i w:val="0"/>
                      <w:color w:val="000000"/>
                      <w:sz w:val="24"/>
                      <w:szCs w:val="24"/>
                      <w:u w:val="none"/>
                    </w:rPr>
                  </w:pPr>
                </w:p>
              </w:tc>
            </w:tr>
            <w:tr w14:paraId="7B02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912" w:type="dxa"/>
                  <w:gridSpan w:val="7"/>
                  <w:tcBorders>
                    <w:top w:val="nil"/>
                    <w:left w:val="nil"/>
                    <w:bottom w:val="nil"/>
                    <w:right w:val="nil"/>
                  </w:tcBorders>
                  <w:shd w:val="clear" w:color="auto" w:fill="auto"/>
                  <w:noWrap/>
                  <w:vAlign w:val="center"/>
                </w:tcPr>
                <w:p w14:paraId="2F1A847B">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rPr>
                    <w:t>收入支出决算总表</w:t>
                  </w:r>
                </w:p>
              </w:tc>
            </w:tr>
            <w:tr w14:paraId="65AB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77" w:type="dxa"/>
                  <w:tcBorders>
                    <w:top w:val="nil"/>
                    <w:left w:val="nil"/>
                    <w:bottom w:val="nil"/>
                    <w:right w:val="nil"/>
                  </w:tcBorders>
                  <w:shd w:val="clear" w:color="auto" w:fill="FFFFFF"/>
                  <w:noWrap/>
                  <w:vAlign w:val="center"/>
                </w:tcPr>
                <w:p w14:paraId="7B01101B">
                  <w:pPr>
                    <w:jc w:val="right"/>
                    <w:rPr>
                      <w:rFonts w:hint="default" w:ascii="Times New Roman" w:hAnsi="Times New Roman" w:eastAsia="宋体" w:cs="Times New Roman"/>
                      <w:i w:val="0"/>
                      <w:color w:val="000000"/>
                      <w:sz w:val="24"/>
                      <w:szCs w:val="24"/>
                      <w:u w:val="none"/>
                    </w:rPr>
                  </w:pPr>
                </w:p>
              </w:tc>
              <w:tc>
                <w:tcPr>
                  <w:tcW w:w="1080" w:type="dxa"/>
                  <w:tcBorders>
                    <w:top w:val="nil"/>
                    <w:left w:val="nil"/>
                    <w:bottom w:val="nil"/>
                    <w:right w:val="nil"/>
                  </w:tcBorders>
                  <w:shd w:val="clear" w:color="auto" w:fill="FFFFFF"/>
                  <w:noWrap/>
                  <w:vAlign w:val="center"/>
                </w:tcPr>
                <w:p w14:paraId="3C6E8E4D">
                  <w:pPr>
                    <w:jc w:val="right"/>
                    <w:rPr>
                      <w:rFonts w:hint="default" w:ascii="Times New Roman" w:hAnsi="Times New Roman" w:eastAsia="宋体" w:cs="Times New Roman"/>
                      <w:i w:val="0"/>
                      <w:color w:val="000000"/>
                      <w:sz w:val="24"/>
                      <w:szCs w:val="24"/>
                      <w:u w:val="none"/>
                    </w:rPr>
                  </w:pPr>
                </w:p>
              </w:tc>
              <w:tc>
                <w:tcPr>
                  <w:tcW w:w="1440" w:type="dxa"/>
                  <w:tcBorders>
                    <w:top w:val="nil"/>
                    <w:left w:val="nil"/>
                    <w:bottom w:val="nil"/>
                    <w:right w:val="nil"/>
                  </w:tcBorders>
                  <w:shd w:val="clear" w:color="auto" w:fill="FFFFFF"/>
                  <w:noWrap/>
                  <w:vAlign w:val="center"/>
                </w:tcPr>
                <w:p w14:paraId="7EEF5B95">
                  <w:pPr>
                    <w:jc w:val="right"/>
                    <w:rPr>
                      <w:rFonts w:hint="default" w:ascii="Times New Roman" w:hAnsi="Times New Roman" w:eastAsia="宋体" w:cs="Times New Roman"/>
                      <w:i w:val="0"/>
                      <w:color w:val="000000"/>
                      <w:sz w:val="24"/>
                      <w:szCs w:val="24"/>
                      <w:u w:val="none"/>
                    </w:rPr>
                  </w:pPr>
                </w:p>
              </w:tc>
              <w:tc>
                <w:tcPr>
                  <w:tcW w:w="3690" w:type="dxa"/>
                  <w:tcBorders>
                    <w:top w:val="nil"/>
                    <w:left w:val="nil"/>
                    <w:bottom w:val="nil"/>
                    <w:right w:val="nil"/>
                  </w:tcBorders>
                  <w:shd w:val="clear" w:color="auto" w:fill="FFFFFF"/>
                  <w:noWrap/>
                  <w:vAlign w:val="center"/>
                </w:tcPr>
                <w:p w14:paraId="711FC5B1">
                  <w:pPr>
                    <w:jc w:val="right"/>
                    <w:rPr>
                      <w:rFonts w:hint="default" w:ascii="Times New Roman" w:hAnsi="Times New Roman" w:eastAsia="宋体" w:cs="Times New Roman"/>
                      <w:i w:val="0"/>
                      <w:color w:val="000000"/>
                      <w:sz w:val="24"/>
                      <w:szCs w:val="24"/>
                      <w:u w:val="none"/>
                    </w:rPr>
                  </w:pPr>
                </w:p>
              </w:tc>
              <w:tc>
                <w:tcPr>
                  <w:tcW w:w="3525" w:type="dxa"/>
                  <w:gridSpan w:val="3"/>
                  <w:tcBorders>
                    <w:top w:val="nil"/>
                    <w:left w:val="nil"/>
                    <w:bottom w:val="nil"/>
                    <w:right w:val="nil"/>
                  </w:tcBorders>
                  <w:shd w:val="clear" w:color="auto" w:fill="FFFFFF"/>
                  <w:noWrap/>
                  <w:vAlign w:val="center"/>
                </w:tcPr>
                <w:p w14:paraId="69CB097E">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公开01表</w:t>
                  </w:r>
                </w:p>
              </w:tc>
            </w:tr>
            <w:tr w14:paraId="0C67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77" w:type="dxa"/>
                  <w:tcBorders>
                    <w:top w:val="nil"/>
                    <w:left w:val="nil"/>
                    <w:bottom w:val="single" w:color="auto" w:sz="4" w:space="0"/>
                    <w:right w:val="nil"/>
                  </w:tcBorders>
                  <w:shd w:val="clear" w:color="auto" w:fill="FFFFFF"/>
                  <w:noWrap/>
                  <w:vAlign w:val="center"/>
                </w:tcPr>
                <w:p w14:paraId="545570E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部门：湖南省长株潭一体化发展事务中心</w:t>
                  </w:r>
                </w:p>
              </w:tc>
              <w:tc>
                <w:tcPr>
                  <w:tcW w:w="1080" w:type="dxa"/>
                  <w:tcBorders>
                    <w:top w:val="nil"/>
                    <w:left w:val="nil"/>
                    <w:bottom w:val="single" w:color="auto" w:sz="4" w:space="0"/>
                    <w:right w:val="nil"/>
                  </w:tcBorders>
                  <w:shd w:val="clear" w:color="auto" w:fill="FFFFFF"/>
                  <w:noWrap/>
                  <w:vAlign w:val="center"/>
                </w:tcPr>
                <w:p w14:paraId="2999F68A">
                  <w:pPr>
                    <w:jc w:val="right"/>
                    <w:rPr>
                      <w:rFonts w:hint="default" w:ascii="Times New Roman" w:hAnsi="Times New Roman" w:eastAsia="宋体" w:cs="Times New Roman"/>
                      <w:i w:val="0"/>
                      <w:color w:val="000000"/>
                      <w:sz w:val="24"/>
                      <w:szCs w:val="24"/>
                      <w:u w:val="none"/>
                    </w:rPr>
                  </w:pPr>
                </w:p>
              </w:tc>
              <w:tc>
                <w:tcPr>
                  <w:tcW w:w="1440" w:type="dxa"/>
                  <w:tcBorders>
                    <w:top w:val="nil"/>
                    <w:left w:val="nil"/>
                    <w:bottom w:val="single" w:color="auto" w:sz="4" w:space="0"/>
                    <w:right w:val="nil"/>
                  </w:tcBorders>
                  <w:shd w:val="clear" w:color="auto" w:fill="FFFFFF"/>
                  <w:noWrap/>
                  <w:vAlign w:val="center"/>
                </w:tcPr>
                <w:p w14:paraId="3E7D048F">
                  <w:pPr>
                    <w:jc w:val="right"/>
                    <w:rPr>
                      <w:rFonts w:hint="default" w:ascii="Times New Roman" w:hAnsi="Times New Roman" w:eastAsia="宋体" w:cs="Times New Roman"/>
                      <w:i w:val="0"/>
                      <w:color w:val="000000"/>
                      <w:sz w:val="24"/>
                      <w:szCs w:val="24"/>
                      <w:u w:val="none"/>
                    </w:rPr>
                  </w:pPr>
                </w:p>
              </w:tc>
              <w:tc>
                <w:tcPr>
                  <w:tcW w:w="3690" w:type="dxa"/>
                  <w:tcBorders>
                    <w:top w:val="nil"/>
                    <w:left w:val="nil"/>
                    <w:bottom w:val="nil"/>
                    <w:right w:val="nil"/>
                  </w:tcBorders>
                  <w:shd w:val="clear" w:color="auto" w:fill="FFFFFF"/>
                  <w:noWrap/>
                  <w:vAlign w:val="center"/>
                </w:tcPr>
                <w:p w14:paraId="74C26B11">
                  <w:pPr>
                    <w:jc w:val="right"/>
                    <w:rPr>
                      <w:rFonts w:hint="default" w:ascii="Times New Roman" w:hAnsi="Times New Roman" w:eastAsia="宋体" w:cs="Times New Roman"/>
                      <w:i w:val="0"/>
                      <w:color w:val="000000"/>
                      <w:sz w:val="24"/>
                      <w:szCs w:val="24"/>
                      <w:u w:val="none"/>
                    </w:rPr>
                  </w:pPr>
                </w:p>
              </w:tc>
              <w:tc>
                <w:tcPr>
                  <w:tcW w:w="3525" w:type="dxa"/>
                  <w:gridSpan w:val="3"/>
                  <w:tcBorders>
                    <w:top w:val="nil"/>
                    <w:left w:val="nil"/>
                    <w:bottom w:val="nil"/>
                    <w:right w:val="nil"/>
                  </w:tcBorders>
                  <w:shd w:val="clear" w:color="auto" w:fill="FFFFFF"/>
                  <w:noWrap/>
                  <w:vAlign w:val="center"/>
                </w:tcPr>
                <w:p w14:paraId="7FD97DA3">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单位：万元</w:t>
                  </w:r>
                </w:p>
              </w:tc>
            </w:tr>
            <w:tr w14:paraId="6B68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697"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CC4D0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收入</w:t>
                  </w:r>
                </w:p>
              </w:tc>
              <w:tc>
                <w:tcPr>
                  <w:tcW w:w="7215" w:type="dxa"/>
                  <w:gridSpan w:val="4"/>
                  <w:tcBorders>
                    <w:top w:val="single" w:color="000000" w:sz="4" w:space="0"/>
                    <w:left w:val="single" w:color="auto" w:sz="4" w:space="0"/>
                    <w:bottom w:val="single" w:color="000000" w:sz="4" w:space="0"/>
                    <w:right w:val="single" w:color="000000" w:sz="4" w:space="0"/>
                  </w:tcBorders>
                  <w:shd w:val="clear" w:color="auto" w:fill="FFFFFF"/>
                  <w:noWrap/>
                  <w:vAlign w:val="center"/>
                </w:tcPr>
                <w:p w14:paraId="5FFADA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支出</w:t>
                  </w:r>
                </w:p>
              </w:tc>
            </w:tr>
            <w:tr w14:paraId="4D3E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05D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项    目</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B8812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行次</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84A2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决算数</w:t>
                  </w:r>
                </w:p>
              </w:tc>
              <w:tc>
                <w:tcPr>
                  <w:tcW w:w="369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0B450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项    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54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行次</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AF6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决算数</w:t>
                  </w:r>
                </w:p>
              </w:tc>
            </w:tr>
            <w:tr w14:paraId="29C5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C02E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栏    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5CE4B0">
                  <w:pPr>
                    <w:jc w:val="center"/>
                    <w:rPr>
                      <w:rFonts w:hint="default" w:ascii="Times New Roman" w:hAnsi="Times New Roman" w:eastAsia="宋体" w:cs="Times New Roman"/>
                      <w:i w:val="0"/>
                      <w:color w:val="000000"/>
                      <w:sz w:val="24"/>
                      <w:szCs w:val="24"/>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6F9B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1</w:t>
                  </w:r>
                </w:p>
              </w:tc>
              <w:tc>
                <w:tcPr>
                  <w:tcW w:w="369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E2840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栏    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2804">
                  <w:pPr>
                    <w:jc w:val="center"/>
                    <w:rPr>
                      <w:rFonts w:hint="default" w:ascii="Times New Roman" w:hAnsi="Times New Roman" w:eastAsia="宋体" w:cs="Times New Roman"/>
                      <w:i w:val="0"/>
                      <w:color w:val="000000"/>
                      <w:sz w:val="24"/>
                      <w:szCs w:val="24"/>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5C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rPr>
                    <w:t>2</w:t>
                  </w:r>
                </w:p>
              </w:tc>
            </w:tr>
            <w:tr w14:paraId="3611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01FF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一、一般公共预算财政拨款收入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7D64B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9E2A">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3244.15</w:t>
                  </w:r>
                </w:p>
              </w:tc>
              <w:tc>
                <w:tcPr>
                  <w:tcW w:w="3690" w:type="dxa"/>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6E66812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一、一般公共服务支出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EC5EB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ABDF">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2757.74</w:t>
                  </w:r>
                </w:p>
              </w:tc>
            </w:tr>
            <w:tr w14:paraId="55CB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3F0CA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二、政府性基金预算财政拨款收入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59855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94CB9">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7B5081D1">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二、外交支出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0DA15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8721">
                  <w:pPr>
                    <w:jc w:val="right"/>
                    <w:rPr>
                      <w:rFonts w:hint="default" w:ascii="Times New Roman" w:hAnsi="Times New Roman" w:eastAsia="宋体" w:cs="Times New Roman"/>
                      <w:i w:val="0"/>
                      <w:color w:val="000000"/>
                      <w:sz w:val="22"/>
                      <w:szCs w:val="22"/>
                      <w:u w:val="none"/>
                    </w:rPr>
                  </w:pPr>
                </w:p>
              </w:tc>
            </w:tr>
            <w:tr w14:paraId="0BA3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B0EA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三、国有资本经营预算财政拨款收入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5810B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2B5A8">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3BE026C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三、国防支出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B5AD4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0F67">
                  <w:pPr>
                    <w:jc w:val="right"/>
                    <w:rPr>
                      <w:rFonts w:hint="default" w:ascii="Times New Roman" w:hAnsi="Times New Roman" w:eastAsia="宋体" w:cs="Times New Roman"/>
                      <w:i w:val="0"/>
                      <w:color w:val="000000"/>
                      <w:sz w:val="22"/>
                      <w:szCs w:val="22"/>
                      <w:u w:val="none"/>
                    </w:rPr>
                  </w:pPr>
                </w:p>
              </w:tc>
            </w:tr>
            <w:tr w14:paraId="5C67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2C07F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四、上级补助收入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BEB3B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1D857">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73F187D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四、公共安全支出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CF316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0477">
                  <w:pPr>
                    <w:jc w:val="right"/>
                    <w:rPr>
                      <w:rFonts w:hint="default" w:ascii="Times New Roman" w:hAnsi="Times New Roman" w:eastAsia="宋体" w:cs="Times New Roman"/>
                      <w:i w:val="0"/>
                      <w:color w:val="000000"/>
                      <w:sz w:val="22"/>
                      <w:szCs w:val="22"/>
                      <w:u w:val="none"/>
                    </w:rPr>
                  </w:pPr>
                </w:p>
              </w:tc>
            </w:tr>
            <w:tr w14:paraId="3082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F26EC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五、事业收入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95DF9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54E76">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63B948C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五、教育支出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ED754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BAAC">
                  <w:pPr>
                    <w:jc w:val="right"/>
                    <w:rPr>
                      <w:rFonts w:hint="default" w:ascii="Times New Roman" w:hAnsi="Times New Roman" w:eastAsia="宋体" w:cs="Times New Roman"/>
                      <w:i w:val="0"/>
                      <w:color w:val="000000"/>
                      <w:sz w:val="22"/>
                      <w:szCs w:val="22"/>
                      <w:u w:val="none"/>
                    </w:rPr>
                  </w:pPr>
                </w:p>
              </w:tc>
            </w:tr>
            <w:tr w14:paraId="1C75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5896F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六、经营收入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E649E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6</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3AB95">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3AEFFEA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六、科学技术支出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6F71D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DE9D">
                  <w:pPr>
                    <w:jc w:val="right"/>
                    <w:rPr>
                      <w:rFonts w:hint="default" w:ascii="Times New Roman" w:hAnsi="Times New Roman" w:eastAsia="宋体" w:cs="Times New Roman"/>
                      <w:i w:val="0"/>
                      <w:color w:val="000000"/>
                      <w:sz w:val="22"/>
                      <w:szCs w:val="22"/>
                      <w:u w:val="none"/>
                    </w:rPr>
                  </w:pPr>
                </w:p>
              </w:tc>
            </w:tr>
            <w:tr w14:paraId="4DEC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074BA7">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七、附属单位上缴收入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690BB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AAF06">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3F341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七、文化旅游体育与传媒支出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9FAF4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4C59">
                  <w:pPr>
                    <w:jc w:val="right"/>
                    <w:rPr>
                      <w:rFonts w:hint="default" w:ascii="Times New Roman" w:hAnsi="Times New Roman" w:eastAsia="宋体" w:cs="Times New Roman"/>
                      <w:i w:val="0"/>
                      <w:color w:val="000000"/>
                      <w:sz w:val="22"/>
                      <w:szCs w:val="22"/>
                      <w:u w:val="none"/>
                    </w:rPr>
                  </w:pPr>
                </w:p>
              </w:tc>
            </w:tr>
            <w:tr w14:paraId="4391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C2AAE9">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八、其他收入</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5790D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lang w:val="en-US" w:eastAsia="zh-CN"/>
                    </w:rPr>
                    <w:t>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8F3F6">
                  <w:pPr>
                    <w:jc w:val="lef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7B25E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八、社会保障和就业支出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20D9B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1A16">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76.51</w:t>
                  </w:r>
                </w:p>
              </w:tc>
            </w:tr>
            <w:tr w14:paraId="074F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FE04C">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D98354">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7DFCF">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0E453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九、卫生健康支出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78E91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0EB4">
                  <w:pPr>
                    <w:jc w:val="right"/>
                    <w:rPr>
                      <w:rFonts w:hint="default" w:ascii="Times New Roman" w:hAnsi="Times New Roman" w:eastAsia="宋体" w:cs="Times New Roman"/>
                      <w:i w:val="0"/>
                      <w:color w:val="000000"/>
                      <w:sz w:val="22"/>
                      <w:szCs w:val="22"/>
                      <w:u w:val="none"/>
                    </w:rPr>
                  </w:pPr>
                </w:p>
              </w:tc>
            </w:tr>
            <w:tr w14:paraId="76EF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C5F14">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B76AB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2C28">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D1046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十、节能环保支出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83934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1B51">
                  <w:pPr>
                    <w:jc w:val="right"/>
                    <w:rPr>
                      <w:rFonts w:hint="default" w:ascii="Times New Roman" w:hAnsi="Times New Roman" w:eastAsia="宋体" w:cs="Times New Roman"/>
                      <w:i w:val="0"/>
                      <w:color w:val="000000"/>
                      <w:sz w:val="22"/>
                      <w:szCs w:val="22"/>
                      <w:u w:val="none"/>
                    </w:rPr>
                  </w:pPr>
                </w:p>
              </w:tc>
            </w:tr>
            <w:tr w14:paraId="5204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1D268">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D8FFD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B8F75">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383F52">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十一、城乡社区支出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41439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04A6">
                  <w:pPr>
                    <w:jc w:val="right"/>
                    <w:rPr>
                      <w:rFonts w:hint="default" w:ascii="Times New Roman" w:hAnsi="Times New Roman" w:eastAsia="宋体" w:cs="Times New Roman"/>
                      <w:i w:val="0"/>
                      <w:color w:val="000000"/>
                      <w:sz w:val="22"/>
                      <w:szCs w:val="22"/>
                      <w:u w:val="none"/>
                    </w:rPr>
                  </w:pPr>
                </w:p>
              </w:tc>
            </w:tr>
            <w:tr w14:paraId="7182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ECF17">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CE8D6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BDE05">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0042F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十二、农林水支出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FE3DF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7DF8">
                  <w:pPr>
                    <w:jc w:val="right"/>
                    <w:rPr>
                      <w:rFonts w:hint="default" w:ascii="Times New Roman" w:hAnsi="Times New Roman" w:eastAsia="宋体" w:cs="Times New Roman"/>
                      <w:i w:val="0"/>
                      <w:color w:val="000000"/>
                      <w:sz w:val="22"/>
                      <w:szCs w:val="22"/>
                      <w:u w:val="none"/>
                    </w:rPr>
                  </w:pPr>
                </w:p>
              </w:tc>
            </w:tr>
            <w:tr w14:paraId="7102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EA56D">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F3AB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B8B8E">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4E652C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十三、交通运输支出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002AC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1602">
                  <w:pPr>
                    <w:jc w:val="right"/>
                    <w:rPr>
                      <w:rFonts w:hint="default" w:ascii="Times New Roman" w:hAnsi="Times New Roman" w:eastAsia="宋体" w:cs="Times New Roman"/>
                      <w:i w:val="0"/>
                      <w:color w:val="000000"/>
                      <w:sz w:val="22"/>
                      <w:szCs w:val="22"/>
                      <w:u w:val="none"/>
                    </w:rPr>
                  </w:pPr>
                </w:p>
              </w:tc>
            </w:tr>
            <w:tr w14:paraId="7971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B6528">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6C374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E3412">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63BA7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十四、资源勘探</w:t>
                  </w:r>
                  <w:r>
                    <w:rPr>
                      <w:rFonts w:hint="default" w:ascii="Times New Roman" w:hAnsi="Times New Roman" w:eastAsia="宋体" w:cs="Times New Roman"/>
                      <w:i w:val="0"/>
                      <w:color w:val="000000"/>
                      <w:sz w:val="22"/>
                      <w:szCs w:val="22"/>
                      <w:u w:val="none"/>
                      <w:lang w:eastAsia="zh-CN"/>
                    </w:rPr>
                    <w:t>工业</w:t>
                  </w:r>
                  <w:r>
                    <w:rPr>
                      <w:rFonts w:hint="default" w:ascii="Times New Roman" w:hAnsi="Times New Roman" w:eastAsia="宋体" w:cs="Times New Roman"/>
                      <w:i w:val="0"/>
                      <w:color w:val="000000"/>
                      <w:sz w:val="22"/>
                      <w:szCs w:val="22"/>
                      <w:u w:val="none"/>
                    </w:rPr>
                    <w:t>信息等支出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51F31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AD19">
                  <w:pPr>
                    <w:jc w:val="right"/>
                    <w:rPr>
                      <w:rFonts w:hint="default" w:ascii="Times New Roman" w:hAnsi="Times New Roman" w:eastAsia="宋体" w:cs="Times New Roman"/>
                      <w:i w:val="0"/>
                      <w:color w:val="000000"/>
                      <w:sz w:val="22"/>
                      <w:szCs w:val="22"/>
                      <w:u w:val="none"/>
                    </w:rPr>
                  </w:pPr>
                </w:p>
              </w:tc>
            </w:tr>
            <w:tr w14:paraId="4D68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F4F16">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C5F09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ACCE4">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E05BC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十五、商业服务业等支出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79B77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CBC">
                  <w:pPr>
                    <w:jc w:val="right"/>
                    <w:rPr>
                      <w:rFonts w:hint="default" w:ascii="Times New Roman" w:hAnsi="Times New Roman" w:eastAsia="宋体" w:cs="Times New Roman"/>
                      <w:i w:val="0"/>
                      <w:color w:val="000000"/>
                      <w:sz w:val="22"/>
                      <w:szCs w:val="22"/>
                      <w:u w:val="none"/>
                    </w:rPr>
                  </w:pPr>
                </w:p>
              </w:tc>
            </w:tr>
            <w:tr w14:paraId="1864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C3C8B">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EA3D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16</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C8BC9">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63D1D4">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十六、金融支出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AEDE8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7263">
                  <w:pPr>
                    <w:jc w:val="right"/>
                    <w:rPr>
                      <w:rFonts w:hint="default" w:ascii="Times New Roman" w:hAnsi="Times New Roman" w:eastAsia="宋体" w:cs="Times New Roman"/>
                      <w:i w:val="0"/>
                      <w:color w:val="000000"/>
                      <w:sz w:val="22"/>
                      <w:szCs w:val="22"/>
                      <w:u w:val="none"/>
                    </w:rPr>
                  </w:pPr>
                </w:p>
              </w:tc>
            </w:tr>
            <w:tr w14:paraId="270D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CE306">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C6BDF7">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C14D8">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64850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十七、援助其他地区支出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4B0D53">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B0C6">
                  <w:pPr>
                    <w:jc w:val="right"/>
                    <w:rPr>
                      <w:rFonts w:hint="default" w:ascii="Times New Roman" w:hAnsi="Times New Roman" w:eastAsia="宋体" w:cs="Times New Roman"/>
                      <w:i w:val="0"/>
                      <w:color w:val="000000"/>
                      <w:sz w:val="22"/>
                      <w:szCs w:val="22"/>
                      <w:u w:val="none"/>
                    </w:rPr>
                  </w:pPr>
                </w:p>
              </w:tc>
            </w:tr>
            <w:tr w14:paraId="3470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1A928">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18BBB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262C4">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046E1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十八、自然资源海洋气象等支出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CC099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7FA">
                  <w:pPr>
                    <w:jc w:val="right"/>
                    <w:rPr>
                      <w:rFonts w:hint="default" w:ascii="Times New Roman" w:hAnsi="Times New Roman" w:eastAsia="宋体" w:cs="Times New Roman"/>
                      <w:i w:val="0"/>
                      <w:color w:val="000000"/>
                      <w:sz w:val="22"/>
                      <w:szCs w:val="22"/>
                      <w:u w:val="none"/>
                    </w:rPr>
                  </w:pPr>
                </w:p>
              </w:tc>
            </w:tr>
            <w:tr w14:paraId="21AD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FC9F2">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8EB5A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ED09E">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7C4F1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十九、住房保障支出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D4EA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9131">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82.46</w:t>
                  </w:r>
                </w:p>
              </w:tc>
            </w:tr>
            <w:tr w14:paraId="01C9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EB238">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69097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25D89">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3053F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二十、粮油物资储备支出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7DE55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1CFD">
                  <w:pPr>
                    <w:jc w:val="right"/>
                    <w:rPr>
                      <w:rFonts w:hint="default" w:ascii="Times New Roman" w:hAnsi="Times New Roman" w:eastAsia="宋体" w:cs="Times New Roman"/>
                      <w:i w:val="0"/>
                      <w:color w:val="000000"/>
                      <w:sz w:val="22"/>
                      <w:szCs w:val="22"/>
                      <w:u w:val="none"/>
                    </w:rPr>
                  </w:pPr>
                </w:p>
              </w:tc>
            </w:tr>
            <w:tr w14:paraId="0737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06A07">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1E6155">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A0FDE">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96ED5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二十一、</w:t>
                  </w:r>
                  <w:r>
                    <w:rPr>
                      <w:rFonts w:hint="default" w:ascii="Times New Roman" w:hAnsi="Times New Roman" w:eastAsia="宋体" w:cs="Times New Roman"/>
                      <w:i w:val="0"/>
                      <w:color w:val="000000"/>
                      <w:sz w:val="22"/>
                      <w:szCs w:val="22"/>
                      <w:u w:val="none"/>
                      <w:lang w:eastAsia="zh-CN"/>
                    </w:rPr>
                    <w:t>国有资本经营预算支出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1849B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7E2">
                  <w:pPr>
                    <w:jc w:val="right"/>
                    <w:rPr>
                      <w:rFonts w:hint="default" w:ascii="Times New Roman" w:hAnsi="Times New Roman" w:eastAsia="宋体" w:cs="Times New Roman"/>
                      <w:i w:val="0"/>
                      <w:color w:val="000000"/>
                      <w:sz w:val="22"/>
                      <w:szCs w:val="22"/>
                      <w:u w:val="none"/>
                    </w:rPr>
                  </w:pPr>
                </w:p>
              </w:tc>
            </w:tr>
            <w:tr w14:paraId="2493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C141B">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76D9A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81F76">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FAAA9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二十二、灾害防治及应急管理支出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5A5F2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53</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2837">
                  <w:pPr>
                    <w:jc w:val="right"/>
                    <w:rPr>
                      <w:rFonts w:hint="default" w:ascii="Times New Roman" w:hAnsi="Times New Roman" w:eastAsia="宋体" w:cs="Times New Roman"/>
                      <w:i w:val="0"/>
                      <w:color w:val="000000"/>
                      <w:sz w:val="22"/>
                      <w:szCs w:val="22"/>
                      <w:u w:val="none"/>
                    </w:rPr>
                  </w:pPr>
                </w:p>
              </w:tc>
            </w:tr>
            <w:tr w14:paraId="5B5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94E34">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CDAC5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FCDA0">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A4622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三、</w:t>
                  </w:r>
                  <w:r>
                    <w:rPr>
                      <w:rFonts w:hint="default" w:ascii="Times New Roman" w:hAnsi="Times New Roman" w:eastAsia="宋体" w:cs="Times New Roman"/>
                      <w:i w:val="0"/>
                      <w:color w:val="000000"/>
                      <w:sz w:val="22"/>
                      <w:szCs w:val="22"/>
                      <w:u w:val="none"/>
                    </w:rPr>
                    <w:t>其他支出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B4E57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54</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51D4">
                  <w:pPr>
                    <w:jc w:val="right"/>
                    <w:rPr>
                      <w:rFonts w:hint="default" w:ascii="Times New Roman" w:hAnsi="Times New Roman" w:eastAsia="宋体" w:cs="Times New Roman"/>
                      <w:i w:val="0"/>
                      <w:color w:val="000000"/>
                      <w:sz w:val="22"/>
                      <w:szCs w:val="22"/>
                      <w:u w:val="none"/>
                    </w:rPr>
                  </w:pPr>
                </w:p>
              </w:tc>
            </w:tr>
            <w:tr w14:paraId="3EFB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D9C12">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345EA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51850">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10D43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四、债务还本支出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0BE64D">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55</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8116">
                  <w:pPr>
                    <w:jc w:val="right"/>
                    <w:rPr>
                      <w:rFonts w:hint="default" w:ascii="Times New Roman" w:hAnsi="Times New Roman" w:eastAsia="宋体" w:cs="Times New Roman"/>
                      <w:i w:val="0"/>
                      <w:color w:val="000000"/>
                      <w:sz w:val="22"/>
                      <w:szCs w:val="22"/>
                      <w:u w:val="none"/>
                    </w:rPr>
                  </w:pPr>
                </w:p>
              </w:tc>
            </w:tr>
            <w:tr w14:paraId="09E7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823EA">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36FC39">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9A85A">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3F82B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五、债务付息支出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DAE2D0">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56</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4496">
                  <w:pPr>
                    <w:jc w:val="right"/>
                    <w:rPr>
                      <w:rFonts w:hint="default" w:ascii="Times New Roman" w:hAnsi="Times New Roman" w:eastAsia="宋体" w:cs="Times New Roman"/>
                      <w:i w:val="0"/>
                      <w:color w:val="000000"/>
                      <w:sz w:val="22"/>
                      <w:szCs w:val="22"/>
                      <w:u w:val="none"/>
                    </w:rPr>
                  </w:pPr>
                </w:p>
              </w:tc>
            </w:tr>
            <w:tr w14:paraId="4FD2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D6AE3">
                  <w:pPr>
                    <w:jc w:val="right"/>
                    <w:rPr>
                      <w:rFonts w:hint="default" w:ascii="Times New Roman" w:hAnsi="Times New Roman" w:eastAsia="宋体" w:cs="Times New Roman"/>
                      <w:i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36B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26</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92A79">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98D1F1">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六、抗疫特别国债安排的支出</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5266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57</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5999">
                  <w:pPr>
                    <w:jc w:val="right"/>
                    <w:rPr>
                      <w:rFonts w:hint="default" w:ascii="Times New Roman" w:hAnsi="Times New Roman" w:eastAsia="宋体" w:cs="Times New Roman"/>
                      <w:i w:val="0"/>
                      <w:color w:val="000000"/>
                      <w:sz w:val="22"/>
                      <w:szCs w:val="22"/>
                      <w:u w:val="none"/>
                    </w:rPr>
                  </w:pPr>
                </w:p>
              </w:tc>
            </w:tr>
            <w:tr w14:paraId="113D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2B4A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rPr>
                    <w:t>本年收入合计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EB0808">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rPr>
                    <w:t>27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27BC6">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3244.15</w:t>
                  </w: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77E3D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rPr>
                    <w:t>本年支出合计</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6E1CE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58</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273D">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2916.72</w:t>
                  </w:r>
                </w:p>
              </w:tc>
            </w:tr>
            <w:tr w14:paraId="10FE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8F3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使用非财政拨款结余（含专用结余）</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66A0B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0E0A0">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0CE85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结余分配</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871E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59</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C234">
                  <w:pPr>
                    <w:jc w:val="right"/>
                    <w:rPr>
                      <w:rFonts w:hint="default" w:ascii="Times New Roman" w:hAnsi="Times New Roman" w:eastAsia="宋体" w:cs="Times New Roman"/>
                      <w:i w:val="0"/>
                      <w:color w:val="000000"/>
                      <w:sz w:val="22"/>
                      <w:szCs w:val="22"/>
                      <w:u w:val="none"/>
                    </w:rPr>
                  </w:pPr>
                </w:p>
              </w:tc>
            </w:tr>
            <w:tr w14:paraId="1F1F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72FC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年初结转和结余</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DABD8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5FF8A">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416.18</w:t>
                  </w:r>
                </w:p>
              </w:tc>
              <w:tc>
                <w:tcPr>
                  <w:tcW w:w="36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64988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rPr>
                    <w:t>年末结转和结余</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A8B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60</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2E4A">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743.62</w:t>
                  </w:r>
                </w:p>
              </w:tc>
            </w:tr>
            <w:tr w14:paraId="0F7B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440AD1">
                  <w:pPr>
                    <w:keepNext w:val="0"/>
                    <w:keepLines w:val="0"/>
                    <w:widowControl/>
                    <w:suppressLineNumbers w:val="0"/>
                    <w:jc w:val="center"/>
                    <w:textAlignment w:val="center"/>
                    <w:rPr>
                      <w:rFonts w:hint="default" w:ascii="Times New Roman" w:hAnsi="Times New Roman" w:eastAsia="宋体" w:cs="Times New Roman"/>
                      <w:b/>
                      <w:i w:val="0"/>
                      <w:color w:val="000000"/>
                      <w:kern w:val="0"/>
                      <w:sz w:val="22"/>
                      <w:szCs w:val="22"/>
                      <w:u w:val="none"/>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DB3CBF">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rPr>
                    <w:t>30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C6F34">
                  <w:pPr>
                    <w:jc w:val="right"/>
                    <w:rPr>
                      <w:rFonts w:hint="default" w:ascii="Times New Roman" w:hAnsi="Times New Roman" w:eastAsia="宋体" w:cs="Times New Roman"/>
                      <w:i w:val="0"/>
                      <w:color w:val="000000"/>
                      <w:sz w:val="22"/>
                      <w:szCs w:val="22"/>
                      <w:u w:val="none"/>
                    </w:rPr>
                  </w:pPr>
                </w:p>
              </w:tc>
              <w:tc>
                <w:tcPr>
                  <w:tcW w:w="369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C3AC8F0">
                  <w:pPr>
                    <w:keepNext w:val="0"/>
                    <w:keepLines w:val="0"/>
                    <w:widowControl/>
                    <w:suppressLineNumbers w:val="0"/>
                    <w:jc w:val="center"/>
                    <w:textAlignment w:val="center"/>
                    <w:rPr>
                      <w:rFonts w:hint="default" w:ascii="Times New Roman" w:hAnsi="Times New Roman" w:eastAsia="宋体" w:cs="Times New Roman"/>
                      <w:b/>
                      <w:i w:val="0"/>
                      <w:color w:val="000000"/>
                      <w:kern w:val="0"/>
                      <w:sz w:val="22"/>
                      <w:szCs w:val="22"/>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78B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61</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7A85">
                  <w:pPr>
                    <w:jc w:val="right"/>
                    <w:rPr>
                      <w:rFonts w:hint="default" w:ascii="Times New Roman" w:hAnsi="Times New Roman" w:eastAsia="宋体" w:cs="Times New Roman"/>
                      <w:i w:val="0"/>
                      <w:color w:val="000000"/>
                      <w:sz w:val="22"/>
                      <w:szCs w:val="22"/>
                      <w:u w:val="none"/>
                    </w:rPr>
                  </w:pPr>
                </w:p>
              </w:tc>
            </w:tr>
            <w:tr w14:paraId="77AF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D4709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rPr>
                    <w:t>总计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EC1E6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19DBE">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3660.33</w:t>
                  </w:r>
                </w:p>
              </w:tc>
              <w:tc>
                <w:tcPr>
                  <w:tcW w:w="369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4A453B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rPr>
                    <w:t>总计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7EE42">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62</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2F67">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3660.33</w:t>
                  </w:r>
                </w:p>
              </w:tc>
            </w:tr>
            <w:tr w14:paraId="30D7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3912" w:type="dxa"/>
                  <w:gridSpan w:val="7"/>
                  <w:tcBorders>
                    <w:top w:val="nil"/>
                    <w:left w:val="nil"/>
                    <w:bottom w:val="nil"/>
                    <w:right w:val="nil"/>
                  </w:tcBorders>
                  <w:shd w:val="clear" w:color="auto" w:fill="auto"/>
                  <w:vAlign w:val="center"/>
                </w:tcPr>
                <w:p w14:paraId="0BCF95E3">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rPr>
                  </w:pPr>
                  <w:r>
                    <w:rPr>
                      <w:rFonts w:hint="default" w:ascii="Times New Roman" w:hAnsi="Times New Roman" w:eastAsia="宋体" w:cs="Times New Roman"/>
                      <w:i w:val="0"/>
                      <w:color w:val="000000"/>
                      <w:kern w:val="0"/>
                      <w:sz w:val="24"/>
                      <w:szCs w:val="24"/>
                      <w:u w:val="none"/>
                      <w:lang w:val="en-US" w:eastAsia="zh-CN"/>
                    </w:rPr>
                    <w:t>注：1.本表反映部门本年度的总收支和年末结转结余情况。</w:t>
                  </w:r>
                  <w:r>
                    <w:rPr>
                      <w:rFonts w:hint="default" w:ascii="Times New Roman" w:hAnsi="Times New Roman" w:eastAsia="宋体" w:cs="Times New Roman"/>
                      <w:i w:val="0"/>
                      <w:color w:val="000000"/>
                      <w:kern w:val="0"/>
                      <w:sz w:val="24"/>
                      <w:szCs w:val="24"/>
                      <w:u w:val="none"/>
                      <w:lang w:val="en-US" w:eastAsia="zh-CN"/>
                    </w:rPr>
                    <w:br w:type="textWrapping"/>
                  </w:r>
                  <w:r>
                    <w:rPr>
                      <w:rFonts w:hint="default" w:ascii="Times New Roman" w:hAnsi="Times New Roman" w:eastAsia="宋体" w:cs="Times New Roman"/>
                      <w:i w:val="0"/>
                      <w:color w:val="000000"/>
                      <w:kern w:val="0"/>
                      <w:sz w:val="24"/>
                      <w:szCs w:val="24"/>
                      <w:u w:val="none"/>
                      <w:lang w:val="en-US" w:eastAsia="zh-CN"/>
                    </w:rPr>
                    <w:t xml:space="preserve">    2.本套报表金额单位转换时可能存在尾数误差。</w:t>
                  </w:r>
                </w:p>
                <w:p w14:paraId="2C6BE032">
                  <w:pPr>
                    <w:pStyle w:val="7"/>
                    <w:rPr>
                      <w:rFonts w:hint="default" w:ascii="Times New Roman" w:hAnsi="Times New Roman" w:eastAsia="宋体" w:cs="Times New Roman"/>
                      <w:i w:val="0"/>
                      <w:color w:val="000000"/>
                      <w:kern w:val="0"/>
                      <w:sz w:val="24"/>
                      <w:szCs w:val="24"/>
                      <w:u w:val="none"/>
                      <w:lang w:val="en-US" w:eastAsia="zh-CN"/>
                    </w:rPr>
                  </w:pPr>
                </w:p>
                <w:p w14:paraId="78FDDD7E">
                  <w:pPr>
                    <w:pStyle w:val="3"/>
                    <w:rPr>
                      <w:rFonts w:hint="default" w:ascii="Times New Roman" w:hAnsi="Times New Roman" w:eastAsia="宋体" w:cs="Times New Roman"/>
                      <w:i w:val="0"/>
                      <w:color w:val="000000"/>
                      <w:kern w:val="0"/>
                      <w:sz w:val="24"/>
                      <w:szCs w:val="24"/>
                      <w:u w:val="none"/>
                      <w:lang w:val="en-US" w:eastAsia="zh-CN"/>
                    </w:rPr>
                  </w:pPr>
                </w:p>
                <w:p w14:paraId="659A818A">
                  <w:pPr>
                    <w:rPr>
                      <w:rFonts w:hint="default" w:ascii="Times New Roman" w:hAnsi="Times New Roman" w:eastAsia="宋体" w:cs="Times New Roman"/>
                      <w:i w:val="0"/>
                      <w:color w:val="000000"/>
                      <w:kern w:val="0"/>
                      <w:sz w:val="24"/>
                      <w:szCs w:val="24"/>
                      <w:u w:val="none"/>
                      <w:lang w:val="en-US" w:eastAsia="zh-CN"/>
                    </w:rPr>
                  </w:pPr>
                </w:p>
                <w:p w14:paraId="46350452">
                  <w:pPr>
                    <w:pStyle w:val="7"/>
                    <w:rPr>
                      <w:rFonts w:hint="default" w:ascii="Times New Roman" w:hAnsi="Times New Roman" w:eastAsia="宋体" w:cs="Times New Roman"/>
                      <w:i w:val="0"/>
                      <w:color w:val="000000"/>
                      <w:kern w:val="0"/>
                      <w:sz w:val="24"/>
                      <w:szCs w:val="24"/>
                      <w:u w:val="none"/>
                      <w:lang w:val="en-US" w:eastAsia="zh-CN"/>
                    </w:rPr>
                  </w:pPr>
                </w:p>
                <w:p w14:paraId="271A5D9F">
                  <w:pPr>
                    <w:rPr>
                      <w:rFonts w:hint="default" w:ascii="Times New Roman" w:hAnsi="Times New Roman" w:eastAsia="宋体" w:cs="Times New Roman"/>
                      <w:i w:val="0"/>
                      <w:color w:val="000000"/>
                      <w:kern w:val="0"/>
                      <w:sz w:val="24"/>
                      <w:szCs w:val="24"/>
                      <w:u w:val="none"/>
                      <w:lang w:val="en-US" w:eastAsia="zh-CN"/>
                    </w:rPr>
                  </w:pPr>
                </w:p>
                <w:p w14:paraId="621C0F04">
                  <w:pPr>
                    <w:pStyle w:val="7"/>
                    <w:rPr>
                      <w:rFonts w:hint="default" w:ascii="Times New Roman" w:hAnsi="Times New Roman" w:cs="Times New Roman"/>
                    </w:rPr>
                  </w:pPr>
                </w:p>
              </w:tc>
            </w:tr>
          </w:tbl>
          <w:p w14:paraId="13F9F137">
            <w:pPr>
              <w:jc w:val="center"/>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收入决算表</w:t>
            </w:r>
          </w:p>
        </w:tc>
      </w:tr>
      <w:tr w14:paraId="56BBBDC3">
        <w:tblPrEx>
          <w:tblCellMar>
            <w:top w:w="0" w:type="dxa"/>
            <w:left w:w="0" w:type="dxa"/>
            <w:bottom w:w="0" w:type="dxa"/>
            <w:right w:w="0" w:type="dxa"/>
          </w:tblCellMar>
        </w:tblPrEx>
        <w:trPr>
          <w:gridAfter w:val="1"/>
          <w:wAfter w:w="368" w:type="dxa"/>
          <w:trHeight w:val="285" w:hRule="atLeast"/>
        </w:trPr>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14:paraId="43CB4D6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63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A6E3D4D">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618" w:type="dxa"/>
            <w:tcBorders>
              <w:top w:val="nil"/>
              <w:left w:val="nil"/>
              <w:bottom w:val="nil"/>
              <w:right w:val="nil"/>
            </w:tcBorders>
            <w:shd w:val="clear" w:color="000000" w:fill="FFFFFF"/>
            <w:noWrap/>
            <w:tcMar>
              <w:top w:w="15" w:type="dxa"/>
              <w:left w:w="15" w:type="dxa"/>
              <w:bottom w:w="0" w:type="dxa"/>
              <w:right w:w="15" w:type="dxa"/>
            </w:tcMar>
            <w:vAlign w:val="center"/>
          </w:tcPr>
          <w:p w14:paraId="408A00FF">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854" w:type="dxa"/>
            <w:tcBorders>
              <w:top w:val="nil"/>
              <w:left w:val="nil"/>
              <w:bottom w:val="nil"/>
              <w:right w:val="nil"/>
            </w:tcBorders>
            <w:shd w:val="clear" w:color="000000" w:fill="FFFFFF"/>
            <w:noWrap/>
            <w:tcMar>
              <w:top w:w="15" w:type="dxa"/>
              <w:left w:w="15" w:type="dxa"/>
              <w:bottom w:w="0" w:type="dxa"/>
              <w:right w:w="15" w:type="dxa"/>
            </w:tcMar>
            <w:vAlign w:val="center"/>
          </w:tcPr>
          <w:p w14:paraId="69EDE5C0">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169" w:type="dxa"/>
            <w:tcBorders>
              <w:top w:val="nil"/>
              <w:left w:val="nil"/>
              <w:bottom w:val="nil"/>
              <w:right w:val="nil"/>
            </w:tcBorders>
            <w:shd w:val="clear" w:color="000000" w:fill="FFFFFF"/>
            <w:noWrap/>
            <w:tcMar>
              <w:top w:w="15" w:type="dxa"/>
              <w:left w:w="15" w:type="dxa"/>
              <w:bottom w:w="0" w:type="dxa"/>
              <w:right w:w="15" w:type="dxa"/>
            </w:tcMar>
            <w:vAlign w:val="center"/>
          </w:tcPr>
          <w:p w14:paraId="5212C43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554" w:type="dxa"/>
            <w:tcBorders>
              <w:top w:val="nil"/>
              <w:left w:val="nil"/>
              <w:bottom w:val="nil"/>
              <w:right w:val="nil"/>
            </w:tcBorders>
            <w:shd w:val="clear" w:color="000000" w:fill="FFFFFF"/>
            <w:noWrap/>
            <w:tcMar>
              <w:top w:w="15" w:type="dxa"/>
              <w:left w:w="15" w:type="dxa"/>
              <w:bottom w:w="0" w:type="dxa"/>
              <w:right w:w="15" w:type="dxa"/>
            </w:tcMar>
            <w:vAlign w:val="center"/>
          </w:tcPr>
          <w:p w14:paraId="1CE52FDB">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65C882A1">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nil"/>
              <w:right w:val="nil"/>
            </w:tcBorders>
            <w:shd w:val="clear" w:color="000000" w:fill="FFFFFF"/>
            <w:noWrap/>
            <w:tcMar>
              <w:top w:w="15" w:type="dxa"/>
              <w:left w:w="15" w:type="dxa"/>
              <w:bottom w:w="0" w:type="dxa"/>
              <w:right w:w="15" w:type="dxa"/>
            </w:tcMar>
            <w:vAlign w:val="center"/>
          </w:tcPr>
          <w:p w14:paraId="29E6814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14:paraId="5E4C6FDA">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nil"/>
              <w:right w:val="nil"/>
            </w:tcBorders>
            <w:shd w:val="clear" w:color="000000" w:fill="FFFFFF"/>
            <w:noWrap/>
            <w:tcMar>
              <w:top w:w="15" w:type="dxa"/>
              <w:left w:w="15" w:type="dxa"/>
              <w:bottom w:w="0" w:type="dxa"/>
              <w:right w:w="15" w:type="dxa"/>
            </w:tcMar>
            <w:vAlign w:val="center"/>
          </w:tcPr>
          <w:p w14:paraId="7FFBF5E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公开02表</w:t>
            </w:r>
          </w:p>
        </w:tc>
      </w:tr>
      <w:tr w14:paraId="0835C51D">
        <w:tblPrEx>
          <w:tblCellMar>
            <w:top w:w="0" w:type="dxa"/>
            <w:left w:w="0" w:type="dxa"/>
            <w:bottom w:w="0" w:type="dxa"/>
            <w:right w:w="0" w:type="dxa"/>
          </w:tblCellMar>
        </w:tblPrEx>
        <w:trPr>
          <w:gridAfter w:val="1"/>
          <w:wAfter w:w="368" w:type="dxa"/>
          <w:trHeight w:val="285" w:hRule="atLeast"/>
        </w:trPr>
        <w:tc>
          <w:tcPr>
            <w:tcW w:w="5348"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24B42B5F">
            <w:pPr>
              <w:rPr>
                <w:rFonts w:hint="default" w:ascii="Times New Roman" w:hAnsi="Times New Roman" w:eastAsia="宋体" w:cs="Times New Roman"/>
                <w:sz w:val="24"/>
                <w:szCs w:val="24"/>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szCs w:val="20"/>
                <w:lang w:eastAsia="zh-CN"/>
              </w:rPr>
              <w:t>湖南省长株潭一体化发展事务中心</w:t>
            </w:r>
          </w:p>
        </w:tc>
        <w:tc>
          <w:tcPr>
            <w:tcW w:w="2169" w:type="dxa"/>
            <w:tcBorders>
              <w:top w:val="nil"/>
              <w:left w:val="nil"/>
              <w:bottom w:val="nil"/>
              <w:right w:val="nil"/>
            </w:tcBorders>
            <w:shd w:val="clear" w:color="000000" w:fill="FFFFFF"/>
            <w:noWrap/>
            <w:tcMar>
              <w:top w:w="15" w:type="dxa"/>
              <w:left w:w="15" w:type="dxa"/>
              <w:bottom w:w="0" w:type="dxa"/>
              <w:right w:w="15" w:type="dxa"/>
            </w:tcMar>
            <w:vAlign w:val="center"/>
          </w:tcPr>
          <w:p w14:paraId="24CB70F2">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554" w:type="dxa"/>
            <w:tcBorders>
              <w:top w:val="nil"/>
              <w:left w:val="nil"/>
              <w:bottom w:val="nil"/>
              <w:right w:val="nil"/>
            </w:tcBorders>
            <w:shd w:val="clear" w:color="000000" w:fill="FFFFFF"/>
            <w:noWrap/>
            <w:tcMar>
              <w:top w:w="15" w:type="dxa"/>
              <w:left w:w="15" w:type="dxa"/>
              <w:bottom w:w="0" w:type="dxa"/>
              <w:right w:w="15" w:type="dxa"/>
            </w:tcMar>
            <w:vAlign w:val="center"/>
          </w:tcPr>
          <w:p w14:paraId="71A0B883">
            <w:pPr>
              <w:jc w:val="center"/>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49A16A0A">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nil"/>
              <w:right w:val="nil"/>
            </w:tcBorders>
            <w:shd w:val="clear" w:color="000000" w:fill="FFFFFF"/>
            <w:noWrap/>
            <w:tcMar>
              <w:top w:w="15" w:type="dxa"/>
              <w:left w:w="15" w:type="dxa"/>
              <w:bottom w:w="0" w:type="dxa"/>
              <w:right w:w="15" w:type="dxa"/>
            </w:tcMar>
            <w:vAlign w:val="center"/>
          </w:tcPr>
          <w:p w14:paraId="4D4CB7CD">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14:paraId="4B2B2DB0">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nil"/>
              <w:right w:val="nil"/>
            </w:tcBorders>
            <w:shd w:val="clear" w:color="000000" w:fill="FFFFFF"/>
            <w:noWrap/>
            <w:tcMar>
              <w:top w:w="15" w:type="dxa"/>
              <w:left w:w="15" w:type="dxa"/>
              <w:bottom w:w="0" w:type="dxa"/>
              <w:right w:w="15" w:type="dxa"/>
            </w:tcMar>
            <w:vAlign w:val="center"/>
          </w:tcPr>
          <w:p w14:paraId="1E9102C4">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单位：万元</w:t>
            </w:r>
          </w:p>
        </w:tc>
      </w:tr>
      <w:tr w14:paraId="7C981915">
        <w:tblPrEx>
          <w:tblCellMar>
            <w:top w:w="0" w:type="dxa"/>
            <w:left w:w="0" w:type="dxa"/>
            <w:bottom w:w="0" w:type="dxa"/>
            <w:right w:w="0" w:type="dxa"/>
          </w:tblCellMar>
        </w:tblPrEx>
        <w:trPr>
          <w:gridAfter w:val="1"/>
          <w:wAfter w:w="368" w:type="dxa"/>
          <w:trHeight w:val="450" w:hRule="atLeast"/>
        </w:trPr>
        <w:tc>
          <w:tcPr>
            <w:tcW w:w="3494"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901AF0">
            <w:pPr>
              <w:jc w:val="center"/>
              <w:rPr>
                <w:rFonts w:hint="default" w:ascii="Times New Roman" w:hAnsi="Times New Roman" w:eastAsia="宋体" w:cs="Times New Roman"/>
                <w:sz w:val="24"/>
                <w:szCs w:val="24"/>
              </w:rPr>
            </w:pPr>
            <w:r>
              <w:rPr>
                <w:rFonts w:hint="default" w:ascii="Times New Roman" w:hAnsi="Times New Roman" w:cs="Times New Roman"/>
              </w:rPr>
              <w:t>项    目</w:t>
            </w:r>
          </w:p>
        </w:tc>
        <w:tc>
          <w:tcPr>
            <w:tcW w:w="18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028B1F">
            <w:pPr>
              <w:jc w:val="center"/>
              <w:rPr>
                <w:rFonts w:hint="default" w:ascii="Times New Roman" w:hAnsi="Times New Roman" w:eastAsia="宋体" w:cs="Times New Roman"/>
                <w:sz w:val="24"/>
                <w:szCs w:val="24"/>
              </w:rPr>
            </w:pPr>
            <w:r>
              <w:rPr>
                <w:rFonts w:hint="default" w:ascii="Times New Roman" w:hAnsi="Times New Roman" w:cs="Times New Roman"/>
              </w:rPr>
              <w:t>本年收入合计</w:t>
            </w:r>
          </w:p>
        </w:tc>
        <w:tc>
          <w:tcPr>
            <w:tcW w:w="216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6D98A6">
            <w:pPr>
              <w:jc w:val="center"/>
              <w:rPr>
                <w:rFonts w:hint="default" w:ascii="Times New Roman" w:hAnsi="Times New Roman" w:eastAsia="宋体" w:cs="Times New Roman"/>
                <w:sz w:val="24"/>
                <w:szCs w:val="24"/>
              </w:rPr>
            </w:pPr>
            <w:r>
              <w:rPr>
                <w:rFonts w:hint="default" w:ascii="Times New Roman" w:hAnsi="Times New Roman" w:cs="Times New Roman"/>
              </w:rPr>
              <w:t>财政拨款收入</w:t>
            </w:r>
          </w:p>
        </w:tc>
        <w:tc>
          <w:tcPr>
            <w:tcW w:w="1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DEAFFF">
            <w:pPr>
              <w:jc w:val="center"/>
              <w:rPr>
                <w:rFonts w:hint="default" w:ascii="Times New Roman" w:hAnsi="Times New Roman" w:eastAsia="宋体" w:cs="Times New Roman"/>
                <w:sz w:val="24"/>
                <w:szCs w:val="24"/>
              </w:rPr>
            </w:pPr>
            <w:r>
              <w:rPr>
                <w:rFonts w:hint="default" w:ascii="Times New Roman" w:hAnsi="Times New Roman" w:cs="Times New Roman"/>
              </w:rPr>
              <w:t>上级补助收入</w:t>
            </w:r>
          </w:p>
        </w:tc>
        <w:tc>
          <w:tcPr>
            <w:tcW w:w="12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886A6F">
            <w:pPr>
              <w:jc w:val="center"/>
              <w:rPr>
                <w:rFonts w:hint="default" w:ascii="Times New Roman" w:hAnsi="Times New Roman" w:eastAsia="宋体" w:cs="Times New Roman"/>
                <w:sz w:val="24"/>
                <w:szCs w:val="24"/>
              </w:rPr>
            </w:pPr>
            <w:r>
              <w:rPr>
                <w:rFonts w:hint="default" w:ascii="Times New Roman" w:hAnsi="Times New Roman" w:cs="Times New Roman"/>
              </w:rPr>
              <w:t>事业收入</w:t>
            </w:r>
          </w:p>
        </w:tc>
        <w:tc>
          <w:tcPr>
            <w:tcW w:w="13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E18854">
            <w:pPr>
              <w:jc w:val="center"/>
              <w:rPr>
                <w:rFonts w:hint="default" w:ascii="Times New Roman" w:hAnsi="Times New Roman" w:eastAsia="宋体" w:cs="Times New Roman"/>
                <w:sz w:val="24"/>
                <w:szCs w:val="24"/>
              </w:rPr>
            </w:pPr>
            <w:r>
              <w:rPr>
                <w:rFonts w:hint="default" w:ascii="Times New Roman" w:hAnsi="Times New Roman" w:cs="Times New Roman"/>
              </w:rPr>
              <w:t>经营收入</w:t>
            </w:r>
          </w:p>
        </w:tc>
        <w:tc>
          <w:tcPr>
            <w:tcW w:w="1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59728D">
            <w:pPr>
              <w:jc w:val="center"/>
              <w:rPr>
                <w:rFonts w:hint="default" w:ascii="Times New Roman" w:hAnsi="Times New Roman" w:eastAsia="宋体" w:cs="Times New Roman"/>
                <w:sz w:val="24"/>
                <w:szCs w:val="24"/>
              </w:rPr>
            </w:pPr>
            <w:r>
              <w:rPr>
                <w:rFonts w:hint="default" w:ascii="Times New Roman" w:hAnsi="Times New Roman" w:cs="Times New Roman"/>
              </w:rPr>
              <w:t>附属单位上缴收入</w:t>
            </w:r>
          </w:p>
        </w:tc>
        <w:tc>
          <w:tcPr>
            <w:tcW w:w="17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8948EA">
            <w:pPr>
              <w:jc w:val="center"/>
              <w:rPr>
                <w:rFonts w:hint="default" w:ascii="Times New Roman" w:hAnsi="Times New Roman" w:eastAsia="宋体" w:cs="Times New Roman"/>
                <w:sz w:val="24"/>
                <w:szCs w:val="24"/>
              </w:rPr>
            </w:pPr>
            <w:r>
              <w:rPr>
                <w:rFonts w:hint="default" w:ascii="Times New Roman" w:hAnsi="Times New Roman" w:cs="Times New Roman"/>
              </w:rPr>
              <w:t>其他收入</w:t>
            </w:r>
          </w:p>
        </w:tc>
      </w:tr>
      <w:tr w14:paraId="588955C7">
        <w:tblPrEx>
          <w:tblCellMar>
            <w:top w:w="0" w:type="dxa"/>
            <w:left w:w="0" w:type="dxa"/>
            <w:bottom w:w="0" w:type="dxa"/>
            <w:right w:w="0" w:type="dxa"/>
          </w:tblCellMar>
        </w:tblPrEx>
        <w:trPr>
          <w:gridAfter w:val="1"/>
          <w:wAfter w:w="368" w:type="dxa"/>
          <w:trHeight w:val="450" w:hRule="atLeast"/>
        </w:trPr>
        <w:tc>
          <w:tcPr>
            <w:tcW w:w="876"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E25B00">
            <w:pPr>
              <w:jc w:val="center"/>
              <w:rPr>
                <w:rFonts w:hint="default" w:ascii="Times New Roman" w:hAnsi="Times New Roman" w:eastAsia="宋体" w:cs="Times New Roman"/>
                <w:sz w:val="24"/>
                <w:szCs w:val="24"/>
              </w:rPr>
            </w:pPr>
            <w:r>
              <w:rPr>
                <w:rFonts w:hint="default" w:ascii="Times New Roman" w:hAnsi="Times New Roman" w:cs="Times New Roman"/>
              </w:rPr>
              <w:t>功能分类科目编码</w:t>
            </w:r>
          </w:p>
        </w:tc>
        <w:tc>
          <w:tcPr>
            <w:tcW w:w="261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A9573F">
            <w:pPr>
              <w:jc w:val="center"/>
              <w:rPr>
                <w:rFonts w:hint="default" w:ascii="Times New Roman" w:hAnsi="Times New Roman" w:eastAsia="宋体" w:cs="Times New Roman"/>
                <w:sz w:val="24"/>
                <w:szCs w:val="24"/>
              </w:rPr>
            </w:pPr>
            <w:r>
              <w:rPr>
                <w:rFonts w:hint="default" w:ascii="Times New Roman" w:hAnsi="Times New Roman" w:cs="Times New Roman"/>
              </w:rPr>
              <w:t>科目名称</w:t>
            </w: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4195EFE2">
            <w:pPr>
              <w:rPr>
                <w:rFonts w:hint="default" w:ascii="Times New Roman" w:hAnsi="Times New Roman" w:eastAsia="宋体" w:cs="Times New Roman"/>
                <w:sz w:val="24"/>
                <w:szCs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14:paraId="48D966D8">
            <w:pPr>
              <w:rPr>
                <w:rFonts w:hint="default" w:ascii="Times New Roman" w:hAnsi="Times New Roman" w:eastAsia="宋体" w:cs="Times New Roman"/>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14:paraId="0C19C55C">
            <w:pPr>
              <w:rPr>
                <w:rFonts w:hint="default" w:ascii="Times New Roman" w:hAnsi="Times New Roman" w:eastAsia="宋体"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53F4D6BE">
            <w:pPr>
              <w:rPr>
                <w:rFonts w:hint="default" w:ascii="Times New Roman" w:hAnsi="Times New Roman" w:eastAsia="宋体" w:cs="Times New Roman"/>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534E340C">
            <w:pPr>
              <w:rPr>
                <w:rFonts w:hint="default" w:ascii="Times New Roman" w:hAnsi="Times New Roman" w:eastAsia="宋体" w:cs="Times New Roman"/>
                <w:sz w:val="24"/>
                <w:szCs w:val="24"/>
              </w:rP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14:paraId="6BEBA5E8">
            <w:pPr>
              <w:rPr>
                <w:rFonts w:hint="default" w:ascii="Times New Roman" w:hAnsi="Times New Roman" w:eastAsia="宋体" w:cs="Times New Roman"/>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AD5A5F8">
            <w:pPr>
              <w:rPr>
                <w:rFonts w:hint="default" w:ascii="Times New Roman" w:hAnsi="Times New Roman" w:eastAsia="宋体" w:cs="Times New Roman"/>
                <w:sz w:val="24"/>
                <w:szCs w:val="24"/>
              </w:rPr>
            </w:pPr>
          </w:p>
        </w:tc>
      </w:tr>
      <w:tr w14:paraId="23A78BC3">
        <w:tblPrEx>
          <w:tblCellMar>
            <w:top w:w="0" w:type="dxa"/>
            <w:left w:w="0" w:type="dxa"/>
            <w:bottom w:w="0" w:type="dxa"/>
            <w:right w:w="0" w:type="dxa"/>
          </w:tblCellMar>
        </w:tblPrEx>
        <w:trPr>
          <w:gridAfter w:val="1"/>
          <w:wAfter w:w="368" w:type="dxa"/>
          <w:trHeight w:val="450" w:hRule="atLeast"/>
        </w:trPr>
        <w:tc>
          <w:tcPr>
            <w:tcW w:w="876" w:type="dxa"/>
            <w:gridSpan w:val="3"/>
            <w:vMerge w:val="continue"/>
            <w:tcBorders>
              <w:top w:val="single" w:color="auto" w:sz="4" w:space="0"/>
              <w:left w:val="single" w:color="auto" w:sz="4" w:space="0"/>
              <w:bottom w:val="single" w:color="auto" w:sz="4" w:space="0"/>
              <w:right w:val="single" w:color="auto" w:sz="4" w:space="0"/>
            </w:tcBorders>
            <w:vAlign w:val="center"/>
          </w:tcPr>
          <w:p w14:paraId="71436D7E">
            <w:pPr>
              <w:rPr>
                <w:rFonts w:hint="default" w:ascii="Times New Roman" w:hAnsi="Times New Roman" w:eastAsia="宋体" w:cs="Times New Roman"/>
                <w:sz w:val="24"/>
                <w:szCs w:val="24"/>
              </w:rPr>
            </w:pPr>
          </w:p>
        </w:tc>
        <w:tc>
          <w:tcPr>
            <w:tcW w:w="2618" w:type="dxa"/>
            <w:vMerge w:val="continue"/>
            <w:tcBorders>
              <w:top w:val="nil"/>
              <w:left w:val="single" w:color="auto" w:sz="4" w:space="0"/>
              <w:bottom w:val="single" w:color="auto" w:sz="4" w:space="0"/>
              <w:right w:val="single" w:color="auto" w:sz="4" w:space="0"/>
            </w:tcBorders>
            <w:vAlign w:val="center"/>
          </w:tcPr>
          <w:p w14:paraId="1A50A509">
            <w:pPr>
              <w:rPr>
                <w:rFonts w:hint="default" w:ascii="Times New Roman" w:hAnsi="Times New Roman" w:eastAsia="宋体" w:cs="Times New Roman"/>
                <w:sz w:val="24"/>
                <w:szCs w:val="24"/>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33181015">
            <w:pPr>
              <w:rPr>
                <w:rFonts w:hint="default" w:ascii="Times New Roman" w:hAnsi="Times New Roman" w:eastAsia="宋体" w:cs="Times New Roman"/>
                <w:sz w:val="24"/>
                <w:szCs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14:paraId="18936EB3">
            <w:pPr>
              <w:rPr>
                <w:rFonts w:hint="default" w:ascii="Times New Roman" w:hAnsi="Times New Roman" w:eastAsia="宋体" w:cs="Times New Roman"/>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14:paraId="145A0427">
            <w:pPr>
              <w:rPr>
                <w:rFonts w:hint="default" w:ascii="Times New Roman" w:hAnsi="Times New Roman" w:eastAsia="宋体" w:cs="Times New Roman"/>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6ACC8068">
            <w:pPr>
              <w:rPr>
                <w:rFonts w:hint="default" w:ascii="Times New Roman" w:hAnsi="Times New Roman" w:eastAsia="宋体" w:cs="Times New Roman"/>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vAlign w:val="center"/>
          </w:tcPr>
          <w:p w14:paraId="64D4975E">
            <w:pPr>
              <w:rPr>
                <w:rFonts w:hint="default" w:ascii="Times New Roman" w:hAnsi="Times New Roman" w:eastAsia="宋体" w:cs="Times New Roman"/>
                <w:sz w:val="24"/>
                <w:szCs w:val="24"/>
              </w:rP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14:paraId="3628F8D1">
            <w:pPr>
              <w:rPr>
                <w:rFonts w:hint="default" w:ascii="Times New Roman" w:hAnsi="Times New Roman" w:eastAsia="宋体" w:cs="Times New Roman"/>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7CF3636">
            <w:pPr>
              <w:rPr>
                <w:rFonts w:hint="default" w:ascii="Times New Roman" w:hAnsi="Times New Roman" w:eastAsia="宋体" w:cs="Times New Roman"/>
                <w:sz w:val="24"/>
                <w:szCs w:val="24"/>
              </w:rPr>
            </w:pPr>
          </w:p>
        </w:tc>
      </w:tr>
      <w:tr w14:paraId="487564CA">
        <w:tblPrEx>
          <w:tblCellMar>
            <w:top w:w="0" w:type="dxa"/>
            <w:left w:w="0" w:type="dxa"/>
            <w:bottom w:w="0" w:type="dxa"/>
            <w:right w:w="0" w:type="dxa"/>
          </w:tblCellMar>
        </w:tblPrEx>
        <w:trPr>
          <w:gridAfter w:val="1"/>
          <w:wAfter w:w="368" w:type="dxa"/>
          <w:trHeight w:val="450" w:hRule="atLeast"/>
        </w:trPr>
        <w:tc>
          <w:tcPr>
            <w:tcW w:w="349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51C9E">
            <w:pPr>
              <w:jc w:val="center"/>
              <w:rPr>
                <w:rFonts w:hint="default" w:ascii="Times New Roman" w:hAnsi="Times New Roman" w:eastAsia="宋体" w:cs="Times New Roman"/>
                <w:sz w:val="24"/>
                <w:szCs w:val="24"/>
              </w:rPr>
            </w:pPr>
            <w:r>
              <w:rPr>
                <w:rFonts w:hint="default" w:ascii="Times New Roman" w:hAnsi="Times New Roman" w:cs="Times New Roman"/>
              </w:rPr>
              <w:t>栏次</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3A7E6">
            <w:pPr>
              <w:jc w:val="center"/>
              <w:rPr>
                <w:rFonts w:hint="default" w:ascii="Times New Roman" w:hAnsi="Times New Roman" w:eastAsia="宋体" w:cs="Times New Roman"/>
                <w:sz w:val="24"/>
                <w:szCs w:val="24"/>
              </w:rPr>
            </w:pPr>
            <w:r>
              <w:rPr>
                <w:rFonts w:hint="default" w:ascii="Times New Roman" w:hAnsi="Times New Roman" w:cs="Times New Roman"/>
              </w:rPr>
              <w:t>1</w:t>
            </w:r>
          </w:p>
        </w:tc>
        <w:tc>
          <w:tcPr>
            <w:tcW w:w="21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4F625">
            <w:pPr>
              <w:jc w:val="center"/>
              <w:rPr>
                <w:rFonts w:hint="default" w:ascii="Times New Roman" w:hAnsi="Times New Roman" w:eastAsia="宋体" w:cs="Times New Roman"/>
                <w:sz w:val="24"/>
                <w:szCs w:val="24"/>
              </w:rPr>
            </w:pPr>
            <w:r>
              <w:rPr>
                <w:rFonts w:hint="default" w:ascii="Times New Roman" w:hAnsi="Times New Roman" w:cs="Times New Roman"/>
              </w:rPr>
              <w:t>2</w:t>
            </w:r>
          </w:p>
        </w:tc>
        <w:tc>
          <w:tcPr>
            <w:tcW w:w="15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AAF24">
            <w:pPr>
              <w:jc w:val="center"/>
              <w:rPr>
                <w:rFonts w:hint="default" w:ascii="Times New Roman" w:hAnsi="Times New Roman" w:eastAsia="宋体" w:cs="Times New Roman"/>
                <w:sz w:val="24"/>
                <w:szCs w:val="24"/>
              </w:rPr>
            </w:pPr>
            <w:r>
              <w:rPr>
                <w:rFonts w:hint="default" w:ascii="Times New Roman" w:hAnsi="Times New Roman" w:cs="Times New Roman"/>
              </w:rPr>
              <w:t>3</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6FB14">
            <w:pPr>
              <w:jc w:val="center"/>
              <w:rPr>
                <w:rFonts w:hint="default" w:ascii="Times New Roman" w:hAnsi="Times New Roman" w:eastAsia="宋体" w:cs="Times New Roman"/>
                <w:sz w:val="24"/>
                <w:szCs w:val="24"/>
              </w:rPr>
            </w:pPr>
            <w:r>
              <w:rPr>
                <w:rFonts w:hint="default" w:ascii="Times New Roman" w:hAnsi="Times New Roman" w:cs="Times New Roman"/>
              </w:rPr>
              <w:t>4</w:t>
            </w:r>
          </w:p>
        </w:tc>
        <w:tc>
          <w:tcPr>
            <w:tcW w:w="13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D236B">
            <w:pPr>
              <w:jc w:val="center"/>
              <w:rPr>
                <w:rFonts w:hint="default" w:ascii="Times New Roman" w:hAnsi="Times New Roman" w:eastAsia="宋体" w:cs="Times New Roman"/>
                <w:sz w:val="24"/>
                <w:szCs w:val="24"/>
              </w:rPr>
            </w:pPr>
            <w:r>
              <w:rPr>
                <w:rFonts w:hint="default" w:ascii="Times New Roman" w:hAnsi="Times New Roman" w:cs="Times New Roman"/>
              </w:rPr>
              <w:t>5</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AA3C8">
            <w:pPr>
              <w:jc w:val="center"/>
              <w:rPr>
                <w:rFonts w:hint="default" w:ascii="Times New Roman" w:hAnsi="Times New Roman" w:eastAsia="宋体" w:cs="Times New Roman"/>
                <w:sz w:val="24"/>
                <w:szCs w:val="24"/>
              </w:rPr>
            </w:pPr>
            <w:r>
              <w:rPr>
                <w:rFonts w:hint="default" w:ascii="Times New Roman" w:hAnsi="Times New Roman" w:cs="Times New Roman"/>
              </w:rPr>
              <w:t>6</w:t>
            </w:r>
          </w:p>
        </w:tc>
        <w:tc>
          <w:tcPr>
            <w:tcW w:w="17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B4631">
            <w:pPr>
              <w:jc w:val="center"/>
              <w:rPr>
                <w:rFonts w:hint="default" w:ascii="Times New Roman" w:hAnsi="Times New Roman" w:eastAsia="宋体" w:cs="Times New Roman"/>
                <w:sz w:val="24"/>
                <w:szCs w:val="24"/>
              </w:rPr>
            </w:pPr>
            <w:r>
              <w:rPr>
                <w:rFonts w:hint="default" w:ascii="Times New Roman" w:hAnsi="Times New Roman" w:cs="Times New Roman"/>
              </w:rPr>
              <w:t>7</w:t>
            </w:r>
          </w:p>
        </w:tc>
      </w:tr>
      <w:tr w14:paraId="270BBBBE">
        <w:tblPrEx>
          <w:tblCellMar>
            <w:top w:w="0" w:type="dxa"/>
            <w:left w:w="0" w:type="dxa"/>
            <w:bottom w:w="0" w:type="dxa"/>
            <w:right w:w="0" w:type="dxa"/>
          </w:tblCellMar>
        </w:tblPrEx>
        <w:trPr>
          <w:gridAfter w:val="1"/>
          <w:wAfter w:w="368" w:type="dxa"/>
          <w:trHeight w:val="450" w:hRule="atLeast"/>
        </w:trPr>
        <w:tc>
          <w:tcPr>
            <w:tcW w:w="349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8217A">
            <w:pPr>
              <w:jc w:val="center"/>
              <w:rPr>
                <w:rFonts w:hint="default" w:ascii="Times New Roman" w:hAnsi="Times New Roman" w:eastAsia="宋体" w:cs="Times New Roman"/>
                <w:sz w:val="24"/>
                <w:szCs w:val="24"/>
              </w:rPr>
            </w:pPr>
            <w:r>
              <w:rPr>
                <w:rFonts w:hint="default" w:ascii="Times New Roman" w:hAnsi="Times New Roman" w:cs="Times New Roman"/>
              </w:rPr>
              <w:t>合计</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3E293">
            <w:pPr>
              <w:jc w:val="righ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3244.15　</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90572">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3244.15　</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25C7A">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E7058">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9B0B3">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D76B9">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A961F">
            <w:pPr>
              <w:jc w:val="right"/>
              <w:rPr>
                <w:rFonts w:hint="default" w:ascii="Times New Roman" w:hAnsi="Times New Roman" w:eastAsia="宋体" w:cs="Times New Roman"/>
                <w:sz w:val="24"/>
                <w:szCs w:val="24"/>
              </w:rPr>
            </w:pPr>
            <w:r>
              <w:rPr>
                <w:rFonts w:hint="default" w:ascii="Times New Roman" w:hAnsi="Times New Roman" w:cs="Times New Roman"/>
              </w:rPr>
              <w:t>　</w:t>
            </w:r>
          </w:p>
        </w:tc>
      </w:tr>
      <w:tr w14:paraId="4F0EDA4E">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EFF9A">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E537F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一般公共服务支出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BA1F6">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3079.53　</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85640">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3079.53　</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68BD4">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0763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1F6A3">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8DCC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CB40E">
            <w:pPr>
              <w:jc w:val="right"/>
              <w:rPr>
                <w:rFonts w:hint="default" w:ascii="Times New Roman" w:hAnsi="Times New Roman" w:eastAsia="宋体" w:cs="Times New Roman"/>
                <w:sz w:val="24"/>
                <w:szCs w:val="24"/>
              </w:rPr>
            </w:pPr>
            <w:r>
              <w:rPr>
                <w:rFonts w:hint="default" w:ascii="Times New Roman" w:hAnsi="Times New Roman" w:cs="Times New Roman"/>
              </w:rPr>
              <w:t>　</w:t>
            </w:r>
          </w:p>
        </w:tc>
      </w:tr>
      <w:tr w14:paraId="68E135F2">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9EEFD">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033E9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发展与改革事务</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4E740">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3079.53</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CBE0E">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3079.53</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71FC1">
            <w:pPr>
              <w:jc w:val="right"/>
              <w:rPr>
                <w:rFonts w:hint="default" w:ascii="Times New Roman" w:hAnsi="Times New Roman" w:cs="Times New Roman"/>
              </w:rPr>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CC1CB">
            <w:pPr>
              <w:jc w:val="right"/>
              <w:rPr>
                <w:rFonts w:hint="default" w:ascii="Times New Roman" w:hAnsi="Times New Roman" w:cs="Times New Roman"/>
              </w:rPr>
            </w:pP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1CEE0">
            <w:pPr>
              <w:jc w:val="right"/>
              <w:rPr>
                <w:rFonts w:hint="default" w:ascii="Times New Roman" w:hAnsi="Times New Roman" w:cs="Times New Roman"/>
              </w:rPr>
            </w:pP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79B72">
            <w:pPr>
              <w:jc w:val="right"/>
              <w:rPr>
                <w:rFonts w:hint="default" w:ascii="Times New Roman" w:hAnsi="Times New Roman" w:cs="Times New Roman"/>
              </w:rPr>
            </w:pP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A9DEA">
            <w:pPr>
              <w:jc w:val="right"/>
              <w:rPr>
                <w:rFonts w:hint="default" w:ascii="Times New Roman" w:hAnsi="Times New Roman" w:cs="Times New Roman"/>
              </w:rPr>
            </w:pPr>
          </w:p>
        </w:tc>
      </w:tr>
      <w:tr w14:paraId="575409C2">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21F6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2010401</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4BA54">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 xml:space="preserve">  行政运行</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02E79">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1010.50</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EF018">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1010.50</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36816">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0D9B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　</w:t>
            </w: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672D9">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　</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9A6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SA"/>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E6492">
            <w:pPr>
              <w:widowControl/>
              <w:jc w:val="left"/>
              <w:rPr>
                <w:rFonts w:hint="default" w:ascii="Times New Roman" w:hAnsi="Times New Roman" w:eastAsia="仿宋_GB2312" w:cs="Times New Roman"/>
                <w:kern w:val="0"/>
                <w:sz w:val="21"/>
                <w:szCs w:val="21"/>
                <w:lang w:val="en-US" w:eastAsia="zh-CN" w:bidi="ar-SA"/>
              </w:rPr>
            </w:pPr>
          </w:p>
        </w:tc>
      </w:tr>
      <w:tr w14:paraId="4297C33D">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3B11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2010499</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10E7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 xml:space="preserve">  其他发展与改革事务支出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97D43">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2069.03</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FE505">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2069.03</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F3E7C">
            <w:pPr>
              <w:jc w:val="right"/>
              <w:rPr>
                <w:rFonts w:hint="default" w:ascii="Times New Roman" w:hAnsi="Times New Roman" w:cs="Times New Roman"/>
              </w:rPr>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7CEB8">
            <w:pPr>
              <w:jc w:val="right"/>
              <w:rPr>
                <w:rFonts w:hint="default" w:ascii="Times New Roman" w:hAnsi="Times New Roman" w:cs="Times New Roman"/>
              </w:rPr>
            </w:pP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211BF">
            <w:pPr>
              <w:jc w:val="right"/>
              <w:rPr>
                <w:rFonts w:hint="default" w:ascii="Times New Roman" w:hAnsi="Times New Roman" w:cs="Times New Roman"/>
              </w:rPr>
            </w:pP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8F85A">
            <w:pPr>
              <w:jc w:val="right"/>
              <w:rPr>
                <w:rFonts w:hint="default" w:ascii="Times New Roman" w:hAnsi="Times New Roman" w:cs="Times New Roman"/>
              </w:rPr>
            </w:pP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86921">
            <w:pPr>
              <w:jc w:val="right"/>
              <w:rPr>
                <w:rFonts w:hint="default" w:ascii="Times New Roman" w:hAnsi="Times New Roman" w:cs="Times New Roman"/>
              </w:rPr>
            </w:pPr>
          </w:p>
        </w:tc>
      </w:tr>
      <w:tr w14:paraId="5B2DA34F">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7ED77">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F6EAA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社会保障和就业支出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27A96">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76.51</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157E8">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76.51</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B53B6">
            <w:pPr>
              <w:jc w:val="right"/>
              <w:rPr>
                <w:rFonts w:hint="default" w:ascii="Times New Roman" w:hAnsi="Times New Roman" w:cs="Times New Roman"/>
              </w:rPr>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458FF">
            <w:pPr>
              <w:jc w:val="right"/>
              <w:rPr>
                <w:rFonts w:hint="default" w:ascii="Times New Roman" w:hAnsi="Times New Roman" w:cs="Times New Roman"/>
              </w:rPr>
            </w:pP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2643D">
            <w:pPr>
              <w:jc w:val="right"/>
              <w:rPr>
                <w:rFonts w:hint="default" w:ascii="Times New Roman" w:hAnsi="Times New Roman" w:cs="Times New Roman"/>
              </w:rPr>
            </w:pP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7258B">
            <w:pPr>
              <w:jc w:val="right"/>
              <w:rPr>
                <w:rFonts w:hint="default" w:ascii="Times New Roman" w:hAnsi="Times New Roman" w:cs="Times New Roman"/>
              </w:rPr>
            </w:pP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45F18">
            <w:pPr>
              <w:jc w:val="right"/>
              <w:rPr>
                <w:rFonts w:hint="default" w:ascii="Times New Roman" w:hAnsi="Times New Roman" w:cs="Times New Roman"/>
              </w:rPr>
            </w:pPr>
          </w:p>
        </w:tc>
      </w:tr>
      <w:tr w14:paraId="586A85D3">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F621B">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20805</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91F7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行政事业单位</w:t>
            </w:r>
            <w:r>
              <w:rPr>
                <w:rFonts w:hint="default" w:ascii="Times New Roman" w:hAnsi="Times New Roman" w:cs="Times New Roman" w:eastAsiaTheme="minorEastAsia"/>
                <w:kern w:val="0"/>
                <w:szCs w:val="21"/>
                <w:lang w:eastAsia="zh-CN"/>
              </w:rPr>
              <w:t>养老支出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99613">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76.51</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93C8B">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76.51</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9597C">
            <w:pPr>
              <w:jc w:val="right"/>
              <w:rPr>
                <w:rFonts w:hint="default" w:ascii="Times New Roman" w:hAnsi="Times New Roman" w:cs="Times New Roman"/>
              </w:rPr>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64B09">
            <w:pPr>
              <w:jc w:val="right"/>
              <w:rPr>
                <w:rFonts w:hint="default" w:ascii="Times New Roman" w:hAnsi="Times New Roman" w:cs="Times New Roman"/>
              </w:rPr>
            </w:pP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2EC78">
            <w:pPr>
              <w:jc w:val="right"/>
              <w:rPr>
                <w:rFonts w:hint="default" w:ascii="Times New Roman" w:hAnsi="Times New Roman" w:cs="Times New Roman"/>
              </w:rPr>
            </w:pP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02A8B">
            <w:pPr>
              <w:jc w:val="right"/>
              <w:rPr>
                <w:rFonts w:hint="default" w:ascii="Times New Roman" w:hAnsi="Times New Roman" w:cs="Times New Roman"/>
              </w:rPr>
            </w:pP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9AC77">
            <w:pPr>
              <w:jc w:val="right"/>
              <w:rPr>
                <w:rFonts w:hint="default" w:ascii="Times New Roman" w:hAnsi="Times New Roman" w:cs="Times New Roman"/>
              </w:rPr>
            </w:pPr>
          </w:p>
        </w:tc>
      </w:tr>
      <w:tr w14:paraId="07D0C70F">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4BF8F">
            <w:pPr>
              <w:widowControl/>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2080502</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AFAC3">
            <w:pPr>
              <w:widowControl/>
              <w:ind w:firstLine="210" w:firstLineChars="100"/>
              <w:jc w:val="lef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事业单位离退休</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130B2">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2</w:t>
            </w:r>
            <w:r>
              <w:rPr>
                <w:rFonts w:hint="default" w:ascii="Times New Roman" w:hAnsi="Times New Roman" w:eastAsia="宋体" w:cs="Times New Roman"/>
                <w:i w:val="0"/>
                <w:color w:val="000000"/>
                <w:sz w:val="22"/>
                <w:szCs w:val="22"/>
                <w:u w:val="none"/>
                <w:lang w:val="en-US" w:eastAsia="zh-CN"/>
              </w:rPr>
              <w:t>.00</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B46CC">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2</w:t>
            </w:r>
            <w:r>
              <w:rPr>
                <w:rFonts w:hint="default" w:ascii="Times New Roman" w:hAnsi="Times New Roman" w:eastAsia="宋体" w:cs="Times New Roman"/>
                <w:i w:val="0"/>
                <w:color w:val="000000"/>
                <w:sz w:val="22"/>
                <w:szCs w:val="22"/>
                <w:u w:val="none"/>
                <w:lang w:val="en-US" w:eastAsia="zh-CN"/>
              </w:rPr>
              <w:t>.00</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64056">
            <w:pPr>
              <w:jc w:val="right"/>
              <w:rPr>
                <w:rFonts w:hint="default" w:ascii="Times New Roman" w:hAnsi="Times New Roman" w:cs="Times New Roman"/>
              </w:rPr>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D0C8F">
            <w:pPr>
              <w:jc w:val="right"/>
              <w:rPr>
                <w:rFonts w:hint="default" w:ascii="Times New Roman" w:hAnsi="Times New Roman" w:cs="Times New Roman"/>
              </w:rPr>
            </w:pP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2A62E">
            <w:pPr>
              <w:jc w:val="right"/>
              <w:rPr>
                <w:rFonts w:hint="default" w:ascii="Times New Roman" w:hAnsi="Times New Roman" w:cs="Times New Roman"/>
              </w:rPr>
            </w:pP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61457">
            <w:pPr>
              <w:jc w:val="right"/>
              <w:rPr>
                <w:rFonts w:hint="default" w:ascii="Times New Roman" w:hAnsi="Times New Roman" w:cs="Times New Roman"/>
              </w:rPr>
            </w:pP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E6414">
            <w:pPr>
              <w:jc w:val="right"/>
              <w:rPr>
                <w:rFonts w:hint="default" w:ascii="Times New Roman" w:hAnsi="Times New Roman" w:cs="Times New Roman"/>
              </w:rPr>
            </w:pPr>
          </w:p>
        </w:tc>
      </w:tr>
      <w:tr w14:paraId="0DB47799">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9B07DE">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2080505</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D9190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 xml:space="preserve">  机关事业单位基本养老保险缴费支出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A1919">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74.51</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8425F">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lang w:val="en-US" w:eastAsia="zh-CN"/>
              </w:rPr>
              <w:t>74.51</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9EA73">
            <w:pPr>
              <w:jc w:val="right"/>
              <w:rPr>
                <w:rFonts w:hint="default" w:ascii="Times New Roman" w:hAnsi="Times New Roman" w:cs="Times New Roman"/>
              </w:rPr>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F2E0A">
            <w:pPr>
              <w:jc w:val="right"/>
              <w:rPr>
                <w:rFonts w:hint="default" w:ascii="Times New Roman" w:hAnsi="Times New Roman" w:cs="Times New Roman"/>
              </w:rPr>
            </w:pP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FBA27">
            <w:pPr>
              <w:jc w:val="right"/>
              <w:rPr>
                <w:rFonts w:hint="default" w:ascii="Times New Roman" w:hAnsi="Times New Roman" w:cs="Times New Roman"/>
              </w:rPr>
            </w:pP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44E4B">
            <w:pPr>
              <w:jc w:val="right"/>
              <w:rPr>
                <w:rFonts w:hint="default" w:ascii="Times New Roman" w:hAnsi="Times New Roman" w:cs="Times New Roman"/>
              </w:rPr>
            </w:pP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8CC8B">
            <w:pPr>
              <w:jc w:val="right"/>
              <w:rPr>
                <w:rFonts w:hint="default" w:ascii="Times New Roman" w:hAnsi="Times New Roman" w:cs="Times New Roman"/>
              </w:rPr>
            </w:pPr>
          </w:p>
        </w:tc>
      </w:tr>
      <w:tr w14:paraId="23B1F618">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57EEE">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BDE33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住房保障支出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9BE75">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88.11　</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10218">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88.11　</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449F6">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D0337">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9FF2F">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BD477">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33A55">
            <w:pPr>
              <w:jc w:val="right"/>
              <w:rPr>
                <w:rFonts w:hint="default" w:ascii="Times New Roman" w:hAnsi="Times New Roman" w:eastAsia="宋体" w:cs="Times New Roman"/>
                <w:sz w:val="24"/>
                <w:szCs w:val="24"/>
              </w:rPr>
            </w:pPr>
            <w:r>
              <w:rPr>
                <w:rFonts w:hint="default" w:ascii="Times New Roman" w:hAnsi="Times New Roman" w:cs="Times New Roman"/>
              </w:rPr>
              <w:t>　</w:t>
            </w:r>
          </w:p>
        </w:tc>
      </w:tr>
      <w:tr w14:paraId="64390469">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E21DC">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22102</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43C67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住房改革支出</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A6C2F">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88.11　</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9556F">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88.11　</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639A4">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370DD">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D2E48">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08D02">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F3768">
            <w:pPr>
              <w:jc w:val="right"/>
              <w:rPr>
                <w:rFonts w:hint="default" w:ascii="Times New Roman" w:hAnsi="Times New Roman" w:eastAsia="宋体" w:cs="Times New Roman"/>
                <w:sz w:val="24"/>
                <w:szCs w:val="24"/>
              </w:rPr>
            </w:pPr>
            <w:r>
              <w:rPr>
                <w:rFonts w:hint="default" w:ascii="Times New Roman" w:hAnsi="Times New Roman" w:cs="Times New Roman"/>
              </w:rPr>
              <w:t>　</w:t>
            </w:r>
          </w:p>
        </w:tc>
      </w:tr>
      <w:tr w14:paraId="164C8422">
        <w:tblPrEx>
          <w:tblCellMar>
            <w:top w:w="0" w:type="dxa"/>
            <w:left w:w="0" w:type="dxa"/>
            <w:bottom w:w="0" w:type="dxa"/>
            <w:right w:w="0" w:type="dxa"/>
          </w:tblCellMar>
        </w:tblPrEx>
        <w:trPr>
          <w:gridAfter w:val="1"/>
          <w:wAfter w:w="368" w:type="dxa"/>
          <w:trHeight w:val="283" w:hRule="atLeast"/>
        </w:trPr>
        <w:tc>
          <w:tcPr>
            <w:tcW w:w="8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0106D">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2210201</w:t>
            </w:r>
          </w:p>
        </w:tc>
        <w:tc>
          <w:tcPr>
            <w:tcW w:w="2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FF6D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Cs w:val="21"/>
              </w:rPr>
              <w:t xml:space="preserve">  住房公积金</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ED9E2">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88.11　</w:t>
            </w:r>
          </w:p>
        </w:tc>
        <w:tc>
          <w:tcPr>
            <w:tcW w:w="21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02AB9">
            <w:pPr>
              <w:jc w:val="right"/>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88.11　</w:t>
            </w:r>
          </w:p>
        </w:tc>
        <w:tc>
          <w:tcPr>
            <w:tcW w:w="1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8B44B">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B6EC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AD7D7">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DD9FE">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7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99E35">
            <w:pPr>
              <w:jc w:val="right"/>
              <w:rPr>
                <w:rFonts w:hint="default" w:ascii="Times New Roman" w:hAnsi="Times New Roman" w:eastAsia="宋体" w:cs="Times New Roman"/>
                <w:sz w:val="24"/>
                <w:szCs w:val="24"/>
              </w:rPr>
            </w:pPr>
            <w:r>
              <w:rPr>
                <w:rFonts w:hint="default" w:ascii="Times New Roman" w:hAnsi="Times New Roman" w:cs="Times New Roman"/>
              </w:rPr>
              <w:t>　</w:t>
            </w:r>
          </w:p>
        </w:tc>
      </w:tr>
      <w:tr w14:paraId="1E02D5A7">
        <w:tblPrEx>
          <w:tblCellMar>
            <w:top w:w="0" w:type="dxa"/>
            <w:left w:w="0" w:type="dxa"/>
            <w:bottom w:w="0" w:type="dxa"/>
            <w:right w:w="0" w:type="dxa"/>
          </w:tblCellMar>
        </w:tblPrEx>
        <w:trPr>
          <w:gridAfter w:val="1"/>
          <w:wAfter w:w="368" w:type="dxa"/>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5C030E46">
            <w:pPr>
              <w:rPr>
                <w:rFonts w:hint="default" w:ascii="Times New Roman" w:hAnsi="Times New Roman" w:eastAsia="宋体" w:cs="Times New Roman"/>
                <w:sz w:val="24"/>
                <w:szCs w:val="24"/>
              </w:rPr>
            </w:pPr>
            <w:r>
              <w:rPr>
                <w:rFonts w:hint="default" w:ascii="Times New Roman" w:hAnsi="Times New Roman" w:cs="Times New Roman"/>
              </w:rPr>
              <w:t>注：本表反映部门本年度取得的各项收入情况。</w:t>
            </w:r>
          </w:p>
        </w:tc>
      </w:tr>
    </w:tbl>
    <w:p w14:paraId="6C7877C0">
      <w:pPr>
        <w:widowControl/>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 </w:t>
      </w:r>
      <w:r>
        <w:rPr>
          <w:rFonts w:hint="default" w:ascii="Times New Roman" w:hAnsi="Times New Roman" w:cs="Times New Roman"/>
        </w:rPr>
        <w:br w:type="page"/>
      </w:r>
    </w:p>
    <w:tbl>
      <w:tblPr>
        <w:tblStyle w:val="9"/>
        <w:tblW w:w="15640" w:type="dxa"/>
        <w:tblInd w:w="93" w:type="dxa"/>
        <w:tblLayout w:type="fixed"/>
        <w:tblCellMar>
          <w:top w:w="0" w:type="dxa"/>
          <w:left w:w="108" w:type="dxa"/>
          <w:bottom w:w="0" w:type="dxa"/>
          <w:right w:w="108" w:type="dxa"/>
        </w:tblCellMar>
      </w:tblPr>
      <w:tblGrid>
        <w:gridCol w:w="1236"/>
        <w:gridCol w:w="240"/>
        <w:gridCol w:w="2904"/>
        <w:gridCol w:w="2005"/>
        <w:gridCol w:w="1786"/>
        <w:gridCol w:w="1841"/>
        <w:gridCol w:w="1732"/>
        <w:gridCol w:w="1445"/>
        <w:gridCol w:w="2451"/>
      </w:tblGrid>
      <w:tr w14:paraId="515F2641">
        <w:tblPrEx>
          <w:tblCellMar>
            <w:top w:w="0" w:type="dxa"/>
            <w:left w:w="108" w:type="dxa"/>
            <w:bottom w:w="0" w:type="dxa"/>
            <w:right w:w="108" w:type="dxa"/>
          </w:tblCellMar>
        </w:tblPrEx>
        <w:trPr>
          <w:trHeight w:val="90" w:hRule="atLeast"/>
        </w:trPr>
        <w:tc>
          <w:tcPr>
            <w:tcW w:w="15640" w:type="dxa"/>
            <w:gridSpan w:val="9"/>
            <w:tcBorders>
              <w:top w:val="nil"/>
              <w:left w:val="nil"/>
              <w:bottom w:val="nil"/>
              <w:right w:val="nil"/>
            </w:tcBorders>
            <w:shd w:val="clear" w:color="auto" w:fill="auto"/>
            <w:noWrap/>
            <w:vAlign w:val="center"/>
          </w:tcPr>
          <w:p w14:paraId="3B824642">
            <w:pPr>
              <w:widowControl/>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支出决算表</w:t>
            </w:r>
          </w:p>
        </w:tc>
      </w:tr>
      <w:tr w14:paraId="6149583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AE40EE9">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0" w:type="dxa"/>
            <w:tcBorders>
              <w:top w:val="nil"/>
              <w:left w:val="nil"/>
              <w:bottom w:val="nil"/>
              <w:right w:val="nil"/>
            </w:tcBorders>
            <w:shd w:val="clear" w:color="000000" w:fill="FFFFFF"/>
            <w:noWrap/>
            <w:vAlign w:val="center"/>
          </w:tcPr>
          <w:p w14:paraId="3D4BCFF0">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904" w:type="dxa"/>
            <w:tcBorders>
              <w:top w:val="nil"/>
              <w:left w:val="nil"/>
              <w:bottom w:val="nil"/>
              <w:right w:val="nil"/>
            </w:tcBorders>
            <w:shd w:val="clear" w:color="000000" w:fill="FFFFFF"/>
            <w:noWrap/>
            <w:vAlign w:val="center"/>
          </w:tcPr>
          <w:p w14:paraId="59477472">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005" w:type="dxa"/>
            <w:tcBorders>
              <w:top w:val="nil"/>
              <w:left w:val="nil"/>
              <w:bottom w:val="nil"/>
              <w:right w:val="nil"/>
            </w:tcBorders>
            <w:shd w:val="clear" w:color="000000" w:fill="FFFFFF"/>
            <w:noWrap/>
            <w:vAlign w:val="center"/>
          </w:tcPr>
          <w:p w14:paraId="17849650">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86" w:type="dxa"/>
            <w:tcBorders>
              <w:top w:val="nil"/>
              <w:left w:val="nil"/>
              <w:bottom w:val="nil"/>
              <w:right w:val="nil"/>
            </w:tcBorders>
            <w:shd w:val="clear" w:color="000000" w:fill="FFFFFF"/>
            <w:noWrap/>
            <w:vAlign w:val="center"/>
          </w:tcPr>
          <w:p w14:paraId="55DCB1C2">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41" w:type="dxa"/>
            <w:tcBorders>
              <w:top w:val="nil"/>
              <w:left w:val="nil"/>
              <w:bottom w:val="nil"/>
              <w:right w:val="nil"/>
            </w:tcBorders>
            <w:shd w:val="clear" w:color="000000" w:fill="FFFFFF"/>
            <w:noWrap/>
            <w:vAlign w:val="center"/>
          </w:tcPr>
          <w:p w14:paraId="5A8E864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32" w:type="dxa"/>
            <w:tcBorders>
              <w:top w:val="nil"/>
              <w:left w:val="nil"/>
              <w:bottom w:val="nil"/>
              <w:right w:val="nil"/>
            </w:tcBorders>
            <w:shd w:val="clear" w:color="000000" w:fill="FFFFFF"/>
            <w:noWrap/>
            <w:vAlign w:val="center"/>
          </w:tcPr>
          <w:p w14:paraId="093ABA1E">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nil"/>
              <w:right w:val="nil"/>
            </w:tcBorders>
            <w:shd w:val="clear" w:color="000000" w:fill="FFFFFF"/>
            <w:noWrap/>
            <w:vAlign w:val="center"/>
          </w:tcPr>
          <w:p w14:paraId="045B4A1C">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nil"/>
              <w:right w:val="nil"/>
            </w:tcBorders>
            <w:shd w:val="clear" w:color="000000" w:fill="FFFFFF"/>
            <w:noWrap/>
            <w:vAlign w:val="center"/>
          </w:tcPr>
          <w:p w14:paraId="68B35AD4">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公开03表</w:t>
            </w:r>
          </w:p>
        </w:tc>
      </w:tr>
      <w:tr w14:paraId="222F8AF9">
        <w:tblPrEx>
          <w:tblCellMar>
            <w:top w:w="0" w:type="dxa"/>
            <w:left w:w="108" w:type="dxa"/>
            <w:bottom w:w="0" w:type="dxa"/>
            <w:right w:w="108" w:type="dxa"/>
          </w:tblCellMar>
        </w:tblPrEx>
        <w:trPr>
          <w:trHeight w:val="403" w:hRule="atLeast"/>
        </w:trPr>
        <w:tc>
          <w:tcPr>
            <w:tcW w:w="4380" w:type="dxa"/>
            <w:gridSpan w:val="3"/>
            <w:tcBorders>
              <w:top w:val="nil"/>
              <w:left w:val="nil"/>
              <w:bottom w:val="nil"/>
              <w:right w:val="nil"/>
            </w:tcBorders>
            <w:shd w:val="clear" w:color="000000" w:fill="FFFFFF"/>
            <w:noWrap/>
            <w:vAlign w:val="center"/>
          </w:tcPr>
          <w:p w14:paraId="0BD220A0">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部门：</w:t>
            </w:r>
            <w:r>
              <w:rPr>
                <w:rFonts w:hint="default" w:ascii="Times New Roman" w:hAnsi="Times New Roman" w:eastAsia="宋体" w:cs="Times New Roman"/>
                <w:color w:val="000000"/>
                <w:kern w:val="0"/>
                <w:sz w:val="20"/>
                <w:szCs w:val="20"/>
                <w:lang w:eastAsia="zh-CN"/>
              </w:rPr>
              <w:t>湖南省长株潭一体化发展事务中心</w:t>
            </w:r>
          </w:p>
        </w:tc>
        <w:tc>
          <w:tcPr>
            <w:tcW w:w="2005" w:type="dxa"/>
            <w:tcBorders>
              <w:top w:val="nil"/>
              <w:left w:val="nil"/>
              <w:bottom w:val="nil"/>
              <w:right w:val="nil"/>
            </w:tcBorders>
            <w:shd w:val="clear" w:color="000000" w:fill="FFFFFF"/>
            <w:noWrap/>
            <w:vAlign w:val="center"/>
          </w:tcPr>
          <w:p w14:paraId="797B704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786" w:type="dxa"/>
            <w:tcBorders>
              <w:top w:val="nil"/>
              <w:left w:val="nil"/>
              <w:bottom w:val="nil"/>
              <w:right w:val="nil"/>
            </w:tcBorders>
            <w:shd w:val="clear" w:color="000000" w:fill="FFFFFF"/>
            <w:noWrap/>
            <w:vAlign w:val="center"/>
          </w:tcPr>
          <w:p w14:paraId="5DE67558">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41" w:type="dxa"/>
            <w:tcBorders>
              <w:top w:val="nil"/>
              <w:left w:val="nil"/>
              <w:bottom w:val="nil"/>
              <w:right w:val="nil"/>
            </w:tcBorders>
            <w:shd w:val="clear" w:color="000000" w:fill="FFFFFF"/>
            <w:noWrap/>
            <w:vAlign w:val="center"/>
          </w:tcPr>
          <w:p w14:paraId="57CF8989">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1732" w:type="dxa"/>
            <w:tcBorders>
              <w:top w:val="nil"/>
              <w:left w:val="nil"/>
              <w:bottom w:val="nil"/>
              <w:right w:val="nil"/>
            </w:tcBorders>
            <w:shd w:val="clear" w:color="000000" w:fill="FFFFFF"/>
            <w:noWrap/>
            <w:vAlign w:val="center"/>
          </w:tcPr>
          <w:p w14:paraId="1D2A61E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nil"/>
              <w:right w:val="nil"/>
            </w:tcBorders>
            <w:shd w:val="clear" w:color="000000" w:fill="FFFFFF"/>
            <w:noWrap/>
            <w:vAlign w:val="center"/>
          </w:tcPr>
          <w:p w14:paraId="2806DFB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nil"/>
              <w:right w:val="nil"/>
            </w:tcBorders>
            <w:shd w:val="clear" w:color="000000" w:fill="FFFFFF"/>
            <w:noWrap/>
            <w:vAlign w:val="center"/>
          </w:tcPr>
          <w:p w14:paraId="3413AC5A">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单位：万元</w:t>
            </w:r>
          </w:p>
        </w:tc>
      </w:tr>
      <w:tr w14:paraId="7DF8732B">
        <w:tblPrEx>
          <w:tblCellMar>
            <w:top w:w="0" w:type="dxa"/>
            <w:left w:w="108" w:type="dxa"/>
            <w:bottom w:w="0" w:type="dxa"/>
            <w:right w:w="108" w:type="dxa"/>
          </w:tblCellMar>
        </w:tblPrEx>
        <w:trPr>
          <w:trHeight w:val="595" w:hRule="atLeast"/>
        </w:trPr>
        <w:tc>
          <w:tcPr>
            <w:tcW w:w="43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E22936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20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52532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本年支出合计</w:t>
            </w:r>
          </w:p>
        </w:tc>
        <w:tc>
          <w:tcPr>
            <w:tcW w:w="17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76BFA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基本支出</w:t>
            </w:r>
          </w:p>
        </w:tc>
        <w:tc>
          <w:tcPr>
            <w:tcW w:w="18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CC5FD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项目支出</w:t>
            </w:r>
          </w:p>
        </w:tc>
        <w:tc>
          <w:tcPr>
            <w:tcW w:w="17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AB560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上缴上级支出</w:t>
            </w:r>
          </w:p>
        </w:tc>
        <w:tc>
          <w:tcPr>
            <w:tcW w:w="14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DE6B8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经营支出</w:t>
            </w:r>
          </w:p>
        </w:tc>
        <w:tc>
          <w:tcPr>
            <w:tcW w:w="24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ED75C1">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对附属单位补助支出</w:t>
            </w:r>
          </w:p>
        </w:tc>
      </w:tr>
      <w:tr w14:paraId="4026994D">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31BBA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功能分类科目编码</w:t>
            </w:r>
          </w:p>
        </w:tc>
        <w:tc>
          <w:tcPr>
            <w:tcW w:w="2904" w:type="dxa"/>
            <w:vMerge w:val="restart"/>
            <w:tcBorders>
              <w:top w:val="nil"/>
              <w:left w:val="single" w:color="auto" w:sz="4" w:space="0"/>
              <w:bottom w:val="single" w:color="auto" w:sz="4" w:space="0"/>
              <w:right w:val="single" w:color="auto" w:sz="4" w:space="0"/>
            </w:tcBorders>
            <w:shd w:val="clear" w:color="000000" w:fill="FFFFFF"/>
            <w:vAlign w:val="center"/>
          </w:tcPr>
          <w:p w14:paraId="3A11F05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科目名称</w:t>
            </w:r>
          </w:p>
        </w:tc>
        <w:tc>
          <w:tcPr>
            <w:tcW w:w="2005" w:type="dxa"/>
            <w:vMerge w:val="continue"/>
            <w:tcBorders>
              <w:top w:val="single" w:color="auto" w:sz="4" w:space="0"/>
              <w:left w:val="single" w:color="auto" w:sz="4" w:space="0"/>
              <w:bottom w:val="single" w:color="auto" w:sz="4" w:space="0"/>
              <w:right w:val="single" w:color="auto" w:sz="4" w:space="0"/>
            </w:tcBorders>
            <w:vAlign w:val="center"/>
          </w:tcPr>
          <w:p w14:paraId="16F429FF">
            <w:pPr>
              <w:widowControl/>
              <w:jc w:val="left"/>
              <w:rPr>
                <w:rFonts w:hint="default" w:ascii="Times New Roman" w:hAnsi="Times New Roman" w:eastAsia="宋体" w:cs="Times New Roman"/>
                <w:kern w:val="0"/>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14:paraId="28EED44C">
            <w:pPr>
              <w:widowControl/>
              <w:jc w:val="left"/>
              <w:rPr>
                <w:rFonts w:hint="default" w:ascii="Times New Roman" w:hAnsi="Times New Roman" w:eastAsia="宋体" w:cs="Times New Roman"/>
                <w:kern w:val="0"/>
                <w:sz w:val="24"/>
                <w:szCs w:val="24"/>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67201BB">
            <w:pPr>
              <w:widowControl/>
              <w:jc w:val="left"/>
              <w:rPr>
                <w:rFonts w:hint="default" w:ascii="Times New Roman" w:hAnsi="Times New Roman" w:eastAsia="宋体" w:cs="Times New Roman"/>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26C46401">
            <w:pPr>
              <w:widowControl/>
              <w:jc w:val="left"/>
              <w:rPr>
                <w:rFonts w:hint="default" w:ascii="Times New Roman" w:hAnsi="Times New Roman" w:eastAsia="宋体" w:cs="Times New Roman"/>
                <w:kern w:val="0"/>
                <w:sz w:val="24"/>
                <w:szCs w:val="24"/>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14:paraId="4E6CE34F">
            <w:pPr>
              <w:widowControl/>
              <w:jc w:val="left"/>
              <w:rPr>
                <w:rFonts w:hint="default" w:ascii="Times New Roman" w:hAnsi="Times New Roman" w:eastAsia="宋体" w:cs="Times New Roman"/>
                <w:kern w:val="0"/>
                <w:sz w:val="24"/>
                <w:szCs w:val="24"/>
              </w:rPr>
            </w:pPr>
          </w:p>
        </w:tc>
        <w:tc>
          <w:tcPr>
            <w:tcW w:w="2451" w:type="dxa"/>
            <w:vMerge w:val="continue"/>
            <w:tcBorders>
              <w:top w:val="single" w:color="auto" w:sz="4" w:space="0"/>
              <w:left w:val="single" w:color="auto" w:sz="4" w:space="0"/>
              <w:bottom w:val="single" w:color="auto" w:sz="4" w:space="0"/>
              <w:right w:val="single" w:color="auto" w:sz="4" w:space="0"/>
            </w:tcBorders>
            <w:vAlign w:val="center"/>
          </w:tcPr>
          <w:p w14:paraId="23D39B6D">
            <w:pPr>
              <w:widowControl/>
              <w:jc w:val="left"/>
              <w:rPr>
                <w:rFonts w:hint="default" w:ascii="Times New Roman" w:hAnsi="Times New Roman" w:eastAsia="宋体" w:cs="Times New Roman"/>
                <w:kern w:val="0"/>
                <w:sz w:val="24"/>
                <w:szCs w:val="24"/>
              </w:rPr>
            </w:pPr>
          </w:p>
        </w:tc>
      </w:tr>
      <w:tr w14:paraId="2C8C285D">
        <w:tblPrEx>
          <w:tblCellMar>
            <w:top w:w="0" w:type="dxa"/>
            <w:left w:w="108" w:type="dxa"/>
            <w:bottom w:w="0" w:type="dxa"/>
            <w:right w:w="108" w:type="dxa"/>
          </w:tblCellMar>
        </w:tblPrEx>
        <w:trPr>
          <w:trHeight w:val="312"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02803792">
            <w:pPr>
              <w:widowControl/>
              <w:jc w:val="left"/>
              <w:rPr>
                <w:rFonts w:hint="default" w:ascii="Times New Roman" w:hAnsi="Times New Roman" w:eastAsia="宋体" w:cs="Times New Roman"/>
                <w:kern w:val="0"/>
                <w:sz w:val="24"/>
                <w:szCs w:val="24"/>
              </w:rPr>
            </w:pPr>
          </w:p>
        </w:tc>
        <w:tc>
          <w:tcPr>
            <w:tcW w:w="2904" w:type="dxa"/>
            <w:vMerge w:val="continue"/>
            <w:tcBorders>
              <w:top w:val="nil"/>
              <w:left w:val="single" w:color="auto" w:sz="4" w:space="0"/>
              <w:bottom w:val="single" w:color="auto" w:sz="4" w:space="0"/>
              <w:right w:val="single" w:color="auto" w:sz="4" w:space="0"/>
            </w:tcBorders>
            <w:vAlign w:val="center"/>
          </w:tcPr>
          <w:p w14:paraId="1B641C47">
            <w:pPr>
              <w:widowControl/>
              <w:jc w:val="left"/>
              <w:rPr>
                <w:rFonts w:hint="default" w:ascii="Times New Roman" w:hAnsi="Times New Roman" w:eastAsia="宋体" w:cs="Times New Roman"/>
                <w:kern w:val="0"/>
                <w:sz w:val="24"/>
                <w:szCs w:val="24"/>
              </w:rPr>
            </w:pPr>
          </w:p>
        </w:tc>
        <w:tc>
          <w:tcPr>
            <w:tcW w:w="2005" w:type="dxa"/>
            <w:vMerge w:val="continue"/>
            <w:tcBorders>
              <w:top w:val="single" w:color="auto" w:sz="4" w:space="0"/>
              <w:left w:val="single" w:color="auto" w:sz="4" w:space="0"/>
              <w:bottom w:val="single" w:color="auto" w:sz="4" w:space="0"/>
              <w:right w:val="single" w:color="auto" w:sz="4" w:space="0"/>
            </w:tcBorders>
            <w:vAlign w:val="center"/>
          </w:tcPr>
          <w:p w14:paraId="08CDA877">
            <w:pPr>
              <w:widowControl/>
              <w:jc w:val="left"/>
              <w:rPr>
                <w:rFonts w:hint="default" w:ascii="Times New Roman" w:hAnsi="Times New Roman" w:eastAsia="宋体" w:cs="Times New Roman"/>
                <w:kern w:val="0"/>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14:paraId="36F71AED">
            <w:pPr>
              <w:widowControl/>
              <w:jc w:val="left"/>
              <w:rPr>
                <w:rFonts w:hint="default" w:ascii="Times New Roman" w:hAnsi="Times New Roman" w:eastAsia="宋体" w:cs="Times New Roman"/>
                <w:kern w:val="0"/>
                <w:sz w:val="24"/>
                <w:szCs w:val="24"/>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11C54418">
            <w:pPr>
              <w:widowControl/>
              <w:jc w:val="left"/>
              <w:rPr>
                <w:rFonts w:hint="default" w:ascii="Times New Roman" w:hAnsi="Times New Roman" w:eastAsia="宋体" w:cs="Times New Roman"/>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3C23E160">
            <w:pPr>
              <w:widowControl/>
              <w:jc w:val="left"/>
              <w:rPr>
                <w:rFonts w:hint="default" w:ascii="Times New Roman" w:hAnsi="Times New Roman" w:eastAsia="宋体" w:cs="Times New Roman"/>
                <w:kern w:val="0"/>
                <w:sz w:val="24"/>
                <w:szCs w:val="24"/>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14:paraId="0F130AE5">
            <w:pPr>
              <w:widowControl/>
              <w:jc w:val="left"/>
              <w:rPr>
                <w:rFonts w:hint="default" w:ascii="Times New Roman" w:hAnsi="Times New Roman" w:eastAsia="宋体" w:cs="Times New Roman"/>
                <w:kern w:val="0"/>
                <w:sz w:val="24"/>
                <w:szCs w:val="24"/>
              </w:rPr>
            </w:pPr>
          </w:p>
        </w:tc>
        <w:tc>
          <w:tcPr>
            <w:tcW w:w="2451" w:type="dxa"/>
            <w:vMerge w:val="continue"/>
            <w:tcBorders>
              <w:top w:val="single" w:color="auto" w:sz="4" w:space="0"/>
              <w:left w:val="single" w:color="auto" w:sz="4" w:space="0"/>
              <w:bottom w:val="single" w:color="auto" w:sz="4" w:space="0"/>
              <w:right w:val="single" w:color="auto" w:sz="4" w:space="0"/>
            </w:tcBorders>
            <w:vAlign w:val="center"/>
          </w:tcPr>
          <w:p w14:paraId="37A178A2">
            <w:pPr>
              <w:widowControl/>
              <w:jc w:val="left"/>
              <w:rPr>
                <w:rFonts w:hint="default" w:ascii="Times New Roman" w:hAnsi="Times New Roman" w:eastAsia="宋体" w:cs="Times New Roman"/>
                <w:kern w:val="0"/>
                <w:sz w:val="24"/>
                <w:szCs w:val="24"/>
              </w:rPr>
            </w:pPr>
          </w:p>
        </w:tc>
      </w:tr>
      <w:tr w14:paraId="65B6AE8F">
        <w:tblPrEx>
          <w:tblCellMar>
            <w:top w:w="0" w:type="dxa"/>
            <w:left w:w="108" w:type="dxa"/>
            <w:bottom w:w="0" w:type="dxa"/>
            <w:right w:w="108" w:type="dxa"/>
          </w:tblCellMar>
        </w:tblPrEx>
        <w:trPr>
          <w:trHeight w:val="437" w:hRule="atLeast"/>
        </w:trPr>
        <w:tc>
          <w:tcPr>
            <w:tcW w:w="43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5BCFB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栏次</w:t>
            </w:r>
          </w:p>
        </w:tc>
        <w:tc>
          <w:tcPr>
            <w:tcW w:w="2005" w:type="dxa"/>
            <w:tcBorders>
              <w:top w:val="nil"/>
              <w:left w:val="nil"/>
              <w:bottom w:val="single" w:color="auto" w:sz="4" w:space="0"/>
              <w:right w:val="single" w:color="auto" w:sz="4" w:space="0"/>
            </w:tcBorders>
            <w:shd w:val="clear" w:color="000000" w:fill="FFFFFF"/>
            <w:noWrap/>
            <w:vAlign w:val="center"/>
          </w:tcPr>
          <w:p w14:paraId="285B400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786" w:type="dxa"/>
            <w:tcBorders>
              <w:top w:val="nil"/>
              <w:left w:val="nil"/>
              <w:bottom w:val="single" w:color="auto" w:sz="4" w:space="0"/>
              <w:right w:val="single" w:color="auto" w:sz="4" w:space="0"/>
            </w:tcBorders>
            <w:shd w:val="clear" w:color="000000" w:fill="FFFFFF"/>
            <w:noWrap/>
            <w:vAlign w:val="center"/>
          </w:tcPr>
          <w:p w14:paraId="6260720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841" w:type="dxa"/>
            <w:tcBorders>
              <w:top w:val="nil"/>
              <w:left w:val="nil"/>
              <w:bottom w:val="single" w:color="auto" w:sz="4" w:space="0"/>
              <w:right w:val="single" w:color="auto" w:sz="4" w:space="0"/>
            </w:tcBorders>
            <w:shd w:val="clear" w:color="000000" w:fill="FFFFFF"/>
            <w:noWrap/>
            <w:vAlign w:val="center"/>
          </w:tcPr>
          <w:p w14:paraId="61136C7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732" w:type="dxa"/>
            <w:tcBorders>
              <w:top w:val="nil"/>
              <w:left w:val="nil"/>
              <w:bottom w:val="single" w:color="auto" w:sz="4" w:space="0"/>
              <w:right w:val="single" w:color="auto" w:sz="4" w:space="0"/>
            </w:tcBorders>
            <w:shd w:val="clear" w:color="000000" w:fill="FFFFFF"/>
            <w:noWrap/>
            <w:vAlign w:val="center"/>
          </w:tcPr>
          <w:p w14:paraId="372CA8C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445" w:type="dxa"/>
            <w:tcBorders>
              <w:top w:val="nil"/>
              <w:left w:val="nil"/>
              <w:bottom w:val="single" w:color="auto" w:sz="4" w:space="0"/>
              <w:right w:val="single" w:color="auto" w:sz="4" w:space="0"/>
            </w:tcBorders>
            <w:shd w:val="clear" w:color="000000" w:fill="FFFFFF"/>
            <w:noWrap/>
            <w:vAlign w:val="center"/>
          </w:tcPr>
          <w:p w14:paraId="2FD5BA3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2451" w:type="dxa"/>
            <w:tcBorders>
              <w:top w:val="nil"/>
              <w:left w:val="nil"/>
              <w:bottom w:val="single" w:color="auto" w:sz="4" w:space="0"/>
              <w:right w:val="single" w:color="auto" w:sz="4" w:space="0"/>
            </w:tcBorders>
            <w:shd w:val="clear" w:color="000000" w:fill="FFFFFF"/>
            <w:noWrap/>
            <w:vAlign w:val="center"/>
          </w:tcPr>
          <w:p w14:paraId="702C2A21">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r>
      <w:tr w14:paraId="07293D72">
        <w:tblPrEx>
          <w:tblCellMar>
            <w:top w:w="0" w:type="dxa"/>
            <w:left w:w="108" w:type="dxa"/>
            <w:bottom w:w="0" w:type="dxa"/>
            <w:right w:w="108" w:type="dxa"/>
          </w:tblCellMar>
        </w:tblPrEx>
        <w:trPr>
          <w:trHeight w:val="437" w:hRule="atLeast"/>
        </w:trPr>
        <w:tc>
          <w:tcPr>
            <w:tcW w:w="43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D4F218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合计</w:t>
            </w:r>
          </w:p>
        </w:tc>
        <w:tc>
          <w:tcPr>
            <w:tcW w:w="2005" w:type="dxa"/>
            <w:tcBorders>
              <w:top w:val="nil"/>
              <w:left w:val="nil"/>
              <w:bottom w:val="single" w:color="auto" w:sz="4" w:space="0"/>
              <w:right w:val="single" w:color="auto" w:sz="4" w:space="0"/>
            </w:tcBorders>
            <w:shd w:val="clear" w:color="auto" w:fill="auto"/>
            <w:noWrap/>
            <w:vAlign w:val="center"/>
          </w:tcPr>
          <w:p w14:paraId="21BC6732">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2916.72</w:t>
            </w:r>
          </w:p>
        </w:tc>
        <w:tc>
          <w:tcPr>
            <w:tcW w:w="1786" w:type="dxa"/>
            <w:tcBorders>
              <w:top w:val="nil"/>
              <w:left w:val="nil"/>
              <w:bottom w:val="single" w:color="auto" w:sz="4" w:space="0"/>
              <w:right w:val="single" w:color="auto" w:sz="4" w:space="0"/>
            </w:tcBorders>
            <w:shd w:val="clear" w:color="auto" w:fill="auto"/>
            <w:noWrap/>
            <w:vAlign w:val="center"/>
          </w:tcPr>
          <w:p w14:paraId="33AB929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1008.84</w:t>
            </w:r>
          </w:p>
        </w:tc>
        <w:tc>
          <w:tcPr>
            <w:tcW w:w="1841" w:type="dxa"/>
            <w:tcBorders>
              <w:top w:val="nil"/>
              <w:left w:val="nil"/>
              <w:bottom w:val="single" w:color="auto" w:sz="4" w:space="0"/>
              <w:right w:val="single" w:color="auto" w:sz="4" w:space="0"/>
            </w:tcBorders>
            <w:shd w:val="clear" w:color="auto" w:fill="auto"/>
            <w:noWrap/>
            <w:vAlign w:val="center"/>
          </w:tcPr>
          <w:p w14:paraId="134BA918">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1907.88</w:t>
            </w:r>
          </w:p>
        </w:tc>
        <w:tc>
          <w:tcPr>
            <w:tcW w:w="1732" w:type="dxa"/>
            <w:tcBorders>
              <w:top w:val="nil"/>
              <w:left w:val="nil"/>
              <w:bottom w:val="single" w:color="auto" w:sz="4" w:space="0"/>
              <w:right w:val="single" w:color="auto" w:sz="4" w:space="0"/>
            </w:tcBorders>
            <w:shd w:val="clear" w:color="auto" w:fill="auto"/>
            <w:noWrap/>
            <w:vAlign w:val="center"/>
          </w:tcPr>
          <w:p w14:paraId="65B5FC39">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single" w:color="auto" w:sz="4" w:space="0"/>
              <w:right w:val="single" w:color="auto" w:sz="4" w:space="0"/>
            </w:tcBorders>
            <w:shd w:val="clear" w:color="auto" w:fill="auto"/>
            <w:noWrap/>
            <w:vAlign w:val="center"/>
          </w:tcPr>
          <w:p w14:paraId="0969CAF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single" w:color="auto" w:sz="4" w:space="0"/>
              <w:right w:val="single" w:color="auto" w:sz="4" w:space="0"/>
            </w:tcBorders>
            <w:shd w:val="clear" w:color="auto" w:fill="auto"/>
            <w:noWrap/>
            <w:vAlign w:val="center"/>
          </w:tcPr>
          <w:p w14:paraId="5D651EF7">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60AC5F22">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4EDA33">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w:t>
            </w:r>
          </w:p>
        </w:tc>
        <w:tc>
          <w:tcPr>
            <w:tcW w:w="2904" w:type="dxa"/>
            <w:tcBorders>
              <w:top w:val="nil"/>
              <w:left w:val="nil"/>
              <w:bottom w:val="single" w:color="auto" w:sz="4" w:space="0"/>
              <w:right w:val="single" w:color="auto" w:sz="4" w:space="0"/>
            </w:tcBorders>
            <w:shd w:val="clear" w:color="000000" w:fill="FFFFFF"/>
            <w:noWrap/>
            <w:vAlign w:val="center"/>
          </w:tcPr>
          <w:p w14:paraId="0935D78C">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一般公共服务支出</w:t>
            </w:r>
          </w:p>
        </w:tc>
        <w:tc>
          <w:tcPr>
            <w:tcW w:w="2005" w:type="dxa"/>
            <w:tcBorders>
              <w:top w:val="nil"/>
              <w:left w:val="nil"/>
              <w:bottom w:val="single" w:color="auto" w:sz="4" w:space="0"/>
              <w:right w:val="single" w:color="auto" w:sz="4" w:space="0"/>
            </w:tcBorders>
            <w:shd w:val="clear" w:color="auto" w:fill="auto"/>
            <w:noWrap/>
            <w:vAlign w:val="center"/>
          </w:tcPr>
          <w:p w14:paraId="40E70B0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2757.74</w:t>
            </w:r>
          </w:p>
        </w:tc>
        <w:tc>
          <w:tcPr>
            <w:tcW w:w="1786" w:type="dxa"/>
            <w:tcBorders>
              <w:top w:val="nil"/>
              <w:left w:val="nil"/>
              <w:bottom w:val="single" w:color="auto" w:sz="4" w:space="0"/>
              <w:right w:val="single" w:color="auto" w:sz="4" w:space="0"/>
            </w:tcBorders>
            <w:shd w:val="clear" w:color="auto" w:fill="auto"/>
            <w:noWrap/>
            <w:vAlign w:val="center"/>
          </w:tcPr>
          <w:p w14:paraId="31DCBC8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849.86</w:t>
            </w:r>
          </w:p>
        </w:tc>
        <w:tc>
          <w:tcPr>
            <w:tcW w:w="1841" w:type="dxa"/>
            <w:tcBorders>
              <w:top w:val="nil"/>
              <w:left w:val="nil"/>
              <w:bottom w:val="single" w:color="auto" w:sz="4" w:space="0"/>
              <w:right w:val="single" w:color="auto" w:sz="4" w:space="0"/>
            </w:tcBorders>
            <w:shd w:val="clear" w:color="auto" w:fill="auto"/>
            <w:noWrap/>
            <w:vAlign w:val="center"/>
          </w:tcPr>
          <w:p w14:paraId="1DEE2359">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1907.88</w:t>
            </w:r>
          </w:p>
        </w:tc>
        <w:tc>
          <w:tcPr>
            <w:tcW w:w="1732" w:type="dxa"/>
            <w:tcBorders>
              <w:top w:val="nil"/>
              <w:left w:val="nil"/>
              <w:bottom w:val="single" w:color="auto" w:sz="4" w:space="0"/>
              <w:right w:val="single" w:color="auto" w:sz="4" w:space="0"/>
            </w:tcBorders>
            <w:shd w:val="clear" w:color="auto" w:fill="auto"/>
            <w:noWrap/>
            <w:vAlign w:val="center"/>
          </w:tcPr>
          <w:p w14:paraId="2C25C009">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single" w:color="auto" w:sz="4" w:space="0"/>
              <w:right w:val="single" w:color="auto" w:sz="4" w:space="0"/>
            </w:tcBorders>
            <w:shd w:val="clear" w:color="auto" w:fill="auto"/>
            <w:noWrap/>
            <w:vAlign w:val="center"/>
          </w:tcPr>
          <w:p w14:paraId="61CEDDC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single" w:color="auto" w:sz="4" w:space="0"/>
              <w:right w:val="single" w:color="auto" w:sz="4" w:space="0"/>
            </w:tcBorders>
            <w:shd w:val="clear" w:color="auto" w:fill="auto"/>
            <w:noWrap/>
            <w:vAlign w:val="center"/>
          </w:tcPr>
          <w:p w14:paraId="5D716BCE">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5960CD5C">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2E1988">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w:t>
            </w:r>
          </w:p>
        </w:tc>
        <w:tc>
          <w:tcPr>
            <w:tcW w:w="2904" w:type="dxa"/>
            <w:tcBorders>
              <w:top w:val="nil"/>
              <w:left w:val="nil"/>
              <w:bottom w:val="single" w:color="auto" w:sz="4" w:space="0"/>
              <w:right w:val="single" w:color="auto" w:sz="4" w:space="0"/>
            </w:tcBorders>
            <w:shd w:val="clear" w:color="000000" w:fill="FFFFFF"/>
            <w:noWrap/>
            <w:vAlign w:val="center"/>
          </w:tcPr>
          <w:p w14:paraId="7B671277">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发展与改革事务</w:t>
            </w:r>
          </w:p>
        </w:tc>
        <w:tc>
          <w:tcPr>
            <w:tcW w:w="2005" w:type="dxa"/>
            <w:tcBorders>
              <w:top w:val="nil"/>
              <w:left w:val="nil"/>
              <w:bottom w:val="single" w:color="auto" w:sz="4" w:space="0"/>
              <w:right w:val="single" w:color="auto" w:sz="4" w:space="0"/>
            </w:tcBorders>
            <w:shd w:val="clear" w:color="auto" w:fill="auto"/>
            <w:noWrap/>
            <w:vAlign w:val="center"/>
          </w:tcPr>
          <w:p w14:paraId="6379D99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2757.74</w:t>
            </w:r>
          </w:p>
        </w:tc>
        <w:tc>
          <w:tcPr>
            <w:tcW w:w="1786" w:type="dxa"/>
            <w:tcBorders>
              <w:top w:val="nil"/>
              <w:left w:val="nil"/>
              <w:bottom w:val="single" w:color="auto" w:sz="4" w:space="0"/>
              <w:right w:val="single" w:color="auto" w:sz="4" w:space="0"/>
            </w:tcBorders>
            <w:shd w:val="clear" w:color="auto" w:fill="auto"/>
            <w:noWrap/>
            <w:vAlign w:val="center"/>
          </w:tcPr>
          <w:p w14:paraId="5F6E571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849.86</w:t>
            </w:r>
          </w:p>
        </w:tc>
        <w:tc>
          <w:tcPr>
            <w:tcW w:w="1841" w:type="dxa"/>
            <w:tcBorders>
              <w:top w:val="nil"/>
              <w:left w:val="nil"/>
              <w:bottom w:val="single" w:color="auto" w:sz="4" w:space="0"/>
              <w:right w:val="single" w:color="auto" w:sz="4" w:space="0"/>
            </w:tcBorders>
            <w:shd w:val="clear" w:color="auto" w:fill="auto"/>
            <w:noWrap/>
            <w:vAlign w:val="center"/>
          </w:tcPr>
          <w:p w14:paraId="1069290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1907.88</w:t>
            </w:r>
          </w:p>
        </w:tc>
        <w:tc>
          <w:tcPr>
            <w:tcW w:w="1732" w:type="dxa"/>
            <w:tcBorders>
              <w:top w:val="nil"/>
              <w:left w:val="nil"/>
              <w:bottom w:val="single" w:color="auto" w:sz="4" w:space="0"/>
              <w:right w:val="single" w:color="auto" w:sz="4" w:space="0"/>
            </w:tcBorders>
            <w:shd w:val="clear" w:color="auto" w:fill="auto"/>
            <w:noWrap/>
            <w:vAlign w:val="center"/>
          </w:tcPr>
          <w:p w14:paraId="39CCD2B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single" w:color="auto" w:sz="4" w:space="0"/>
              <w:right w:val="single" w:color="auto" w:sz="4" w:space="0"/>
            </w:tcBorders>
            <w:shd w:val="clear" w:color="auto" w:fill="auto"/>
            <w:noWrap/>
            <w:vAlign w:val="center"/>
          </w:tcPr>
          <w:p w14:paraId="52152D93">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single" w:color="auto" w:sz="4" w:space="0"/>
              <w:right w:val="single" w:color="auto" w:sz="4" w:space="0"/>
            </w:tcBorders>
            <w:shd w:val="clear" w:color="auto" w:fill="auto"/>
            <w:noWrap/>
            <w:vAlign w:val="center"/>
          </w:tcPr>
          <w:p w14:paraId="45302D4C">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0FBFAC6C">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F17CC5">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2010401</w:t>
            </w:r>
          </w:p>
        </w:tc>
        <w:tc>
          <w:tcPr>
            <w:tcW w:w="2904" w:type="dxa"/>
            <w:tcBorders>
              <w:top w:val="nil"/>
              <w:left w:val="nil"/>
              <w:bottom w:val="single" w:color="auto" w:sz="4" w:space="0"/>
              <w:right w:val="single" w:color="auto" w:sz="4" w:space="0"/>
            </w:tcBorders>
            <w:shd w:val="clear" w:color="000000" w:fill="FFFFFF"/>
            <w:noWrap/>
            <w:vAlign w:val="center"/>
          </w:tcPr>
          <w:p w14:paraId="294A42BD">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行政运行</w:t>
            </w:r>
          </w:p>
        </w:tc>
        <w:tc>
          <w:tcPr>
            <w:tcW w:w="2005" w:type="dxa"/>
            <w:tcBorders>
              <w:top w:val="nil"/>
              <w:left w:val="nil"/>
              <w:bottom w:val="single" w:color="auto" w:sz="4" w:space="0"/>
              <w:right w:val="single" w:color="auto" w:sz="4" w:space="0"/>
            </w:tcBorders>
            <w:shd w:val="clear" w:color="auto" w:fill="auto"/>
            <w:noWrap/>
            <w:vAlign w:val="center"/>
          </w:tcPr>
          <w:p w14:paraId="26053B3B">
            <w:pPr>
              <w:widowControl/>
              <w:jc w:val="righ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902.1</w:t>
            </w:r>
            <w:r>
              <w:rPr>
                <w:rFonts w:hint="default" w:ascii="Times New Roman" w:hAnsi="Times New Roman" w:eastAsia="宋体" w:cs="Times New Roman"/>
                <w:kern w:val="0"/>
                <w:sz w:val="24"/>
                <w:szCs w:val="24"/>
                <w:lang w:val="en-US" w:eastAsia="zh-CN"/>
              </w:rPr>
              <w:t>0</w:t>
            </w:r>
          </w:p>
        </w:tc>
        <w:tc>
          <w:tcPr>
            <w:tcW w:w="1786" w:type="dxa"/>
            <w:tcBorders>
              <w:top w:val="nil"/>
              <w:left w:val="nil"/>
              <w:bottom w:val="single" w:color="auto" w:sz="4" w:space="0"/>
              <w:right w:val="single" w:color="auto" w:sz="4" w:space="0"/>
            </w:tcBorders>
            <w:shd w:val="clear" w:color="auto" w:fill="auto"/>
            <w:noWrap/>
            <w:vAlign w:val="center"/>
          </w:tcPr>
          <w:p w14:paraId="5F439A5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849.86</w:t>
            </w:r>
          </w:p>
        </w:tc>
        <w:tc>
          <w:tcPr>
            <w:tcW w:w="1841" w:type="dxa"/>
            <w:tcBorders>
              <w:top w:val="nil"/>
              <w:left w:val="nil"/>
              <w:bottom w:val="single" w:color="auto" w:sz="4" w:space="0"/>
              <w:right w:val="single" w:color="auto" w:sz="4" w:space="0"/>
            </w:tcBorders>
            <w:shd w:val="clear" w:color="auto" w:fill="auto"/>
            <w:noWrap/>
            <w:vAlign w:val="center"/>
          </w:tcPr>
          <w:p w14:paraId="6D1A3B52">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52.24</w:t>
            </w:r>
          </w:p>
        </w:tc>
        <w:tc>
          <w:tcPr>
            <w:tcW w:w="1732" w:type="dxa"/>
            <w:tcBorders>
              <w:top w:val="nil"/>
              <w:left w:val="nil"/>
              <w:bottom w:val="single" w:color="auto" w:sz="4" w:space="0"/>
              <w:right w:val="single" w:color="auto" w:sz="4" w:space="0"/>
            </w:tcBorders>
            <w:shd w:val="clear" w:color="auto" w:fill="auto"/>
            <w:noWrap/>
            <w:vAlign w:val="center"/>
          </w:tcPr>
          <w:p w14:paraId="00EF0E6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single" w:color="auto" w:sz="4" w:space="0"/>
              <w:right w:val="single" w:color="auto" w:sz="4" w:space="0"/>
            </w:tcBorders>
            <w:shd w:val="clear" w:color="auto" w:fill="auto"/>
            <w:noWrap/>
            <w:vAlign w:val="center"/>
          </w:tcPr>
          <w:p w14:paraId="03D697FC">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single" w:color="auto" w:sz="4" w:space="0"/>
              <w:right w:val="single" w:color="auto" w:sz="4" w:space="0"/>
            </w:tcBorders>
            <w:shd w:val="clear" w:color="auto" w:fill="auto"/>
            <w:noWrap/>
            <w:vAlign w:val="center"/>
          </w:tcPr>
          <w:p w14:paraId="4C644FAC">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48A0C8BA">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FB9DE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2010499</w:t>
            </w:r>
          </w:p>
        </w:tc>
        <w:tc>
          <w:tcPr>
            <w:tcW w:w="2904" w:type="dxa"/>
            <w:tcBorders>
              <w:top w:val="nil"/>
              <w:left w:val="nil"/>
              <w:bottom w:val="single" w:color="auto" w:sz="4" w:space="0"/>
              <w:right w:val="single" w:color="auto" w:sz="4" w:space="0"/>
            </w:tcBorders>
            <w:shd w:val="clear" w:color="000000" w:fill="FFFFFF"/>
            <w:noWrap/>
            <w:vAlign w:val="center"/>
          </w:tcPr>
          <w:p w14:paraId="44A48A4B">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其他发展与改革事务支出</w:t>
            </w:r>
          </w:p>
        </w:tc>
        <w:tc>
          <w:tcPr>
            <w:tcW w:w="2005" w:type="dxa"/>
            <w:tcBorders>
              <w:top w:val="nil"/>
              <w:left w:val="nil"/>
              <w:bottom w:val="single" w:color="auto" w:sz="4" w:space="0"/>
              <w:right w:val="single" w:color="auto" w:sz="4" w:space="0"/>
            </w:tcBorders>
            <w:shd w:val="clear" w:color="auto" w:fill="auto"/>
            <w:noWrap/>
            <w:vAlign w:val="center"/>
          </w:tcPr>
          <w:p w14:paraId="157CA764">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1855.64</w:t>
            </w:r>
          </w:p>
        </w:tc>
        <w:tc>
          <w:tcPr>
            <w:tcW w:w="1786" w:type="dxa"/>
            <w:tcBorders>
              <w:top w:val="nil"/>
              <w:left w:val="nil"/>
              <w:bottom w:val="single" w:color="auto" w:sz="4" w:space="0"/>
              <w:right w:val="single" w:color="auto" w:sz="4" w:space="0"/>
            </w:tcBorders>
            <w:shd w:val="clear" w:color="auto" w:fill="auto"/>
            <w:noWrap/>
            <w:vAlign w:val="center"/>
          </w:tcPr>
          <w:p w14:paraId="78919733">
            <w:pPr>
              <w:widowControl/>
              <w:jc w:val="right"/>
              <w:rPr>
                <w:rFonts w:hint="default" w:ascii="Times New Roman" w:hAnsi="Times New Roman" w:eastAsia="宋体" w:cs="Times New Roman"/>
                <w:kern w:val="0"/>
                <w:sz w:val="24"/>
                <w:szCs w:val="24"/>
              </w:rPr>
            </w:pPr>
          </w:p>
        </w:tc>
        <w:tc>
          <w:tcPr>
            <w:tcW w:w="1841" w:type="dxa"/>
            <w:tcBorders>
              <w:top w:val="nil"/>
              <w:left w:val="nil"/>
              <w:bottom w:val="single" w:color="auto" w:sz="4" w:space="0"/>
              <w:right w:val="single" w:color="auto" w:sz="4" w:space="0"/>
            </w:tcBorders>
            <w:shd w:val="clear" w:color="auto" w:fill="auto"/>
            <w:noWrap/>
            <w:vAlign w:val="center"/>
          </w:tcPr>
          <w:p w14:paraId="22C4F07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1855.64</w:t>
            </w:r>
          </w:p>
        </w:tc>
        <w:tc>
          <w:tcPr>
            <w:tcW w:w="1732" w:type="dxa"/>
            <w:tcBorders>
              <w:top w:val="nil"/>
              <w:left w:val="nil"/>
              <w:bottom w:val="single" w:color="auto" w:sz="4" w:space="0"/>
              <w:right w:val="single" w:color="auto" w:sz="4" w:space="0"/>
            </w:tcBorders>
            <w:shd w:val="clear" w:color="auto" w:fill="auto"/>
            <w:noWrap/>
            <w:vAlign w:val="center"/>
          </w:tcPr>
          <w:p w14:paraId="687D604D">
            <w:pPr>
              <w:widowControl/>
              <w:jc w:val="right"/>
              <w:rPr>
                <w:rFonts w:hint="default" w:ascii="Times New Roman" w:hAnsi="Times New Roman" w:eastAsia="宋体" w:cs="Times New Roman"/>
                <w:kern w:val="0"/>
                <w:sz w:val="24"/>
                <w:szCs w:val="24"/>
              </w:rPr>
            </w:pPr>
          </w:p>
        </w:tc>
        <w:tc>
          <w:tcPr>
            <w:tcW w:w="1445" w:type="dxa"/>
            <w:tcBorders>
              <w:top w:val="nil"/>
              <w:left w:val="nil"/>
              <w:bottom w:val="single" w:color="auto" w:sz="4" w:space="0"/>
              <w:right w:val="single" w:color="auto" w:sz="4" w:space="0"/>
            </w:tcBorders>
            <w:shd w:val="clear" w:color="auto" w:fill="auto"/>
            <w:noWrap/>
            <w:vAlign w:val="center"/>
          </w:tcPr>
          <w:p w14:paraId="1336C7BF">
            <w:pPr>
              <w:widowControl/>
              <w:jc w:val="right"/>
              <w:rPr>
                <w:rFonts w:hint="default" w:ascii="Times New Roman" w:hAnsi="Times New Roman" w:eastAsia="宋体" w:cs="Times New Roman"/>
                <w:kern w:val="0"/>
                <w:sz w:val="24"/>
                <w:szCs w:val="24"/>
              </w:rPr>
            </w:pPr>
          </w:p>
        </w:tc>
        <w:tc>
          <w:tcPr>
            <w:tcW w:w="2451" w:type="dxa"/>
            <w:tcBorders>
              <w:top w:val="nil"/>
              <w:left w:val="nil"/>
              <w:bottom w:val="single" w:color="auto" w:sz="4" w:space="0"/>
              <w:right w:val="single" w:color="auto" w:sz="4" w:space="0"/>
            </w:tcBorders>
            <w:shd w:val="clear" w:color="auto" w:fill="auto"/>
            <w:noWrap/>
            <w:vAlign w:val="center"/>
          </w:tcPr>
          <w:p w14:paraId="7EB258F2">
            <w:pPr>
              <w:widowControl/>
              <w:jc w:val="right"/>
              <w:rPr>
                <w:rFonts w:hint="default" w:ascii="Times New Roman" w:hAnsi="Times New Roman" w:eastAsia="宋体" w:cs="Times New Roman"/>
                <w:kern w:val="0"/>
                <w:sz w:val="24"/>
                <w:szCs w:val="24"/>
              </w:rPr>
            </w:pPr>
          </w:p>
        </w:tc>
      </w:tr>
      <w:tr w14:paraId="69921774">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668BA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w:t>
            </w:r>
          </w:p>
        </w:tc>
        <w:tc>
          <w:tcPr>
            <w:tcW w:w="2904" w:type="dxa"/>
            <w:tcBorders>
              <w:top w:val="nil"/>
              <w:left w:val="nil"/>
              <w:bottom w:val="single" w:color="auto" w:sz="4" w:space="0"/>
              <w:right w:val="single" w:color="auto" w:sz="4" w:space="0"/>
            </w:tcBorders>
            <w:shd w:val="clear" w:color="000000" w:fill="FFFFFF"/>
            <w:noWrap/>
            <w:vAlign w:val="center"/>
          </w:tcPr>
          <w:p w14:paraId="434164F5">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社会保障和就业支出</w:t>
            </w:r>
          </w:p>
        </w:tc>
        <w:tc>
          <w:tcPr>
            <w:tcW w:w="2005" w:type="dxa"/>
            <w:tcBorders>
              <w:top w:val="nil"/>
              <w:left w:val="nil"/>
              <w:bottom w:val="single" w:color="auto" w:sz="4" w:space="0"/>
              <w:right w:val="single" w:color="auto" w:sz="4" w:space="0"/>
            </w:tcBorders>
            <w:shd w:val="clear" w:color="auto" w:fill="auto"/>
            <w:noWrap/>
            <w:vAlign w:val="center"/>
          </w:tcPr>
          <w:p w14:paraId="0366E0F7">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76.51</w:t>
            </w:r>
          </w:p>
        </w:tc>
        <w:tc>
          <w:tcPr>
            <w:tcW w:w="1786" w:type="dxa"/>
            <w:tcBorders>
              <w:top w:val="nil"/>
              <w:left w:val="nil"/>
              <w:bottom w:val="single" w:color="auto" w:sz="4" w:space="0"/>
              <w:right w:val="single" w:color="auto" w:sz="4" w:space="0"/>
            </w:tcBorders>
            <w:shd w:val="clear" w:color="auto" w:fill="auto"/>
            <w:noWrap/>
            <w:vAlign w:val="center"/>
          </w:tcPr>
          <w:p w14:paraId="49AA2114">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76.51</w:t>
            </w:r>
          </w:p>
        </w:tc>
        <w:tc>
          <w:tcPr>
            <w:tcW w:w="1841" w:type="dxa"/>
            <w:tcBorders>
              <w:top w:val="nil"/>
              <w:left w:val="nil"/>
              <w:bottom w:val="single" w:color="auto" w:sz="4" w:space="0"/>
              <w:right w:val="single" w:color="auto" w:sz="4" w:space="0"/>
            </w:tcBorders>
            <w:shd w:val="clear" w:color="auto" w:fill="auto"/>
            <w:noWrap/>
            <w:vAlign w:val="center"/>
          </w:tcPr>
          <w:p w14:paraId="6D871F6B">
            <w:pPr>
              <w:widowControl/>
              <w:jc w:val="right"/>
              <w:rPr>
                <w:rFonts w:hint="default" w:ascii="Times New Roman" w:hAnsi="Times New Roman" w:eastAsia="宋体" w:cs="Times New Roman"/>
                <w:kern w:val="0"/>
                <w:sz w:val="24"/>
                <w:szCs w:val="24"/>
              </w:rPr>
            </w:pPr>
          </w:p>
        </w:tc>
        <w:tc>
          <w:tcPr>
            <w:tcW w:w="1732" w:type="dxa"/>
            <w:tcBorders>
              <w:top w:val="nil"/>
              <w:left w:val="nil"/>
              <w:bottom w:val="single" w:color="auto" w:sz="4" w:space="0"/>
              <w:right w:val="single" w:color="auto" w:sz="4" w:space="0"/>
            </w:tcBorders>
            <w:shd w:val="clear" w:color="auto" w:fill="auto"/>
            <w:noWrap/>
            <w:vAlign w:val="center"/>
          </w:tcPr>
          <w:p w14:paraId="4B4C29C0">
            <w:pPr>
              <w:widowControl/>
              <w:jc w:val="right"/>
              <w:rPr>
                <w:rFonts w:hint="default" w:ascii="Times New Roman" w:hAnsi="Times New Roman" w:eastAsia="宋体" w:cs="Times New Roman"/>
                <w:kern w:val="0"/>
                <w:sz w:val="24"/>
                <w:szCs w:val="24"/>
              </w:rPr>
            </w:pPr>
          </w:p>
        </w:tc>
        <w:tc>
          <w:tcPr>
            <w:tcW w:w="1445" w:type="dxa"/>
            <w:tcBorders>
              <w:top w:val="nil"/>
              <w:left w:val="nil"/>
              <w:bottom w:val="single" w:color="auto" w:sz="4" w:space="0"/>
              <w:right w:val="single" w:color="auto" w:sz="4" w:space="0"/>
            </w:tcBorders>
            <w:shd w:val="clear" w:color="auto" w:fill="auto"/>
            <w:noWrap/>
            <w:vAlign w:val="center"/>
          </w:tcPr>
          <w:p w14:paraId="77E308FF">
            <w:pPr>
              <w:widowControl/>
              <w:jc w:val="right"/>
              <w:rPr>
                <w:rFonts w:hint="default" w:ascii="Times New Roman" w:hAnsi="Times New Roman" w:eastAsia="宋体" w:cs="Times New Roman"/>
                <w:kern w:val="0"/>
                <w:sz w:val="24"/>
                <w:szCs w:val="24"/>
              </w:rPr>
            </w:pPr>
          </w:p>
        </w:tc>
        <w:tc>
          <w:tcPr>
            <w:tcW w:w="2451" w:type="dxa"/>
            <w:tcBorders>
              <w:top w:val="nil"/>
              <w:left w:val="nil"/>
              <w:bottom w:val="single" w:color="auto" w:sz="4" w:space="0"/>
              <w:right w:val="single" w:color="auto" w:sz="4" w:space="0"/>
            </w:tcBorders>
            <w:shd w:val="clear" w:color="auto" w:fill="auto"/>
            <w:noWrap/>
            <w:vAlign w:val="center"/>
          </w:tcPr>
          <w:p w14:paraId="4D48125F">
            <w:pPr>
              <w:widowControl/>
              <w:jc w:val="right"/>
              <w:rPr>
                <w:rFonts w:hint="default" w:ascii="Times New Roman" w:hAnsi="Times New Roman" w:eastAsia="宋体" w:cs="Times New Roman"/>
                <w:kern w:val="0"/>
                <w:sz w:val="24"/>
                <w:szCs w:val="24"/>
              </w:rPr>
            </w:pPr>
          </w:p>
        </w:tc>
      </w:tr>
      <w:tr w14:paraId="1E88B6EF">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FFB4D7">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w:t>
            </w:r>
          </w:p>
        </w:tc>
        <w:tc>
          <w:tcPr>
            <w:tcW w:w="2904" w:type="dxa"/>
            <w:tcBorders>
              <w:top w:val="nil"/>
              <w:left w:val="nil"/>
              <w:bottom w:val="single" w:color="auto" w:sz="4" w:space="0"/>
              <w:right w:val="single" w:color="auto" w:sz="4" w:space="0"/>
            </w:tcBorders>
            <w:shd w:val="clear" w:color="000000" w:fill="FFFFFF"/>
            <w:noWrap/>
            <w:vAlign w:val="center"/>
          </w:tcPr>
          <w:p w14:paraId="4C5B8E04">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行政事业</w:t>
            </w:r>
            <w:r>
              <w:rPr>
                <w:rFonts w:hint="default" w:ascii="Times New Roman" w:hAnsi="Times New Roman" w:cs="Times New Roman" w:eastAsiaTheme="minorEastAsia"/>
                <w:i w:val="0"/>
                <w:iCs w:val="0"/>
                <w:kern w:val="0"/>
                <w:sz w:val="21"/>
                <w:szCs w:val="21"/>
                <w:lang w:eastAsia="zh-CN"/>
              </w:rPr>
              <w:t>单位养老支出</w:t>
            </w:r>
          </w:p>
        </w:tc>
        <w:tc>
          <w:tcPr>
            <w:tcW w:w="2005" w:type="dxa"/>
            <w:tcBorders>
              <w:top w:val="nil"/>
              <w:left w:val="nil"/>
              <w:bottom w:val="single" w:color="auto" w:sz="4" w:space="0"/>
              <w:right w:val="single" w:color="auto" w:sz="4" w:space="0"/>
            </w:tcBorders>
            <w:shd w:val="clear" w:color="auto" w:fill="auto"/>
            <w:noWrap/>
            <w:vAlign w:val="center"/>
          </w:tcPr>
          <w:p w14:paraId="03C964E1">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76.51</w:t>
            </w:r>
          </w:p>
        </w:tc>
        <w:tc>
          <w:tcPr>
            <w:tcW w:w="1786" w:type="dxa"/>
            <w:tcBorders>
              <w:top w:val="nil"/>
              <w:left w:val="nil"/>
              <w:bottom w:val="single" w:color="auto" w:sz="4" w:space="0"/>
              <w:right w:val="single" w:color="auto" w:sz="4" w:space="0"/>
            </w:tcBorders>
            <w:shd w:val="clear" w:color="auto" w:fill="auto"/>
            <w:noWrap/>
            <w:vAlign w:val="center"/>
          </w:tcPr>
          <w:p w14:paraId="2207F3B4">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76.51</w:t>
            </w:r>
          </w:p>
        </w:tc>
        <w:tc>
          <w:tcPr>
            <w:tcW w:w="1841" w:type="dxa"/>
            <w:tcBorders>
              <w:top w:val="nil"/>
              <w:left w:val="nil"/>
              <w:bottom w:val="single" w:color="auto" w:sz="4" w:space="0"/>
              <w:right w:val="single" w:color="auto" w:sz="4" w:space="0"/>
            </w:tcBorders>
            <w:shd w:val="clear" w:color="auto" w:fill="auto"/>
            <w:noWrap/>
            <w:vAlign w:val="center"/>
          </w:tcPr>
          <w:p w14:paraId="0AE9D5ED">
            <w:pPr>
              <w:widowControl/>
              <w:jc w:val="right"/>
              <w:rPr>
                <w:rFonts w:hint="default" w:ascii="Times New Roman" w:hAnsi="Times New Roman" w:eastAsia="宋体" w:cs="Times New Roman"/>
                <w:kern w:val="0"/>
                <w:sz w:val="24"/>
                <w:szCs w:val="24"/>
              </w:rPr>
            </w:pPr>
          </w:p>
        </w:tc>
        <w:tc>
          <w:tcPr>
            <w:tcW w:w="1732" w:type="dxa"/>
            <w:tcBorders>
              <w:top w:val="nil"/>
              <w:left w:val="nil"/>
              <w:bottom w:val="single" w:color="auto" w:sz="4" w:space="0"/>
              <w:right w:val="single" w:color="auto" w:sz="4" w:space="0"/>
            </w:tcBorders>
            <w:shd w:val="clear" w:color="auto" w:fill="auto"/>
            <w:noWrap/>
            <w:vAlign w:val="center"/>
          </w:tcPr>
          <w:p w14:paraId="623875A9">
            <w:pPr>
              <w:widowControl/>
              <w:jc w:val="right"/>
              <w:rPr>
                <w:rFonts w:hint="default" w:ascii="Times New Roman" w:hAnsi="Times New Roman" w:eastAsia="宋体" w:cs="Times New Roman"/>
                <w:kern w:val="0"/>
                <w:sz w:val="24"/>
                <w:szCs w:val="24"/>
              </w:rPr>
            </w:pPr>
          </w:p>
        </w:tc>
        <w:tc>
          <w:tcPr>
            <w:tcW w:w="1445" w:type="dxa"/>
            <w:tcBorders>
              <w:top w:val="nil"/>
              <w:left w:val="nil"/>
              <w:bottom w:val="single" w:color="auto" w:sz="4" w:space="0"/>
              <w:right w:val="single" w:color="auto" w:sz="4" w:space="0"/>
            </w:tcBorders>
            <w:shd w:val="clear" w:color="auto" w:fill="auto"/>
            <w:noWrap/>
            <w:vAlign w:val="center"/>
          </w:tcPr>
          <w:p w14:paraId="16ABA3FD">
            <w:pPr>
              <w:widowControl/>
              <w:jc w:val="right"/>
              <w:rPr>
                <w:rFonts w:hint="default" w:ascii="Times New Roman" w:hAnsi="Times New Roman" w:eastAsia="宋体" w:cs="Times New Roman"/>
                <w:kern w:val="0"/>
                <w:sz w:val="24"/>
                <w:szCs w:val="24"/>
              </w:rPr>
            </w:pPr>
          </w:p>
        </w:tc>
        <w:tc>
          <w:tcPr>
            <w:tcW w:w="2451" w:type="dxa"/>
            <w:tcBorders>
              <w:top w:val="nil"/>
              <w:left w:val="nil"/>
              <w:bottom w:val="single" w:color="auto" w:sz="4" w:space="0"/>
              <w:right w:val="single" w:color="auto" w:sz="4" w:space="0"/>
            </w:tcBorders>
            <w:shd w:val="clear" w:color="auto" w:fill="auto"/>
            <w:noWrap/>
            <w:vAlign w:val="center"/>
          </w:tcPr>
          <w:p w14:paraId="41893FC9">
            <w:pPr>
              <w:widowControl/>
              <w:jc w:val="right"/>
              <w:rPr>
                <w:rFonts w:hint="default" w:ascii="Times New Roman" w:hAnsi="Times New Roman" w:eastAsia="宋体" w:cs="Times New Roman"/>
                <w:kern w:val="0"/>
                <w:sz w:val="24"/>
                <w:szCs w:val="24"/>
              </w:rPr>
            </w:pPr>
          </w:p>
        </w:tc>
      </w:tr>
      <w:tr w14:paraId="1E4D64E1">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D679A7">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2080502</w:t>
            </w:r>
          </w:p>
        </w:tc>
        <w:tc>
          <w:tcPr>
            <w:tcW w:w="2904" w:type="dxa"/>
            <w:tcBorders>
              <w:top w:val="nil"/>
              <w:left w:val="nil"/>
              <w:bottom w:val="single" w:color="auto" w:sz="4" w:space="0"/>
              <w:right w:val="single" w:color="auto" w:sz="4" w:space="0"/>
            </w:tcBorders>
            <w:shd w:val="clear" w:color="000000" w:fill="FFFFFF"/>
            <w:noWrap/>
            <w:vAlign w:val="center"/>
          </w:tcPr>
          <w:p w14:paraId="341C35D4">
            <w:pPr>
              <w:widowControl/>
              <w:jc w:val="left"/>
              <w:rPr>
                <w:rFonts w:hint="default" w:ascii="Times New Roman" w:hAnsi="Times New Roman" w:cs="Times New Roman" w:eastAsiaTheme="minorEastAsia"/>
                <w:i w:val="0"/>
                <w:iCs w:val="0"/>
                <w:kern w:val="0"/>
                <w:sz w:val="21"/>
                <w:szCs w:val="21"/>
                <w:lang w:val="en-US" w:eastAsia="zh-CN"/>
              </w:rPr>
            </w:pPr>
            <w:r>
              <w:rPr>
                <w:rFonts w:hint="default" w:ascii="Times New Roman" w:hAnsi="Times New Roman" w:cs="Times New Roman" w:eastAsiaTheme="minorEastAsia"/>
                <w:i w:val="0"/>
                <w:iCs w:val="0"/>
                <w:kern w:val="0"/>
                <w:sz w:val="21"/>
                <w:szCs w:val="21"/>
                <w:lang w:val="en-US" w:eastAsia="zh-CN"/>
              </w:rPr>
              <w:t xml:space="preserve">  事业单位离退休</w:t>
            </w:r>
          </w:p>
        </w:tc>
        <w:tc>
          <w:tcPr>
            <w:tcW w:w="2005" w:type="dxa"/>
            <w:tcBorders>
              <w:top w:val="nil"/>
              <w:left w:val="nil"/>
              <w:bottom w:val="single" w:color="auto" w:sz="4" w:space="0"/>
              <w:right w:val="single" w:color="auto" w:sz="4" w:space="0"/>
            </w:tcBorders>
            <w:shd w:val="clear" w:color="auto" w:fill="auto"/>
            <w:noWrap/>
            <w:vAlign w:val="center"/>
          </w:tcPr>
          <w:p w14:paraId="6FC4A4AF">
            <w:pPr>
              <w:widowControl/>
              <w:jc w:val="righ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2.00</w:t>
            </w:r>
          </w:p>
        </w:tc>
        <w:tc>
          <w:tcPr>
            <w:tcW w:w="1786" w:type="dxa"/>
            <w:tcBorders>
              <w:top w:val="nil"/>
              <w:left w:val="nil"/>
              <w:bottom w:val="single" w:color="auto" w:sz="4" w:space="0"/>
              <w:right w:val="single" w:color="auto" w:sz="4" w:space="0"/>
            </w:tcBorders>
            <w:shd w:val="clear" w:color="auto" w:fill="auto"/>
            <w:noWrap/>
            <w:vAlign w:val="center"/>
          </w:tcPr>
          <w:p w14:paraId="3C1EB05B">
            <w:pPr>
              <w:widowControl/>
              <w:jc w:val="righ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2.00</w:t>
            </w:r>
          </w:p>
        </w:tc>
        <w:tc>
          <w:tcPr>
            <w:tcW w:w="1841" w:type="dxa"/>
            <w:tcBorders>
              <w:top w:val="nil"/>
              <w:left w:val="nil"/>
              <w:bottom w:val="single" w:color="auto" w:sz="4" w:space="0"/>
              <w:right w:val="single" w:color="auto" w:sz="4" w:space="0"/>
            </w:tcBorders>
            <w:shd w:val="clear" w:color="auto" w:fill="auto"/>
            <w:noWrap/>
            <w:vAlign w:val="center"/>
          </w:tcPr>
          <w:p w14:paraId="7996FAB1">
            <w:pPr>
              <w:widowControl/>
              <w:jc w:val="right"/>
              <w:rPr>
                <w:rFonts w:hint="default" w:ascii="Times New Roman" w:hAnsi="Times New Roman" w:eastAsia="宋体" w:cs="Times New Roman"/>
                <w:kern w:val="0"/>
                <w:sz w:val="24"/>
                <w:szCs w:val="24"/>
              </w:rPr>
            </w:pPr>
          </w:p>
        </w:tc>
        <w:tc>
          <w:tcPr>
            <w:tcW w:w="1732" w:type="dxa"/>
            <w:tcBorders>
              <w:top w:val="nil"/>
              <w:left w:val="nil"/>
              <w:bottom w:val="single" w:color="auto" w:sz="4" w:space="0"/>
              <w:right w:val="single" w:color="auto" w:sz="4" w:space="0"/>
            </w:tcBorders>
            <w:shd w:val="clear" w:color="auto" w:fill="auto"/>
            <w:noWrap/>
            <w:vAlign w:val="center"/>
          </w:tcPr>
          <w:p w14:paraId="0C6EB605">
            <w:pPr>
              <w:widowControl/>
              <w:jc w:val="right"/>
              <w:rPr>
                <w:rFonts w:hint="default" w:ascii="Times New Roman" w:hAnsi="Times New Roman" w:eastAsia="宋体" w:cs="Times New Roman"/>
                <w:kern w:val="0"/>
                <w:sz w:val="24"/>
                <w:szCs w:val="24"/>
              </w:rPr>
            </w:pPr>
          </w:p>
        </w:tc>
        <w:tc>
          <w:tcPr>
            <w:tcW w:w="1445" w:type="dxa"/>
            <w:tcBorders>
              <w:top w:val="nil"/>
              <w:left w:val="nil"/>
              <w:bottom w:val="single" w:color="auto" w:sz="4" w:space="0"/>
              <w:right w:val="single" w:color="auto" w:sz="4" w:space="0"/>
            </w:tcBorders>
            <w:shd w:val="clear" w:color="auto" w:fill="auto"/>
            <w:noWrap/>
            <w:vAlign w:val="center"/>
          </w:tcPr>
          <w:p w14:paraId="1F5C3326">
            <w:pPr>
              <w:widowControl/>
              <w:jc w:val="right"/>
              <w:rPr>
                <w:rFonts w:hint="default" w:ascii="Times New Roman" w:hAnsi="Times New Roman" w:eastAsia="宋体" w:cs="Times New Roman"/>
                <w:kern w:val="0"/>
                <w:sz w:val="24"/>
                <w:szCs w:val="24"/>
              </w:rPr>
            </w:pPr>
          </w:p>
        </w:tc>
        <w:tc>
          <w:tcPr>
            <w:tcW w:w="2451" w:type="dxa"/>
            <w:tcBorders>
              <w:top w:val="nil"/>
              <w:left w:val="nil"/>
              <w:bottom w:val="single" w:color="auto" w:sz="4" w:space="0"/>
              <w:right w:val="single" w:color="auto" w:sz="4" w:space="0"/>
            </w:tcBorders>
            <w:shd w:val="clear" w:color="auto" w:fill="auto"/>
            <w:noWrap/>
            <w:vAlign w:val="center"/>
          </w:tcPr>
          <w:p w14:paraId="201B61FB">
            <w:pPr>
              <w:widowControl/>
              <w:jc w:val="right"/>
              <w:rPr>
                <w:rFonts w:hint="default" w:ascii="Times New Roman" w:hAnsi="Times New Roman" w:eastAsia="宋体" w:cs="Times New Roman"/>
                <w:kern w:val="0"/>
                <w:sz w:val="24"/>
                <w:szCs w:val="24"/>
              </w:rPr>
            </w:pPr>
          </w:p>
        </w:tc>
      </w:tr>
      <w:tr w14:paraId="64A139C9">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99FAD9">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2080505</w:t>
            </w:r>
          </w:p>
        </w:tc>
        <w:tc>
          <w:tcPr>
            <w:tcW w:w="2904" w:type="dxa"/>
            <w:tcBorders>
              <w:top w:val="nil"/>
              <w:left w:val="nil"/>
              <w:bottom w:val="single" w:color="auto" w:sz="4" w:space="0"/>
              <w:right w:val="single" w:color="auto" w:sz="4" w:space="0"/>
            </w:tcBorders>
            <w:shd w:val="clear" w:color="000000" w:fill="FFFFFF"/>
            <w:noWrap/>
            <w:vAlign w:val="center"/>
          </w:tcPr>
          <w:p w14:paraId="58CB145C">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机关事业单位基本养老保险缴费支出</w:t>
            </w:r>
          </w:p>
        </w:tc>
        <w:tc>
          <w:tcPr>
            <w:tcW w:w="2005" w:type="dxa"/>
            <w:tcBorders>
              <w:top w:val="nil"/>
              <w:left w:val="nil"/>
              <w:bottom w:val="single" w:color="auto" w:sz="4" w:space="0"/>
              <w:right w:val="single" w:color="auto" w:sz="4" w:space="0"/>
            </w:tcBorders>
            <w:shd w:val="clear" w:color="auto" w:fill="auto"/>
            <w:noWrap/>
            <w:vAlign w:val="center"/>
          </w:tcPr>
          <w:p w14:paraId="4414DC1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74.51</w:t>
            </w:r>
          </w:p>
        </w:tc>
        <w:tc>
          <w:tcPr>
            <w:tcW w:w="1786" w:type="dxa"/>
            <w:tcBorders>
              <w:top w:val="nil"/>
              <w:left w:val="nil"/>
              <w:bottom w:val="single" w:color="auto" w:sz="4" w:space="0"/>
              <w:right w:val="single" w:color="auto" w:sz="4" w:space="0"/>
            </w:tcBorders>
            <w:shd w:val="clear" w:color="auto" w:fill="auto"/>
            <w:noWrap/>
            <w:vAlign w:val="center"/>
          </w:tcPr>
          <w:p w14:paraId="300D5D50">
            <w:pPr>
              <w:widowControl/>
              <w:jc w:val="righ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74.51</w:t>
            </w:r>
          </w:p>
        </w:tc>
        <w:tc>
          <w:tcPr>
            <w:tcW w:w="1841" w:type="dxa"/>
            <w:tcBorders>
              <w:top w:val="nil"/>
              <w:left w:val="nil"/>
              <w:bottom w:val="single" w:color="auto" w:sz="4" w:space="0"/>
              <w:right w:val="single" w:color="auto" w:sz="4" w:space="0"/>
            </w:tcBorders>
            <w:shd w:val="clear" w:color="auto" w:fill="auto"/>
            <w:noWrap/>
            <w:vAlign w:val="center"/>
          </w:tcPr>
          <w:p w14:paraId="25E4E91A">
            <w:pPr>
              <w:widowControl/>
              <w:jc w:val="right"/>
              <w:rPr>
                <w:rFonts w:hint="default" w:ascii="Times New Roman" w:hAnsi="Times New Roman" w:eastAsia="宋体" w:cs="Times New Roman"/>
                <w:kern w:val="0"/>
                <w:sz w:val="24"/>
                <w:szCs w:val="24"/>
              </w:rPr>
            </w:pPr>
          </w:p>
        </w:tc>
        <w:tc>
          <w:tcPr>
            <w:tcW w:w="1732" w:type="dxa"/>
            <w:tcBorders>
              <w:top w:val="nil"/>
              <w:left w:val="nil"/>
              <w:bottom w:val="single" w:color="auto" w:sz="4" w:space="0"/>
              <w:right w:val="single" w:color="auto" w:sz="4" w:space="0"/>
            </w:tcBorders>
            <w:shd w:val="clear" w:color="auto" w:fill="auto"/>
            <w:noWrap/>
            <w:vAlign w:val="center"/>
          </w:tcPr>
          <w:p w14:paraId="5DE58E13">
            <w:pPr>
              <w:widowControl/>
              <w:jc w:val="right"/>
              <w:rPr>
                <w:rFonts w:hint="default" w:ascii="Times New Roman" w:hAnsi="Times New Roman" w:eastAsia="宋体" w:cs="Times New Roman"/>
                <w:kern w:val="0"/>
                <w:sz w:val="24"/>
                <w:szCs w:val="24"/>
              </w:rPr>
            </w:pPr>
          </w:p>
        </w:tc>
        <w:tc>
          <w:tcPr>
            <w:tcW w:w="1445" w:type="dxa"/>
            <w:tcBorders>
              <w:top w:val="nil"/>
              <w:left w:val="nil"/>
              <w:bottom w:val="single" w:color="auto" w:sz="4" w:space="0"/>
              <w:right w:val="single" w:color="auto" w:sz="4" w:space="0"/>
            </w:tcBorders>
            <w:shd w:val="clear" w:color="auto" w:fill="auto"/>
            <w:noWrap/>
            <w:vAlign w:val="center"/>
          </w:tcPr>
          <w:p w14:paraId="0E12613C">
            <w:pPr>
              <w:widowControl/>
              <w:jc w:val="right"/>
              <w:rPr>
                <w:rFonts w:hint="default" w:ascii="Times New Roman" w:hAnsi="Times New Roman" w:eastAsia="宋体" w:cs="Times New Roman"/>
                <w:kern w:val="0"/>
                <w:sz w:val="24"/>
                <w:szCs w:val="24"/>
              </w:rPr>
            </w:pPr>
          </w:p>
        </w:tc>
        <w:tc>
          <w:tcPr>
            <w:tcW w:w="2451" w:type="dxa"/>
            <w:tcBorders>
              <w:top w:val="nil"/>
              <w:left w:val="nil"/>
              <w:bottom w:val="single" w:color="auto" w:sz="4" w:space="0"/>
              <w:right w:val="single" w:color="auto" w:sz="4" w:space="0"/>
            </w:tcBorders>
            <w:shd w:val="clear" w:color="auto" w:fill="auto"/>
            <w:noWrap/>
            <w:vAlign w:val="center"/>
          </w:tcPr>
          <w:p w14:paraId="2CB98733">
            <w:pPr>
              <w:widowControl/>
              <w:jc w:val="right"/>
              <w:rPr>
                <w:rFonts w:hint="default" w:ascii="Times New Roman" w:hAnsi="Times New Roman" w:eastAsia="宋体" w:cs="Times New Roman"/>
                <w:kern w:val="0"/>
                <w:sz w:val="24"/>
                <w:szCs w:val="24"/>
              </w:rPr>
            </w:pPr>
          </w:p>
        </w:tc>
      </w:tr>
      <w:tr w14:paraId="3C2957EB">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1DE27E">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w:t>
            </w:r>
          </w:p>
        </w:tc>
        <w:tc>
          <w:tcPr>
            <w:tcW w:w="29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994B9B">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住房保障支出</w:t>
            </w:r>
          </w:p>
        </w:tc>
        <w:tc>
          <w:tcPr>
            <w:tcW w:w="2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85AF5">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82.46</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C84F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82.46</w:t>
            </w:r>
          </w:p>
        </w:tc>
        <w:tc>
          <w:tcPr>
            <w:tcW w:w="18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298F3">
            <w:pPr>
              <w:widowControl/>
              <w:jc w:val="right"/>
              <w:rPr>
                <w:rFonts w:hint="default" w:ascii="Times New Roman" w:hAnsi="Times New Roman" w:eastAsia="宋体" w:cs="Times New Roman"/>
                <w:kern w:val="0"/>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8B6C9">
            <w:pPr>
              <w:widowControl/>
              <w:jc w:val="right"/>
              <w:rPr>
                <w:rFonts w:hint="default" w:ascii="Times New Roman" w:hAnsi="Times New Roman" w:eastAsia="宋体" w:cs="Times New Roman"/>
                <w:kern w:val="0"/>
                <w:sz w:val="24"/>
                <w:szCs w:val="24"/>
              </w:rPr>
            </w:pPr>
          </w:p>
        </w:tc>
        <w:tc>
          <w:tcPr>
            <w:tcW w:w="1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C04FF">
            <w:pPr>
              <w:widowControl/>
              <w:jc w:val="right"/>
              <w:rPr>
                <w:rFonts w:hint="default" w:ascii="Times New Roman" w:hAnsi="Times New Roman" w:eastAsia="宋体" w:cs="Times New Roman"/>
                <w:kern w:val="0"/>
                <w:sz w:val="24"/>
                <w:szCs w:val="24"/>
              </w:rPr>
            </w:pPr>
          </w:p>
        </w:tc>
        <w:tc>
          <w:tcPr>
            <w:tcW w:w="24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F158">
            <w:pPr>
              <w:widowControl/>
              <w:jc w:val="right"/>
              <w:rPr>
                <w:rFonts w:hint="default" w:ascii="Times New Roman" w:hAnsi="Times New Roman" w:eastAsia="宋体" w:cs="Times New Roman"/>
                <w:kern w:val="0"/>
                <w:sz w:val="24"/>
                <w:szCs w:val="24"/>
              </w:rPr>
            </w:pPr>
          </w:p>
        </w:tc>
      </w:tr>
      <w:tr w14:paraId="7393CDB2">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06CD81">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w:t>
            </w:r>
          </w:p>
        </w:tc>
        <w:tc>
          <w:tcPr>
            <w:tcW w:w="2904" w:type="dxa"/>
            <w:tcBorders>
              <w:top w:val="single" w:color="auto" w:sz="4" w:space="0"/>
              <w:left w:val="nil"/>
              <w:bottom w:val="single" w:color="auto" w:sz="4" w:space="0"/>
              <w:right w:val="single" w:color="auto" w:sz="4" w:space="0"/>
            </w:tcBorders>
            <w:shd w:val="clear" w:color="000000" w:fill="FFFFFF"/>
            <w:noWrap/>
            <w:vAlign w:val="center"/>
          </w:tcPr>
          <w:p w14:paraId="3DF29847">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住房改革支出</w:t>
            </w:r>
          </w:p>
        </w:tc>
        <w:tc>
          <w:tcPr>
            <w:tcW w:w="2005" w:type="dxa"/>
            <w:tcBorders>
              <w:top w:val="single" w:color="auto" w:sz="4" w:space="0"/>
              <w:left w:val="nil"/>
              <w:bottom w:val="single" w:color="auto" w:sz="4" w:space="0"/>
              <w:right w:val="single" w:color="auto" w:sz="4" w:space="0"/>
            </w:tcBorders>
            <w:shd w:val="clear" w:color="auto" w:fill="auto"/>
            <w:noWrap/>
            <w:vAlign w:val="center"/>
          </w:tcPr>
          <w:p w14:paraId="34328F7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82.46</w:t>
            </w:r>
          </w:p>
        </w:tc>
        <w:tc>
          <w:tcPr>
            <w:tcW w:w="1786" w:type="dxa"/>
            <w:tcBorders>
              <w:top w:val="single" w:color="auto" w:sz="4" w:space="0"/>
              <w:left w:val="nil"/>
              <w:bottom w:val="single" w:color="auto" w:sz="4" w:space="0"/>
              <w:right w:val="single" w:color="auto" w:sz="4" w:space="0"/>
            </w:tcBorders>
            <w:shd w:val="clear" w:color="auto" w:fill="auto"/>
            <w:noWrap/>
            <w:vAlign w:val="center"/>
          </w:tcPr>
          <w:p w14:paraId="4C6A8FB4">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82.46</w:t>
            </w:r>
          </w:p>
        </w:tc>
        <w:tc>
          <w:tcPr>
            <w:tcW w:w="1841" w:type="dxa"/>
            <w:tcBorders>
              <w:top w:val="single" w:color="auto" w:sz="4" w:space="0"/>
              <w:left w:val="nil"/>
              <w:bottom w:val="single" w:color="auto" w:sz="4" w:space="0"/>
              <w:right w:val="single" w:color="auto" w:sz="4" w:space="0"/>
            </w:tcBorders>
            <w:shd w:val="clear" w:color="auto" w:fill="auto"/>
            <w:noWrap/>
            <w:vAlign w:val="center"/>
          </w:tcPr>
          <w:p w14:paraId="07FCF8ED">
            <w:pPr>
              <w:widowControl/>
              <w:jc w:val="right"/>
              <w:rPr>
                <w:rFonts w:hint="default" w:ascii="Times New Roman" w:hAnsi="Times New Roman" w:eastAsia="宋体" w:cs="Times New Roman"/>
                <w:kern w:val="0"/>
                <w:sz w:val="24"/>
                <w:szCs w:val="24"/>
              </w:rPr>
            </w:pPr>
          </w:p>
        </w:tc>
        <w:tc>
          <w:tcPr>
            <w:tcW w:w="1732" w:type="dxa"/>
            <w:tcBorders>
              <w:top w:val="single" w:color="auto" w:sz="4" w:space="0"/>
              <w:left w:val="nil"/>
              <w:bottom w:val="single" w:color="auto" w:sz="4" w:space="0"/>
              <w:right w:val="single" w:color="auto" w:sz="4" w:space="0"/>
            </w:tcBorders>
            <w:shd w:val="clear" w:color="auto" w:fill="auto"/>
            <w:noWrap/>
            <w:vAlign w:val="center"/>
          </w:tcPr>
          <w:p w14:paraId="43AA6465">
            <w:pPr>
              <w:widowControl/>
              <w:jc w:val="right"/>
              <w:rPr>
                <w:rFonts w:hint="default" w:ascii="Times New Roman" w:hAnsi="Times New Roman" w:eastAsia="宋体" w:cs="Times New Roman"/>
                <w:kern w:val="0"/>
                <w:sz w:val="24"/>
                <w:szCs w:val="24"/>
              </w:rPr>
            </w:pPr>
          </w:p>
        </w:tc>
        <w:tc>
          <w:tcPr>
            <w:tcW w:w="1445" w:type="dxa"/>
            <w:tcBorders>
              <w:top w:val="single" w:color="auto" w:sz="4" w:space="0"/>
              <w:left w:val="nil"/>
              <w:bottom w:val="single" w:color="auto" w:sz="4" w:space="0"/>
              <w:right w:val="single" w:color="auto" w:sz="4" w:space="0"/>
            </w:tcBorders>
            <w:shd w:val="clear" w:color="auto" w:fill="auto"/>
            <w:noWrap/>
            <w:vAlign w:val="center"/>
          </w:tcPr>
          <w:p w14:paraId="6D22677D">
            <w:pPr>
              <w:widowControl/>
              <w:jc w:val="right"/>
              <w:rPr>
                <w:rFonts w:hint="default" w:ascii="Times New Roman" w:hAnsi="Times New Roman" w:eastAsia="宋体" w:cs="Times New Roman"/>
                <w:kern w:val="0"/>
                <w:sz w:val="24"/>
                <w:szCs w:val="24"/>
              </w:rPr>
            </w:pPr>
          </w:p>
        </w:tc>
        <w:tc>
          <w:tcPr>
            <w:tcW w:w="2451" w:type="dxa"/>
            <w:tcBorders>
              <w:top w:val="single" w:color="auto" w:sz="4" w:space="0"/>
              <w:left w:val="nil"/>
              <w:bottom w:val="single" w:color="auto" w:sz="4" w:space="0"/>
              <w:right w:val="single" w:color="auto" w:sz="4" w:space="0"/>
            </w:tcBorders>
            <w:shd w:val="clear" w:color="auto" w:fill="auto"/>
            <w:noWrap/>
            <w:vAlign w:val="center"/>
          </w:tcPr>
          <w:p w14:paraId="5F25AB74">
            <w:pPr>
              <w:widowControl/>
              <w:jc w:val="right"/>
              <w:rPr>
                <w:rFonts w:hint="default" w:ascii="Times New Roman" w:hAnsi="Times New Roman" w:eastAsia="宋体" w:cs="Times New Roman"/>
                <w:kern w:val="0"/>
                <w:sz w:val="24"/>
                <w:szCs w:val="24"/>
              </w:rPr>
            </w:pPr>
          </w:p>
        </w:tc>
      </w:tr>
      <w:tr w14:paraId="4FBE894C">
        <w:tblPrEx>
          <w:tblCellMar>
            <w:top w:w="0" w:type="dxa"/>
            <w:left w:w="108" w:type="dxa"/>
            <w:bottom w:w="0" w:type="dxa"/>
            <w:right w:w="108" w:type="dxa"/>
          </w:tblCellMar>
        </w:tblPrEx>
        <w:trPr>
          <w:trHeight w:val="437"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6E73F6">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2210201</w:t>
            </w:r>
          </w:p>
        </w:tc>
        <w:tc>
          <w:tcPr>
            <w:tcW w:w="2904" w:type="dxa"/>
            <w:tcBorders>
              <w:top w:val="nil"/>
              <w:left w:val="nil"/>
              <w:bottom w:val="single" w:color="auto" w:sz="4" w:space="0"/>
              <w:right w:val="single" w:color="auto" w:sz="4" w:space="0"/>
            </w:tcBorders>
            <w:shd w:val="clear" w:color="000000" w:fill="FFFFFF"/>
            <w:noWrap/>
            <w:vAlign w:val="center"/>
          </w:tcPr>
          <w:p w14:paraId="68C85817">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住房公积金</w:t>
            </w:r>
          </w:p>
        </w:tc>
        <w:tc>
          <w:tcPr>
            <w:tcW w:w="2005" w:type="dxa"/>
            <w:tcBorders>
              <w:top w:val="nil"/>
              <w:left w:val="nil"/>
              <w:bottom w:val="single" w:color="auto" w:sz="4" w:space="0"/>
              <w:right w:val="single" w:color="auto" w:sz="4" w:space="0"/>
            </w:tcBorders>
            <w:shd w:val="clear" w:color="auto" w:fill="auto"/>
            <w:noWrap/>
            <w:vAlign w:val="center"/>
          </w:tcPr>
          <w:p w14:paraId="66806150">
            <w:pPr>
              <w:widowControl/>
              <w:jc w:val="righ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82.46</w:t>
            </w:r>
          </w:p>
        </w:tc>
        <w:tc>
          <w:tcPr>
            <w:tcW w:w="1786" w:type="dxa"/>
            <w:tcBorders>
              <w:top w:val="nil"/>
              <w:left w:val="nil"/>
              <w:bottom w:val="single" w:color="auto" w:sz="4" w:space="0"/>
              <w:right w:val="single" w:color="auto" w:sz="4" w:space="0"/>
            </w:tcBorders>
            <w:shd w:val="clear" w:color="auto" w:fill="auto"/>
            <w:noWrap/>
            <w:vAlign w:val="center"/>
          </w:tcPr>
          <w:p w14:paraId="23AEAEB8">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82.46</w:t>
            </w:r>
          </w:p>
        </w:tc>
        <w:tc>
          <w:tcPr>
            <w:tcW w:w="1841" w:type="dxa"/>
            <w:tcBorders>
              <w:top w:val="nil"/>
              <w:left w:val="nil"/>
              <w:bottom w:val="single" w:color="auto" w:sz="4" w:space="0"/>
              <w:right w:val="single" w:color="auto" w:sz="4" w:space="0"/>
            </w:tcBorders>
            <w:shd w:val="clear" w:color="auto" w:fill="auto"/>
            <w:noWrap/>
            <w:vAlign w:val="center"/>
          </w:tcPr>
          <w:p w14:paraId="361F9B83">
            <w:pPr>
              <w:widowControl/>
              <w:jc w:val="right"/>
              <w:rPr>
                <w:rFonts w:hint="default" w:ascii="Times New Roman" w:hAnsi="Times New Roman" w:eastAsia="宋体" w:cs="Times New Roman"/>
                <w:kern w:val="0"/>
                <w:sz w:val="24"/>
                <w:szCs w:val="24"/>
              </w:rPr>
            </w:pPr>
          </w:p>
        </w:tc>
        <w:tc>
          <w:tcPr>
            <w:tcW w:w="1732" w:type="dxa"/>
            <w:tcBorders>
              <w:top w:val="nil"/>
              <w:left w:val="nil"/>
              <w:bottom w:val="single" w:color="auto" w:sz="4" w:space="0"/>
              <w:right w:val="single" w:color="auto" w:sz="4" w:space="0"/>
            </w:tcBorders>
            <w:shd w:val="clear" w:color="auto" w:fill="auto"/>
            <w:noWrap/>
            <w:vAlign w:val="center"/>
          </w:tcPr>
          <w:p w14:paraId="672EE64A">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45" w:type="dxa"/>
            <w:tcBorders>
              <w:top w:val="nil"/>
              <w:left w:val="nil"/>
              <w:bottom w:val="single" w:color="auto" w:sz="4" w:space="0"/>
              <w:right w:val="single" w:color="auto" w:sz="4" w:space="0"/>
            </w:tcBorders>
            <w:shd w:val="clear" w:color="auto" w:fill="auto"/>
            <w:noWrap/>
            <w:vAlign w:val="center"/>
          </w:tcPr>
          <w:p w14:paraId="1D2EFBF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51" w:type="dxa"/>
            <w:tcBorders>
              <w:top w:val="nil"/>
              <w:left w:val="nil"/>
              <w:bottom w:val="single" w:color="auto" w:sz="4" w:space="0"/>
              <w:right w:val="single" w:color="auto" w:sz="4" w:space="0"/>
            </w:tcBorders>
            <w:shd w:val="clear" w:color="auto" w:fill="auto"/>
            <w:noWrap/>
            <w:vAlign w:val="center"/>
          </w:tcPr>
          <w:p w14:paraId="3E523311">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7986EE93">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1E40689">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注：本表反映部门本年度各项支出情况。</w:t>
            </w:r>
          </w:p>
        </w:tc>
      </w:tr>
    </w:tbl>
    <w:p w14:paraId="2954A756">
      <w:pPr>
        <w:rPr>
          <w:rFonts w:hint="default" w:ascii="Times New Roman" w:hAnsi="Times New Roman" w:eastAsia="方正小标宋_GBK" w:cs="Times New Roman"/>
          <w:color w:val="000000"/>
          <w:kern w:val="0"/>
          <w:sz w:val="36"/>
          <w:szCs w:val="21"/>
        </w:rPr>
      </w:pPr>
      <w:r>
        <w:rPr>
          <w:rFonts w:hint="default" w:ascii="Times New Roman" w:hAnsi="Times New Roman" w:eastAsia="方正小标宋_GBK" w:cs="Times New Roman"/>
          <w:color w:val="000000"/>
          <w:kern w:val="0"/>
          <w:sz w:val="36"/>
          <w:szCs w:val="21"/>
        </w:rPr>
        <w:br w:type="page"/>
      </w:r>
    </w:p>
    <w:p w14:paraId="31DA0759">
      <w:pPr>
        <w:pStyle w:val="7"/>
        <w:rPr>
          <w:rFonts w:hint="default" w:ascii="Times New Roman" w:hAnsi="Times New Roman" w:cs="Times New Roman"/>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C06F73E">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1F2121F">
            <w:pPr>
              <w:widowControl/>
              <w:jc w:val="left"/>
              <w:rPr>
                <w:rFonts w:hint="default" w:ascii="Times New Roman" w:hAnsi="Times New Roman" w:eastAsia="黑体" w:cs="Times New Roman"/>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08382FF">
            <w:pPr>
              <w:widowControl/>
              <w:jc w:val="right"/>
              <w:rPr>
                <w:rFonts w:hint="default" w:ascii="Times New Roman" w:hAnsi="Times New Roman" w:eastAsia="宋体" w:cs="Times New Roman"/>
                <w:kern w:val="0"/>
                <w:sz w:val="24"/>
                <w:szCs w:val="24"/>
              </w:rPr>
            </w:pPr>
          </w:p>
        </w:tc>
        <w:tc>
          <w:tcPr>
            <w:tcW w:w="1574" w:type="dxa"/>
            <w:gridSpan w:val="2"/>
            <w:tcBorders>
              <w:top w:val="nil"/>
              <w:left w:val="nil"/>
              <w:bottom w:val="nil"/>
              <w:right w:val="nil"/>
            </w:tcBorders>
            <w:shd w:val="clear" w:color="auto" w:fill="auto"/>
            <w:noWrap/>
            <w:vAlign w:val="center"/>
          </w:tcPr>
          <w:p w14:paraId="449155CE">
            <w:pPr>
              <w:widowControl/>
              <w:jc w:val="right"/>
              <w:rPr>
                <w:rFonts w:hint="default" w:ascii="Times New Roman" w:hAnsi="Times New Roman" w:eastAsia="宋体" w:cs="Times New Roman"/>
                <w:kern w:val="0"/>
                <w:sz w:val="24"/>
                <w:szCs w:val="24"/>
              </w:rPr>
            </w:pPr>
          </w:p>
        </w:tc>
        <w:tc>
          <w:tcPr>
            <w:tcW w:w="3547" w:type="dxa"/>
            <w:gridSpan w:val="2"/>
            <w:tcBorders>
              <w:top w:val="nil"/>
              <w:left w:val="nil"/>
              <w:bottom w:val="nil"/>
              <w:right w:val="nil"/>
            </w:tcBorders>
            <w:shd w:val="clear" w:color="auto" w:fill="auto"/>
            <w:noWrap/>
            <w:vAlign w:val="center"/>
          </w:tcPr>
          <w:p w14:paraId="307822F2">
            <w:pPr>
              <w:widowControl/>
              <w:jc w:val="right"/>
              <w:rPr>
                <w:rFonts w:hint="default" w:ascii="Times New Roman" w:hAnsi="Times New Roman" w:eastAsia="宋体" w:cs="Times New Roman"/>
                <w:kern w:val="0"/>
                <w:sz w:val="24"/>
                <w:szCs w:val="24"/>
              </w:rPr>
            </w:pPr>
          </w:p>
        </w:tc>
        <w:tc>
          <w:tcPr>
            <w:tcW w:w="435" w:type="dxa"/>
            <w:tcBorders>
              <w:top w:val="nil"/>
              <w:left w:val="nil"/>
              <w:bottom w:val="nil"/>
              <w:right w:val="nil"/>
            </w:tcBorders>
            <w:shd w:val="clear" w:color="auto" w:fill="auto"/>
            <w:noWrap/>
            <w:vAlign w:val="center"/>
          </w:tcPr>
          <w:p w14:paraId="1B90C67E">
            <w:pPr>
              <w:widowControl/>
              <w:jc w:val="right"/>
              <w:rPr>
                <w:rFonts w:hint="default" w:ascii="Times New Roman" w:hAnsi="Times New Roman" w:eastAsia="宋体" w:cs="Times New Roman"/>
                <w:kern w:val="0"/>
                <w:sz w:val="24"/>
                <w:szCs w:val="24"/>
              </w:rPr>
            </w:pPr>
          </w:p>
        </w:tc>
        <w:tc>
          <w:tcPr>
            <w:tcW w:w="1573" w:type="dxa"/>
            <w:tcBorders>
              <w:top w:val="nil"/>
              <w:left w:val="nil"/>
              <w:bottom w:val="nil"/>
              <w:right w:val="nil"/>
            </w:tcBorders>
            <w:shd w:val="clear" w:color="auto" w:fill="auto"/>
            <w:noWrap/>
            <w:vAlign w:val="center"/>
          </w:tcPr>
          <w:p w14:paraId="2E1CA708">
            <w:pPr>
              <w:widowControl/>
              <w:jc w:val="right"/>
              <w:rPr>
                <w:rFonts w:hint="default" w:ascii="Times New Roman" w:hAnsi="Times New Roman" w:eastAsia="宋体" w:cs="Times New Roman"/>
                <w:kern w:val="0"/>
                <w:sz w:val="24"/>
                <w:szCs w:val="24"/>
              </w:rPr>
            </w:pPr>
          </w:p>
        </w:tc>
        <w:tc>
          <w:tcPr>
            <w:tcW w:w="1394" w:type="dxa"/>
            <w:tcBorders>
              <w:top w:val="nil"/>
              <w:left w:val="nil"/>
              <w:bottom w:val="nil"/>
              <w:right w:val="nil"/>
            </w:tcBorders>
            <w:shd w:val="clear" w:color="auto" w:fill="auto"/>
            <w:noWrap/>
            <w:vAlign w:val="center"/>
          </w:tcPr>
          <w:p w14:paraId="59935FFC">
            <w:pPr>
              <w:widowControl/>
              <w:jc w:val="right"/>
              <w:rPr>
                <w:rFonts w:hint="default" w:ascii="Times New Roman" w:hAnsi="Times New Roman" w:eastAsia="宋体" w:cs="Times New Roman"/>
                <w:kern w:val="0"/>
                <w:sz w:val="24"/>
                <w:szCs w:val="24"/>
              </w:rPr>
            </w:pPr>
          </w:p>
        </w:tc>
        <w:tc>
          <w:tcPr>
            <w:tcW w:w="1394" w:type="dxa"/>
            <w:tcBorders>
              <w:top w:val="nil"/>
              <w:left w:val="nil"/>
              <w:bottom w:val="nil"/>
              <w:right w:val="nil"/>
            </w:tcBorders>
            <w:shd w:val="clear" w:color="auto" w:fill="auto"/>
            <w:noWrap/>
            <w:vAlign w:val="center"/>
          </w:tcPr>
          <w:p w14:paraId="68B8EC92">
            <w:pPr>
              <w:widowControl/>
              <w:jc w:val="right"/>
              <w:rPr>
                <w:rFonts w:hint="default" w:ascii="Times New Roman" w:hAnsi="Times New Roman" w:eastAsia="宋体" w:cs="Times New Roman"/>
                <w:kern w:val="0"/>
                <w:sz w:val="24"/>
                <w:szCs w:val="24"/>
              </w:rPr>
            </w:pPr>
          </w:p>
        </w:tc>
        <w:tc>
          <w:tcPr>
            <w:tcW w:w="1573" w:type="dxa"/>
            <w:tcBorders>
              <w:top w:val="nil"/>
              <w:left w:val="nil"/>
              <w:bottom w:val="nil"/>
              <w:right w:val="nil"/>
            </w:tcBorders>
            <w:shd w:val="clear" w:color="auto" w:fill="auto"/>
            <w:noWrap/>
            <w:vAlign w:val="center"/>
          </w:tcPr>
          <w:p w14:paraId="62D183AC">
            <w:pPr>
              <w:widowControl/>
              <w:jc w:val="right"/>
              <w:rPr>
                <w:rFonts w:hint="default" w:ascii="Times New Roman" w:hAnsi="Times New Roman" w:eastAsia="宋体" w:cs="Times New Roman"/>
                <w:kern w:val="0"/>
                <w:sz w:val="24"/>
                <w:szCs w:val="24"/>
              </w:rPr>
            </w:pPr>
          </w:p>
        </w:tc>
      </w:tr>
      <w:tr w14:paraId="3660708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F44D2AC">
            <w:pPr>
              <w:widowControl/>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财政拨款收入支出决算总表</w:t>
            </w:r>
          </w:p>
        </w:tc>
      </w:tr>
      <w:tr w14:paraId="110289BB">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633A8E15">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6" w:type="dxa"/>
            <w:tcBorders>
              <w:top w:val="nil"/>
              <w:left w:val="nil"/>
              <w:bottom w:val="nil"/>
              <w:right w:val="nil"/>
            </w:tcBorders>
            <w:shd w:val="clear" w:color="000000" w:fill="FFFFFF"/>
            <w:noWrap/>
            <w:vAlign w:val="center"/>
          </w:tcPr>
          <w:p w14:paraId="0E598B34">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nil"/>
              <w:right w:val="nil"/>
            </w:tcBorders>
            <w:shd w:val="clear" w:color="000000" w:fill="FFFFFF"/>
            <w:noWrap/>
            <w:vAlign w:val="center"/>
          </w:tcPr>
          <w:p w14:paraId="0E9E1201">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043" w:type="dxa"/>
            <w:gridSpan w:val="3"/>
            <w:tcBorders>
              <w:top w:val="nil"/>
              <w:left w:val="nil"/>
              <w:bottom w:val="nil"/>
              <w:right w:val="nil"/>
            </w:tcBorders>
            <w:shd w:val="clear" w:color="000000" w:fill="FFFFFF"/>
            <w:noWrap/>
            <w:vAlign w:val="center"/>
          </w:tcPr>
          <w:p w14:paraId="0C651A86">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14:paraId="6C20D2BE">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43FB970E">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31D8720D">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084DA9D8">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53108A71">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公开04表</w:t>
            </w:r>
          </w:p>
        </w:tc>
      </w:tr>
      <w:tr w14:paraId="1110FEBE">
        <w:tblPrEx>
          <w:tblCellMar>
            <w:top w:w="0" w:type="dxa"/>
            <w:left w:w="108" w:type="dxa"/>
            <w:bottom w:w="0" w:type="dxa"/>
            <w:right w:w="108" w:type="dxa"/>
          </w:tblCellMar>
        </w:tblPrEx>
        <w:trPr>
          <w:trHeight w:val="300" w:hRule="atLeast"/>
        </w:trPr>
        <w:tc>
          <w:tcPr>
            <w:tcW w:w="4031" w:type="dxa"/>
            <w:gridSpan w:val="2"/>
            <w:tcBorders>
              <w:top w:val="nil"/>
              <w:left w:val="nil"/>
              <w:bottom w:val="nil"/>
              <w:right w:val="nil"/>
            </w:tcBorders>
            <w:shd w:val="clear" w:color="000000" w:fill="FFFFFF"/>
            <w:noWrap/>
            <w:vAlign w:val="center"/>
          </w:tcPr>
          <w:p w14:paraId="5E06BCA4">
            <w:pPr>
              <w:widowControl/>
              <w:jc w:val="left"/>
              <w:rPr>
                <w:rFonts w:hint="default" w:ascii="Times New Roman" w:hAnsi="Times New Roman" w:cs="Times New Roman"/>
              </w:rPr>
            </w:pPr>
            <w:r>
              <w:rPr>
                <w:rFonts w:hint="default" w:ascii="Times New Roman" w:hAnsi="Times New Roman" w:eastAsia="宋体" w:cs="Times New Roman"/>
                <w:color w:val="000000"/>
                <w:kern w:val="0"/>
                <w:sz w:val="20"/>
                <w:szCs w:val="20"/>
              </w:rPr>
              <w:t>部门：</w:t>
            </w:r>
            <w:r>
              <w:rPr>
                <w:rFonts w:hint="default" w:ascii="Times New Roman" w:hAnsi="Times New Roman" w:eastAsia="宋体" w:cs="Times New Roman"/>
                <w:color w:val="000000"/>
                <w:kern w:val="0"/>
                <w:sz w:val="20"/>
                <w:szCs w:val="20"/>
                <w:lang w:eastAsia="zh-CN"/>
              </w:rPr>
              <w:t>湖南省长株潭一体化发展事务中心</w:t>
            </w:r>
          </w:p>
        </w:tc>
        <w:tc>
          <w:tcPr>
            <w:tcW w:w="1078" w:type="dxa"/>
            <w:tcBorders>
              <w:top w:val="nil"/>
              <w:left w:val="nil"/>
              <w:bottom w:val="nil"/>
              <w:right w:val="nil"/>
            </w:tcBorders>
            <w:shd w:val="clear" w:color="000000" w:fill="FFFFFF"/>
            <w:noWrap/>
            <w:vAlign w:val="center"/>
          </w:tcPr>
          <w:p w14:paraId="57C2F47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043" w:type="dxa"/>
            <w:gridSpan w:val="3"/>
            <w:tcBorders>
              <w:top w:val="nil"/>
              <w:left w:val="nil"/>
              <w:bottom w:val="nil"/>
              <w:right w:val="nil"/>
            </w:tcBorders>
            <w:shd w:val="clear" w:color="000000" w:fill="FFFFFF"/>
            <w:noWrap/>
            <w:vAlign w:val="center"/>
          </w:tcPr>
          <w:p w14:paraId="0B022157">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14:paraId="05A4B7F0">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0B0A91AF">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3C8BDAF9">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14:paraId="3A2288CB">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14:paraId="1A7E3E32">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单位：万元</w:t>
            </w:r>
          </w:p>
        </w:tc>
      </w:tr>
      <w:tr w14:paraId="1F707D4D">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4ED2EC">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A58DAE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支出</w:t>
            </w:r>
          </w:p>
        </w:tc>
      </w:tr>
      <w:tr w14:paraId="083CE0B7">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3AAB5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966443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254BA6E">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77159C8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98BD87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0A6663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2F07813">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B354CD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118851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国有资本经营预算财政拨款</w:t>
            </w:r>
          </w:p>
        </w:tc>
      </w:tr>
      <w:tr w14:paraId="7D908FA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0C154C">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46B339C">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FA53B1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E45B7E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E3664D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561F05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BAE0A0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274FFD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5C47EA4">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r>
      <w:tr w14:paraId="159B60B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902FC6">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C0C7D96">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A4F524E">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3244.15</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9FD59A1">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一、一般公共服务支出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6C0ABE2">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7A242724">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2757.74</w:t>
            </w:r>
          </w:p>
        </w:tc>
        <w:tc>
          <w:tcPr>
            <w:tcW w:w="1394" w:type="dxa"/>
            <w:tcBorders>
              <w:top w:val="nil"/>
              <w:left w:val="nil"/>
              <w:bottom w:val="single" w:color="auto" w:sz="4" w:space="0"/>
              <w:right w:val="single" w:color="auto" w:sz="4" w:space="0"/>
            </w:tcBorders>
            <w:shd w:val="clear" w:color="auto" w:fill="auto"/>
            <w:noWrap/>
            <w:vAlign w:val="center"/>
          </w:tcPr>
          <w:p w14:paraId="4B3F75EF">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2757.74</w:t>
            </w:r>
          </w:p>
        </w:tc>
        <w:tc>
          <w:tcPr>
            <w:tcW w:w="1394" w:type="dxa"/>
            <w:tcBorders>
              <w:top w:val="nil"/>
              <w:left w:val="nil"/>
              <w:bottom w:val="single" w:color="auto" w:sz="4" w:space="0"/>
              <w:right w:val="single" w:color="auto" w:sz="4" w:space="0"/>
            </w:tcBorders>
            <w:shd w:val="clear" w:color="auto" w:fill="auto"/>
            <w:noWrap/>
            <w:vAlign w:val="center"/>
          </w:tcPr>
          <w:p w14:paraId="76DB8EF4">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C9D9B07">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1B14F27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7FFFCB">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B70EED1">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0E9F963">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0A1E054">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二、外交支出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87EDB95">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4471C19A">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CDC53B">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FECAEF">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CE37C7">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2BD0A8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853A93">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959208D">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7543B24">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D42B6DE">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三、国防支出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69C244C">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5ED56CEE">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E0DEBC">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B707C6">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A38294">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390C78D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912066A">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74EBC72">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6376099">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0910842">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四、公共安全支出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1FB58C3">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2A908A01">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EB1E45">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718354">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865317">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1FC7232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36E3E00">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507CDB8">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CF45D40">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5BC25A5">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五、教育支出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AF408A3">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53FE31DF">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E0D25E">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147105">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0E031D2">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2A58446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699FBF">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B73BB94">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69AFD43">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E2DAD3A">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六、科学技术支出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B681B49">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33C5A28F">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C65BA4">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00C4C8">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624080">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2A590C7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0D4404">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B3D36DF">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14:paraId="5959200B">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8195D6">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七、文化旅游体育与传媒支出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5863D66">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6501C7C5">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E3F1B96">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216C85D">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4BCDB26">
            <w:pPr>
              <w:widowControl/>
              <w:jc w:val="right"/>
              <w:rPr>
                <w:rFonts w:hint="default" w:ascii="Times New Roman" w:hAnsi="Times New Roman" w:eastAsia="宋体" w:cs="Times New Roman"/>
                <w:kern w:val="0"/>
                <w:sz w:val="22"/>
              </w:rPr>
            </w:pPr>
          </w:p>
        </w:tc>
      </w:tr>
      <w:tr w14:paraId="37906E2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333A08">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F4D603">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0DDB1753">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6CB6A71">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八、社会保障和就业支出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31646E5">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1D77C9AE">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76.51</w:t>
            </w:r>
          </w:p>
        </w:tc>
        <w:tc>
          <w:tcPr>
            <w:tcW w:w="1394" w:type="dxa"/>
            <w:tcBorders>
              <w:top w:val="nil"/>
              <w:left w:val="nil"/>
              <w:bottom w:val="single" w:color="auto" w:sz="4" w:space="0"/>
              <w:right w:val="single" w:color="auto" w:sz="4" w:space="0"/>
            </w:tcBorders>
            <w:shd w:val="clear" w:color="auto" w:fill="auto"/>
            <w:noWrap/>
            <w:vAlign w:val="center"/>
          </w:tcPr>
          <w:p w14:paraId="272A9247">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76.51</w:t>
            </w:r>
          </w:p>
        </w:tc>
        <w:tc>
          <w:tcPr>
            <w:tcW w:w="1394" w:type="dxa"/>
            <w:tcBorders>
              <w:top w:val="nil"/>
              <w:left w:val="nil"/>
              <w:bottom w:val="single" w:color="auto" w:sz="4" w:space="0"/>
              <w:right w:val="single" w:color="auto" w:sz="4" w:space="0"/>
            </w:tcBorders>
            <w:shd w:val="clear" w:color="auto" w:fill="auto"/>
            <w:noWrap/>
            <w:vAlign w:val="center"/>
          </w:tcPr>
          <w:p w14:paraId="42FDFA61">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D4ECACC">
            <w:pPr>
              <w:widowControl/>
              <w:jc w:val="right"/>
              <w:rPr>
                <w:rFonts w:hint="default" w:ascii="Times New Roman" w:hAnsi="Times New Roman" w:eastAsia="宋体" w:cs="Times New Roman"/>
                <w:kern w:val="0"/>
                <w:sz w:val="22"/>
              </w:rPr>
            </w:pPr>
          </w:p>
        </w:tc>
      </w:tr>
      <w:tr w14:paraId="2E3B6F8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66187E">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3A66508">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6277FAD0">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73DD93">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九、卫生健康支出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F6F4690">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112208F8">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1EA0988">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DFE3561">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A61227">
            <w:pPr>
              <w:widowControl/>
              <w:jc w:val="right"/>
              <w:rPr>
                <w:rFonts w:hint="default" w:ascii="Times New Roman" w:hAnsi="Times New Roman" w:eastAsia="宋体" w:cs="Times New Roman"/>
                <w:kern w:val="0"/>
                <w:sz w:val="22"/>
              </w:rPr>
            </w:pPr>
          </w:p>
        </w:tc>
      </w:tr>
      <w:tr w14:paraId="36DAE26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ADF7FB">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E5382AA">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C45CCA8">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58BEEAF">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十、节能环保支出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174E386">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2B3F669D">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579E2C3">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56551F3">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C5ABCB">
            <w:pPr>
              <w:widowControl/>
              <w:jc w:val="right"/>
              <w:rPr>
                <w:rFonts w:hint="default" w:ascii="Times New Roman" w:hAnsi="Times New Roman" w:eastAsia="宋体" w:cs="Times New Roman"/>
                <w:kern w:val="0"/>
                <w:sz w:val="22"/>
              </w:rPr>
            </w:pPr>
          </w:p>
        </w:tc>
      </w:tr>
      <w:tr w14:paraId="369B34A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76FB84">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7F3243E">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494654F">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67F87A">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十一、城乡社区支出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8D93B43">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1D4EFE2C">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F6C7F0C">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C6BBDD3">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56BAC62">
            <w:pPr>
              <w:widowControl/>
              <w:jc w:val="right"/>
              <w:rPr>
                <w:rFonts w:hint="default" w:ascii="Times New Roman" w:hAnsi="Times New Roman" w:eastAsia="宋体" w:cs="Times New Roman"/>
                <w:kern w:val="0"/>
                <w:sz w:val="22"/>
              </w:rPr>
            </w:pPr>
          </w:p>
        </w:tc>
      </w:tr>
      <w:tr w14:paraId="2BBC7B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3FA80D">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3A194E3">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FAC36C9">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F0CEAD">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十二、农林水支出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F624361">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19C8DD08">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7A6AA9">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1F2182A">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DDF98B9">
            <w:pPr>
              <w:widowControl/>
              <w:jc w:val="right"/>
              <w:rPr>
                <w:rFonts w:hint="default" w:ascii="Times New Roman" w:hAnsi="Times New Roman" w:eastAsia="宋体" w:cs="Times New Roman"/>
                <w:kern w:val="0"/>
                <w:sz w:val="22"/>
              </w:rPr>
            </w:pPr>
          </w:p>
        </w:tc>
      </w:tr>
      <w:tr w14:paraId="7F4D2F0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8B5D36">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895812">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1837A5F">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003F8B7">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十三、交通运输支出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A358E71">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323EB37C">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B46711">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976DD25">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408C66A">
            <w:pPr>
              <w:widowControl/>
              <w:jc w:val="right"/>
              <w:rPr>
                <w:rFonts w:hint="default" w:ascii="Times New Roman" w:hAnsi="Times New Roman" w:eastAsia="宋体" w:cs="Times New Roman"/>
                <w:kern w:val="0"/>
                <w:sz w:val="22"/>
              </w:rPr>
            </w:pPr>
          </w:p>
        </w:tc>
      </w:tr>
      <w:tr w14:paraId="230EE8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FCEBE5">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28A330ED">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35D7B20">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A021CAD">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十四、资源勘探</w:t>
            </w:r>
            <w:r>
              <w:rPr>
                <w:rFonts w:hint="default" w:ascii="Times New Roman" w:hAnsi="Times New Roman" w:eastAsia="宋体" w:cs="Times New Roman"/>
                <w:i w:val="0"/>
                <w:color w:val="000000"/>
                <w:sz w:val="22"/>
                <w:szCs w:val="22"/>
                <w:u w:val="none"/>
                <w:lang w:eastAsia="zh-CN"/>
              </w:rPr>
              <w:t>工业</w:t>
            </w:r>
            <w:r>
              <w:rPr>
                <w:rFonts w:hint="default" w:ascii="Times New Roman" w:hAnsi="Times New Roman" w:eastAsia="宋体" w:cs="Times New Roman"/>
                <w:i w:val="0"/>
                <w:color w:val="000000"/>
                <w:sz w:val="22"/>
                <w:szCs w:val="22"/>
                <w:u w:val="none"/>
              </w:rPr>
              <w:t>信息等支出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794CDB4">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49DB4A96">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B6AF662">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A4BD8AE">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F65AFF8">
            <w:pPr>
              <w:widowControl/>
              <w:jc w:val="right"/>
              <w:rPr>
                <w:rFonts w:hint="default" w:ascii="Times New Roman" w:hAnsi="Times New Roman" w:eastAsia="宋体" w:cs="Times New Roman"/>
                <w:kern w:val="0"/>
                <w:sz w:val="22"/>
              </w:rPr>
            </w:pPr>
          </w:p>
        </w:tc>
      </w:tr>
      <w:tr w14:paraId="02872DD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8CE693">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0EB6460">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4FD421CC">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010951A">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十五、商业服务业等支出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A59C0E2">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5960EF3D">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9401628">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C91417A">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8C8260">
            <w:pPr>
              <w:widowControl/>
              <w:jc w:val="right"/>
              <w:rPr>
                <w:rFonts w:hint="default" w:ascii="Times New Roman" w:hAnsi="Times New Roman" w:eastAsia="宋体" w:cs="Times New Roman"/>
                <w:kern w:val="0"/>
                <w:sz w:val="22"/>
              </w:rPr>
            </w:pPr>
          </w:p>
        </w:tc>
      </w:tr>
      <w:tr w14:paraId="43709E0B">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104F0">
            <w:pPr>
              <w:widowControl/>
              <w:jc w:val="left"/>
              <w:rPr>
                <w:rFonts w:hint="default" w:ascii="Times New Roman" w:hAnsi="Times New Roman" w:eastAsia="宋体" w:cs="Times New Roman"/>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797F6">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16</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D73EB">
            <w:pPr>
              <w:widowControl/>
              <w:jc w:val="right"/>
              <w:rPr>
                <w:rFonts w:hint="default" w:ascii="Times New Roman" w:hAnsi="Times New Roman" w:eastAsia="宋体" w:cs="Times New Roman"/>
                <w:kern w:val="0"/>
                <w:sz w:val="22"/>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12E927">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十六、金融支出</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1240DE">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48</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14042">
            <w:pPr>
              <w:widowControl/>
              <w:jc w:val="right"/>
              <w:rPr>
                <w:rFonts w:hint="default" w:ascii="Times New Roman" w:hAnsi="Times New Roman" w:eastAsia="宋体" w:cs="Times New Roman"/>
                <w:kern w:val="0"/>
                <w:sz w:val="22"/>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32767">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A836F">
            <w:pPr>
              <w:widowControl/>
              <w:jc w:val="center"/>
              <w:rPr>
                <w:rFonts w:hint="default" w:ascii="Times New Roman" w:hAnsi="Times New Roman" w:eastAsia="宋体" w:cs="Times New Roman"/>
                <w:kern w:val="0"/>
                <w:sz w:val="22"/>
              </w:rPr>
            </w:pP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14AA2">
            <w:pPr>
              <w:widowControl/>
              <w:jc w:val="right"/>
              <w:rPr>
                <w:rFonts w:hint="default" w:ascii="Times New Roman" w:hAnsi="Times New Roman" w:eastAsia="宋体" w:cs="Times New Roman"/>
                <w:kern w:val="0"/>
                <w:sz w:val="22"/>
              </w:rPr>
            </w:pPr>
          </w:p>
        </w:tc>
      </w:tr>
      <w:tr w14:paraId="644930D7">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FCC61">
            <w:pPr>
              <w:widowControl/>
              <w:jc w:val="left"/>
              <w:rPr>
                <w:rFonts w:hint="default" w:ascii="Times New Roman" w:hAnsi="Times New Roman" w:eastAsia="宋体" w:cs="Times New Roman"/>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4DD74">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17</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8CFB6">
            <w:pPr>
              <w:widowControl/>
              <w:jc w:val="right"/>
              <w:rPr>
                <w:rFonts w:hint="default" w:ascii="Times New Roman" w:hAnsi="Times New Roman" w:eastAsia="宋体" w:cs="Times New Roman"/>
                <w:kern w:val="0"/>
                <w:sz w:val="22"/>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D978D8">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十七、援助其他地区支出</w:t>
            </w:r>
          </w:p>
        </w:tc>
        <w:tc>
          <w:tcPr>
            <w:tcW w:w="10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C53E20">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49</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02F0F">
            <w:pPr>
              <w:widowControl/>
              <w:jc w:val="right"/>
              <w:rPr>
                <w:rFonts w:hint="default" w:ascii="Times New Roman" w:hAnsi="Times New Roman" w:eastAsia="宋体" w:cs="Times New Roman"/>
                <w:kern w:val="0"/>
                <w:sz w:val="22"/>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163DA">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DC16B">
            <w:pPr>
              <w:widowControl/>
              <w:jc w:val="center"/>
              <w:rPr>
                <w:rFonts w:hint="default" w:ascii="Times New Roman" w:hAnsi="Times New Roman" w:eastAsia="宋体" w:cs="Times New Roman"/>
                <w:kern w:val="0"/>
                <w:sz w:val="22"/>
              </w:rPr>
            </w:pP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E65EF">
            <w:pPr>
              <w:widowControl/>
              <w:jc w:val="right"/>
              <w:rPr>
                <w:rFonts w:hint="default" w:ascii="Times New Roman" w:hAnsi="Times New Roman" w:eastAsia="宋体" w:cs="Times New Roman"/>
                <w:kern w:val="0"/>
                <w:sz w:val="22"/>
              </w:rPr>
            </w:pPr>
          </w:p>
        </w:tc>
      </w:tr>
      <w:tr w14:paraId="0B254012">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E7808">
            <w:pPr>
              <w:widowControl/>
              <w:jc w:val="left"/>
              <w:rPr>
                <w:rFonts w:hint="default" w:ascii="Times New Roman" w:hAnsi="Times New Roman" w:eastAsia="宋体" w:cs="Times New Roman"/>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3D0C2BEE">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18</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60F990F3">
            <w:pPr>
              <w:widowControl/>
              <w:jc w:val="right"/>
              <w:rPr>
                <w:rFonts w:hint="default" w:ascii="Times New Roman" w:hAnsi="Times New Roman" w:eastAsia="宋体" w:cs="Times New Roman"/>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24014BC6">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十八、自然资源海洋气象等支出</w:t>
            </w:r>
          </w:p>
        </w:tc>
        <w:tc>
          <w:tcPr>
            <w:tcW w:w="1067" w:type="dxa"/>
            <w:gridSpan w:val="2"/>
            <w:tcBorders>
              <w:top w:val="single" w:color="auto" w:sz="4" w:space="0"/>
              <w:left w:val="nil"/>
              <w:bottom w:val="single" w:color="auto" w:sz="4" w:space="0"/>
              <w:right w:val="single" w:color="auto" w:sz="4" w:space="0"/>
            </w:tcBorders>
            <w:shd w:val="clear" w:color="000000" w:fill="FFFFFF"/>
            <w:noWrap/>
            <w:vAlign w:val="center"/>
          </w:tcPr>
          <w:p w14:paraId="51C48A74">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410C0F53">
            <w:pPr>
              <w:widowControl/>
              <w:jc w:val="right"/>
              <w:rPr>
                <w:rFonts w:hint="default" w:ascii="Times New Roman" w:hAnsi="Times New Roman" w:eastAsia="宋体" w:cs="Times New Roman"/>
                <w:kern w:val="0"/>
                <w:sz w:val="22"/>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2D5B329E">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6602233A">
            <w:pPr>
              <w:widowControl/>
              <w:jc w:val="center"/>
              <w:rPr>
                <w:rFonts w:hint="default" w:ascii="Times New Roman" w:hAnsi="Times New Roman" w:eastAsia="宋体" w:cs="Times New Roman"/>
                <w:kern w:val="0"/>
                <w:sz w:val="22"/>
              </w:rPr>
            </w:pP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391EE639">
            <w:pPr>
              <w:widowControl/>
              <w:jc w:val="right"/>
              <w:rPr>
                <w:rFonts w:hint="default" w:ascii="Times New Roman" w:hAnsi="Times New Roman" w:eastAsia="宋体" w:cs="Times New Roman"/>
                <w:kern w:val="0"/>
                <w:sz w:val="22"/>
              </w:rPr>
            </w:pPr>
          </w:p>
        </w:tc>
      </w:tr>
      <w:tr w14:paraId="7832CFA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278226">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808FF4">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2565C459">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A8AD06">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十九、住房保障支出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1202379">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5057EC65">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82.46</w:t>
            </w:r>
          </w:p>
        </w:tc>
        <w:tc>
          <w:tcPr>
            <w:tcW w:w="1394" w:type="dxa"/>
            <w:tcBorders>
              <w:top w:val="nil"/>
              <w:left w:val="nil"/>
              <w:bottom w:val="single" w:color="auto" w:sz="4" w:space="0"/>
              <w:right w:val="single" w:color="auto" w:sz="4" w:space="0"/>
            </w:tcBorders>
            <w:shd w:val="clear" w:color="auto" w:fill="auto"/>
            <w:noWrap/>
            <w:vAlign w:val="center"/>
          </w:tcPr>
          <w:p w14:paraId="51BBE202">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82.46</w:t>
            </w:r>
          </w:p>
        </w:tc>
        <w:tc>
          <w:tcPr>
            <w:tcW w:w="1394" w:type="dxa"/>
            <w:tcBorders>
              <w:top w:val="nil"/>
              <w:left w:val="nil"/>
              <w:bottom w:val="single" w:color="auto" w:sz="4" w:space="0"/>
              <w:right w:val="single" w:color="auto" w:sz="4" w:space="0"/>
            </w:tcBorders>
            <w:shd w:val="clear" w:color="auto" w:fill="auto"/>
            <w:noWrap/>
            <w:vAlign w:val="center"/>
          </w:tcPr>
          <w:p w14:paraId="505A1C91">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AE487B4">
            <w:pPr>
              <w:widowControl/>
              <w:jc w:val="right"/>
              <w:rPr>
                <w:rFonts w:hint="default" w:ascii="Times New Roman" w:hAnsi="Times New Roman" w:eastAsia="宋体" w:cs="Times New Roman"/>
                <w:kern w:val="0"/>
                <w:sz w:val="22"/>
              </w:rPr>
            </w:pPr>
          </w:p>
        </w:tc>
      </w:tr>
      <w:tr w14:paraId="139A00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2C01312">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F31919C">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4FDA854C">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2B4B4FA">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二十、粮油物资储备支出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A0C82B8">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4FF536B7">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33A984D">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CB513F4">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F6F1BC7">
            <w:pPr>
              <w:widowControl/>
              <w:jc w:val="right"/>
              <w:rPr>
                <w:rFonts w:hint="default" w:ascii="Times New Roman" w:hAnsi="Times New Roman" w:eastAsia="宋体" w:cs="Times New Roman"/>
                <w:kern w:val="0"/>
                <w:sz w:val="22"/>
              </w:rPr>
            </w:pPr>
          </w:p>
        </w:tc>
      </w:tr>
      <w:tr w14:paraId="4E75B8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DEBAB30">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C362872">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2233F211">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79EA8C8">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二十一、</w:t>
            </w:r>
            <w:r>
              <w:rPr>
                <w:rFonts w:hint="default" w:ascii="Times New Roman" w:hAnsi="Times New Roman" w:eastAsia="宋体" w:cs="Times New Roman"/>
                <w:i w:val="0"/>
                <w:color w:val="000000"/>
                <w:sz w:val="22"/>
                <w:szCs w:val="22"/>
                <w:u w:val="none"/>
                <w:lang w:eastAsia="zh-CN"/>
              </w:rPr>
              <w:t>国有资本经营预算支出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7CCD323">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0B494800">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8B2A11">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0A97A3E">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509741F">
            <w:pPr>
              <w:widowControl/>
              <w:jc w:val="right"/>
              <w:rPr>
                <w:rFonts w:hint="default" w:ascii="Times New Roman" w:hAnsi="Times New Roman" w:eastAsia="宋体" w:cs="Times New Roman"/>
                <w:kern w:val="0"/>
                <w:sz w:val="22"/>
              </w:rPr>
            </w:pPr>
          </w:p>
        </w:tc>
      </w:tr>
      <w:tr w14:paraId="55B892F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AE8984">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61806DD">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3D29D13E">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769CFDF">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二十二、灾害防治及应急管理支出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2B560DF">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3F8179A0">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54928F5">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04F03A7">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749F086">
            <w:pPr>
              <w:widowControl/>
              <w:jc w:val="right"/>
              <w:rPr>
                <w:rFonts w:hint="default" w:ascii="Times New Roman" w:hAnsi="Times New Roman" w:eastAsia="宋体" w:cs="Times New Roman"/>
                <w:kern w:val="0"/>
                <w:sz w:val="22"/>
              </w:rPr>
            </w:pPr>
          </w:p>
        </w:tc>
      </w:tr>
      <w:tr w14:paraId="3C161B9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05D392">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9D257D">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4E4E1130">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5ED6632">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三、</w:t>
            </w:r>
            <w:r>
              <w:rPr>
                <w:rFonts w:hint="default" w:ascii="Times New Roman" w:hAnsi="Times New Roman" w:eastAsia="宋体" w:cs="Times New Roman"/>
                <w:i w:val="0"/>
                <w:color w:val="000000"/>
                <w:sz w:val="22"/>
                <w:szCs w:val="22"/>
                <w:u w:val="none"/>
              </w:rPr>
              <w:t>其他支出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C6E3075">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298B31B3">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BE608C">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0683976">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779AD3B">
            <w:pPr>
              <w:widowControl/>
              <w:jc w:val="right"/>
              <w:rPr>
                <w:rFonts w:hint="default" w:ascii="Times New Roman" w:hAnsi="Times New Roman" w:eastAsia="宋体" w:cs="Times New Roman"/>
                <w:kern w:val="0"/>
                <w:sz w:val="22"/>
              </w:rPr>
            </w:pPr>
          </w:p>
        </w:tc>
      </w:tr>
      <w:tr w14:paraId="5F293B0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F0B429">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82A35C">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7C664287">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6ACAFD4">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四、债务还本支出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B0B387E">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6AE005BD">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0398EBD">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D04682D">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7E06585">
            <w:pPr>
              <w:widowControl/>
              <w:jc w:val="right"/>
              <w:rPr>
                <w:rFonts w:hint="default" w:ascii="Times New Roman" w:hAnsi="Times New Roman" w:eastAsia="宋体" w:cs="Times New Roman"/>
                <w:kern w:val="0"/>
                <w:sz w:val="22"/>
              </w:rPr>
            </w:pPr>
          </w:p>
        </w:tc>
      </w:tr>
      <w:tr w14:paraId="09419AC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7A372A">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F3D3E0">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7C6D438D">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53A2ACC">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五、债务付息支出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26EE5BB">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2B1A9199">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0C97C12">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5BAA4DB">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5FAF7AE">
            <w:pPr>
              <w:widowControl/>
              <w:jc w:val="right"/>
              <w:rPr>
                <w:rFonts w:hint="default" w:ascii="Times New Roman" w:hAnsi="Times New Roman" w:eastAsia="宋体" w:cs="Times New Roman"/>
                <w:kern w:val="0"/>
                <w:sz w:val="22"/>
              </w:rPr>
            </w:pPr>
          </w:p>
        </w:tc>
      </w:tr>
      <w:tr w14:paraId="37A8291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FE8845">
            <w:pPr>
              <w:widowControl/>
              <w:jc w:val="left"/>
              <w:rPr>
                <w:rFonts w:hint="default" w:ascii="Times New Roman" w:hAnsi="Times New Roman" w:eastAsia="宋体" w:cs="Times New Roman"/>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6A4659F">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06C119D9">
            <w:pPr>
              <w:widowControl/>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21605B4">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sz w:val="22"/>
                <w:szCs w:val="22"/>
                <w:u w:val="none"/>
              </w:rPr>
              <w:t>二十</w:t>
            </w:r>
            <w:r>
              <w:rPr>
                <w:rFonts w:hint="default" w:ascii="Times New Roman" w:hAnsi="Times New Roman" w:eastAsia="宋体" w:cs="Times New Roman"/>
                <w:i w:val="0"/>
                <w:color w:val="000000"/>
                <w:sz w:val="22"/>
                <w:szCs w:val="22"/>
                <w:u w:val="none"/>
                <w:lang w:eastAsia="zh-CN"/>
              </w:rPr>
              <w:t>六、抗疫特别国债安排的支出</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AE6FF2A">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08A5DC5A">
            <w:pPr>
              <w:widowControl/>
              <w:jc w:val="right"/>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C7F5D75">
            <w:pPr>
              <w:widowControl/>
              <w:jc w:val="right"/>
              <w:rPr>
                <w:rFonts w:hint="default" w:ascii="Times New Roman" w:hAnsi="Times New Roman" w:eastAsia="宋体" w:cs="Times New Roman"/>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47C8C06">
            <w:pPr>
              <w:widowControl/>
              <w:jc w:val="center"/>
              <w:rPr>
                <w:rFonts w:hint="default" w:ascii="Times New Roman" w:hAnsi="Times New Roman" w:eastAsia="宋体" w:cs="Times New Roman"/>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8691DE3">
            <w:pPr>
              <w:widowControl/>
              <w:jc w:val="right"/>
              <w:rPr>
                <w:rFonts w:hint="default" w:ascii="Times New Roman" w:hAnsi="Times New Roman" w:eastAsia="宋体" w:cs="Times New Roman"/>
                <w:kern w:val="0"/>
                <w:sz w:val="22"/>
              </w:rPr>
            </w:pPr>
          </w:p>
        </w:tc>
      </w:tr>
      <w:tr w14:paraId="7E52239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6DE823">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792718F2">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27</w:t>
            </w:r>
          </w:p>
        </w:tc>
        <w:tc>
          <w:tcPr>
            <w:tcW w:w="1078" w:type="dxa"/>
            <w:tcBorders>
              <w:top w:val="nil"/>
              <w:left w:val="nil"/>
              <w:bottom w:val="single" w:color="auto" w:sz="4" w:space="0"/>
              <w:right w:val="single" w:color="auto" w:sz="4" w:space="0"/>
            </w:tcBorders>
            <w:shd w:val="clear" w:color="auto" w:fill="auto"/>
            <w:noWrap/>
            <w:vAlign w:val="center"/>
          </w:tcPr>
          <w:p w14:paraId="6999E875">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3244.15</w:t>
            </w:r>
          </w:p>
        </w:tc>
        <w:tc>
          <w:tcPr>
            <w:tcW w:w="3411" w:type="dxa"/>
            <w:gridSpan w:val="2"/>
            <w:tcBorders>
              <w:top w:val="nil"/>
              <w:left w:val="nil"/>
              <w:bottom w:val="single" w:color="auto" w:sz="4" w:space="0"/>
              <w:right w:val="single" w:color="auto" w:sz="4" w:space="0"/>
            </w:tcBorders>
            <w:shd w:val="clear" w:color="auto" w:fill="auto"/>
            <w:noWrap/>
            <w:vAlign w:val="center"/>
          </w:tcPr>
          <w:p w14:paraId="46B4064E">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E5FA66D">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27EFCEA8">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2916.72</w:t>
            </w:r>
          </w:p>
        </w:tc>
        <w:tc>
          <w:tcPr>
            <w:tcW w:w="1394" w:type="dxa"/>
            <w:tcBorders>
              <w:top w:val="nil"/>
              <w:left w:val="nil"/>
              <w:bottom w:val="single" w:color="auto" w:sz="4" w:space="0"/>
              <w:right w:val="single" w:color="auto" w:sz="4" w:space="0"/>
            </w:tcBorders>
            <w:shd w:val="clear" w:color="auto" w:fill="auto"/>
            <w:noWrap/>
            <w:vAlign w:val="center"/>
          </w:tcPr>
          <w:p w14:paraId="67FE8480">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2916.72</w:t>
            </w:r>
          </w:p>
        </w:tc>
        <w:tc>
          <w:tcPr>
            <w:tcW w:w="1394" w:type="dxa"/>
            <w:tcBorders>
              <w:top w:val="nil"/>
              <w:left w:val="nil"/>
              <w:bottom w:val="single" w:color="auto" w:sz="4" w:space="0"/>
              <w:right w:val="single" w:color="auto" w:sz="4" w:space="0"/>
            </w:tcBorders>
            <w:shd w:val="clear" w:color="auto" w:fill="auto"/>
            <w:noWrap/>
            <w:vAlign w:val="center"/>
          </w:tcPr>
          <w:p w14:paraId="1D2D2437">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052C16">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r>
      <w:tr w14:paraId="7A7685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B18744">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29F11B6">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rPr>
              <w:t>28</w:t>
            </w:r>
          </w:p>
        </w:tc>
        <w:tc>
          <w:tcPr>
            <w:tcW w:w="1078" w:type="dxa"/>
            <w:tcBorders>
              <w:top w:val="nil"/>
              <w:left w:val="nil"/>
              <w:bottom w:val="single" w:color="auto" w:sz="4" w:space="0"/>
              <w:right w:val="single" w:color="auto" w:sz="4" w:space="0"/>
            </w:tcBorders>
            <w:shd w:val="clear" w:color="auto" w:fill="auto"/>
            <w:noWrap/>
            <w:vAlign w:val="center"/>
          </w:tcPr>
          <w:p w14:paraId="3FA09B43">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416.18</w:t>
            </w:r>
          </w:p>
        </w:tc>
        <w:tc>
          <w:tcPr>
            <w:tcW w:w="3411" w:type="dxa"/>
            <w:gridSpan w:val="2"/>
            <w:tcBorders>
              <w:top w:val="nil"/>
              <w:left w:val="nil"/>
              <w:bottom w:val="single" w:color="auto" w:sz="4" w:space="0"/>
              <w:right w:val="single" w:color="auto" w:sz="4" w:space="0"/>
            </w:tcBorders>
            <w:shd w:val="clear" w:color="auto" w:fill="auto"/>
            <w:noWrap/>
            <w:vAlign w:val="center"/>
          </w:tcPr>
          <w:p w14:paraId="02CB9BA2">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34FCCB9">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36EA8995">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743.62</w:t>
            </w:r>
          </w:p>
        </w:tc>
        <w:tc>
          <w:tcPr>
            <w:tcW w:w="1394" w:type="dxa"/>
            <w:tcBorders>
              <w:top w:val="nil"/>
              <w:left w:val="nil"/>
              <w:bottom w:val="single" w:color="auto" w:sz="4" w:space="0"/>
              <w:right w:val="single" w:color="auto" w:sz="4" w:space="0"/>
            </w:tcBorders>
            <w:shd w:val="clear" w:color="auto" w:fill="auto"/>
            <w:noWrap/>
            <w:vAlign w:val="center"/>
          </w:tcPr>
          <w:p w14:paraId="13B18672">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743.62</w:t>
            </w:r>
          </w:p>
        </w:tc>
        <w:tc>
          <w:tcPr>
            <w:tcW w:w="1394" w:type="dxa"/>
            <w:tcBorders>
              <w:top w:val="nil"/>
              <w:left w:val="nil"/>
              <w:bottom w:val="single" w:color="auto" w:sz="4" w:space="0"/>
              <w:right w:val="single" w:color="auto" w:sz="4" w:space="0"/>
            </w:tcBorders>
            <w:shd w:val="clear" w:color="auto" w:fill="auto"/>
            <w:noWrap/>
            <w:vAlign w:val="center"/>
          </w:tcPr>
          <w:p w14:paraId="72510B00">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2BAC42">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79C055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F20A6AE">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C24858F">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0E5DF809">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416.18</w:t>
            </w:r>
          </w:p>
        </w:tc>
        <w:tc>
          <w:tcPr>
            <w:tcW w:w="3411" w:type="dxa"/>
            <w:gridSpan w:val="2"/>
            <w:tcBorders>
              <w:top w:val="nil"/>
              <w:left w:val="nil"/>
              <w:bottom w:val="single" w:color="auto" w:sz="4" w:space="0"/>
              <w:right w:val="single" w:color="auto" w:sz="4" w:space="0"/>
            </w:tcBorders>
            <w:shd w:val="clear" w:color="auto" w:fill="auto"/>
            <w:noWrap/>
            <w:vAlign w:val="center"/>
          </w:tcPr>
          <w:p w14:paraId="0BDC9A3A">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3E22691">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443D9BD4">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C2ABB2">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FAA8CA">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E52038">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0F9133D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EA3D98">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A15CB08">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2676A910">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223B9C">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0193969">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71F0BB8B">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342900">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686C7D">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31BBEF3">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6213BF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9FAAF8">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D914DE2">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6A604A57">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F01E28">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9ADB3FF">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723FF2F1">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DFEF87">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110C39">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619771">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14:paraId="1B78540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947DE48">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8B9EC6D">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60C1F4C5">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3660.33</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0D8A54F">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351413E">
            <w:pPr>
              <w:widowControl/>
              <w:jc w:val="center"/>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13B6BFBF">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3660.33</w:t>
            </w:r>
          </w:p>
        </w:tc>
        <w:tc>
          <w:tcPr>
            <w:tcW w:w="1394" w:type="dxa"/>
            <w:tcBorders>
              <w:top w:val="nil"/>
              <w:left w:val="nil"/>
              <w:bottom w:val="single" w:color="auto" w:sz="4" w:space="0"/>
              <w:right w:val="single" w:color="auto" w:sz="4" w:space="0"/>
            </w:tcBorders>
            <w:shd w:val="clear" w:color="000000" w:fill="FFFFFF"/>
            <w:noWrap/>
            <w:vAlign w:val="center"/>
          </w:tcPr>
          <w:p w14:paraId="4FF5AB46">
            <w:pPr>
              <w:widowControl/>
              <w:jc w:val="righ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rPr>
              <w:t>3660.33</w:t>
            </w:r>
          </w:p>
        </w:tc>
        <w:tc>
          <w:tcPr>
            <w:tcW w:w="1394" w:type="dxa"/>
            <w:tcBorders>
              <w:top w:val="nil"/>
              <w:left w:val="nil"/>
              <w:bottom w:val="single" w:color="auto" w:sz="4" w:space="0"/>
              <w:right w:val="single" w:color="auto" w:sz="4" w:space="0"/>
            </w:tcBorders>
            <w:shd w:val="clear" w:color="auto" w:fill="auto"/>
            <w:noWrap/>
            <w:vAlign w:val="center"/>
          </w:tcPr>
          <w:p w14:paraId="59485C68">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F242DC">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r>
      <w:tr w14:paraId="7DB9D6E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339C8DF">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注：本表反映部门本年度一般公共预算财政拨款、政府性基金预算财政拨款和国有资本经营预算财政拨款的总收支和年末结转结余情况。</w:t>
            </w:r>
          </w:p>
        </w:tc>
      </w:tr>
    </w:tbl>
    <w:p w14:paraId="090D7DC6">
      <w:pPr>
        <w:widowControl/>
        <w:jc w:val="center"/>
        <w:rPr>
          <w:rFonts w:hint="default" w:ascii="Times New Roman" w:hAnsi="Times New Roman" w:eastAsia="方正小标宋_GBK" w:cs="Times New Roman"/>
          <w:kern w:val="0"/>
          <w:sz w:val="36"/>
          <w:szCs w:val="36"/>
        </w:rPr>
      </w:pPr>
    </w:p>
    <w:p w14:paraId="5497094A">
      <w:pPr>
        <w:rPr>
          <w:rFonts w:hint="default" w:ascii="Times New Roman" w:hAnsi="Times New Roman" w:eastAsia="方正小标宋_GBK" w:cs="Times New Roman"/>
          <w:kern w:val="0"/>
          <w:sz w:val="36"/>
          <w:szCs w:val="36"/>
        </w:rPr>
      </w:pPr>
      <w:r>
        <w:rPr>
          <w:rFonts w:hint="default" w:ascii="Times New Roman" w:hAnsi="Times New Roman" w:eastAsia="方正小标宋_GBK" w:cs="Times New Roman"/>
          <w:kern w:val="0"/>
          <w:sz w:val="36"/>
          <w:szCs w:val="36"/>
        </w:rPr>
        <w:br w:type="page"/>
      </w:r>
    </w:p>
    <w:p w14:paraId="1B66D339">
      <w:pPr>
        <w:pStyle w:val="7"/>
        <w:rPr>
          <w:rFonts w:hint="default" w:ascii="Times New Roman" w:hAnsi="Times New Roman" w:cs="Times New Roman"/>
        </w:rPr>
      </w:pPr>
    </w:p>
    <w:p w14:paraId="686996E8">
      <w:pPr>
        <w:widowControl/>
        <w:jc w:val="center"/>
        <w:rPr>
          <w:rFonts w:hint="default" w:ascii="Times New Roman" w:hAnsi="Times New Roman" w:eastAsia="方正小标宋_GBK" w:cs="Times New Roman"/>
          <w:kern w:val="0"/>
          <w:sz w:val="36"/>
          <w:szCs w:val="36"/>
        </w:rPr>
      </w:pPr>
      <w:r>
        <w:rPr>
          <w:rFonts w:hint="default" w:ascii="Times New Roman" w:hAnsi="Times New Roman" w:eastAsia="华文中宋" w:cs="Times New Roman"/>
          <w:color w:val="000000"/>
          <w:kern w:val="0"/>
          <w:sz w:val="32"/>
          <w:szCs w:val="32"/>
        </w:rPr>
        <w:t>一般公共预算财政拨款支出决算表</w:t>
      </w:r>
      <w:bookmarkEnd w:id="1"/>
    </w:p>
    <w:p w14:paraId="6C024F94">
      <w:pPr>
        <w:widowControl/>
        <w:spacing w:before="156" w:beforeLines="50"/>
        <w:jc w:val="left"/>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 xml:space="preserve">     部门：</w:t>
      </w:r>
      <w:r>
        <w:rPr>
          <w:rFonts w:hint="default" w:ascii="Times New Roman" w:hAnsi="Times New Roman" w:cs="Times New Roman" w:eastAsiaTheme="minorEastAsia"/>
          <w:i w:val="0"/>
          <w:iCs w:val="0"/>
          <w:color w:val="000000"/>
          <w:kern w:val="0"/>
          <w:sz w:val="21"/>
          <w:szCs w:val="21"/>
          <w:lang w:eastAsia="zh-CN"/>
        </w:rPr>
        <w:t>湖南省长株潭一体化发展事务中心</w:t>
      </w:r>
      <w:r>
        <w:rPr>
          <w:rFonts w:hint="default" w:ascii="Times New Roman" w:hAnsi="Times New Roman" w:cs="Times New Roman" w:eastAsiaTheme="minorEastAsia"/>
          <w:color w:val="000000"/>
          <w:kern w:val="0"/>
          <w:szCs w:val="21"/>
        </w:rPr>
        <w:t xml:space="preserve">                                                                              </w:t>
      </w:r>
      <w:r>
        <w:rPr>
          <w:rFonts w:hint="default" w:ascii="Times New Roman" w:hAnsi="Times New Roman" w:cs="Times New Roman" w:eastAsiaTheme="minorEastAsia"/>
          <w:color w:val="000000"/>
          <w:kern w:val="0"/>
          <w:szCs w:val="21"/>
          <w:lang w:val="en-US" w:eastAsia="zh-CN"/>
        </w:rPr>
        <w:t xml:space="preserve">        </w:t>
      </w:r>
      <w:r>
        <w:rPr>
          <w:rFonts w:hint="default" w:ascii="Times New Roman" w:hAnsi="Times New Roman" w:cs="Times New Roman" w:eastAsiaTheme="minorEastAsia"/>
          <w:color w:val="000000"/>
          <w:kern w:val="0"/>
          <w:szCs w:val="21"/>
        </w:rPr>
        <w:t xml:space="preserve">    公开05表</w:t>
      </w:r>
    </w:p>
    <w:p w14:paraId="684E902E">
      <w:pPr>
        <w:widowControl/>
        <w:jc w:val="left"/>
        <w:rPr>
          <w:rFonts w:hint="default" w:ascii="Times New Roman" w:hAnsi="Times New Roman" w:cs="Times New Roman" w:eastAsiaTheme="minorEastAsia"/>
          <w:color w:val="000000"/>
          <w:kern w:val="0"/>
          <w:sz w:val="20"/>
          <w:szCs w:val="20"/>
        </w:rPr>
      </w:pPr>
      <w:r>
        <w:rPr>
          <w:rFonts w:hint="default" w:ascii="Times New Roman" w:hAnsi="Times New Roman" w:cs="Times New Roman" w:eastAsiaTheme="minorEastAsia"/>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C5AEDB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0801FBF">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 xml:space="preserve">项 </w:t>
            </w:r>
            <w:r>
              <w:rPr>
                <w:rFonts w:hint="default" w:ascii="Times New Roman" w:hAnsi="Times New Roman" w:cs="Times New Roman" w:eastAsiaTheme="minorEastAsia"/>
                <w:b/>
                <w:color w:val="000000"/>
                <w:kern w:val="0"/>
                <w:szCs w:val="21"/>
              </w:rPr>
              <w:t xml:space="preserve">   </w:t>
            </w:r>
            <w:r>
              <w:rPr>
                <w:rFonts w:hint="default" w:ascii="Times New Roman" w:hAnsi="Times New Roman" w:cs="Times New Roman" w:eastAsiaTheme="minorEastAsia"/>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B754042">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本年支出</w:t>
            </w:r>
          </w:p>
        </w:tc>
      </w:tr>
      <w:tr w14:paraId="61BDB135">
        <w:tblPrEx>
          <w:tblCellMar>
            <w:top w:w="0" w:type="dxa"/>
            <w:left w:w="108" w:type="dxa"/>
            <w:bottom w:w="0" w:type="dxa"/>
            <w:right w:w="108" w:type="dxa"/>
          </w:tblCellMar>
        </w:tblPrEx>
        <w:trPr>
          <w:trHeight w:val="340"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53726A5">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1F84FE0">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F441C5A">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74CFB54">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6D3A58A">
            <w:pPr>
              <w:widowControl/>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项目支出</w:t>
            </w:r>
          </w:p>
        </w:tc>
      </w:tr>
      <w:tr w14:paraId="7625B21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6B193B">
            <w:pPr>
              <w:widowControl/>
              <w:jc w:val="left"/>
              <w:rPr>
                <w:rFonts w:hint="default" w:ascii="Times New Roman" w:hAnsi="Times New Roman" w:cs="Times New Roman" w:eastAsiaTheme="minorEastAsia"/>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8395A8C">
            <w:pPr>
              <w:widowControl/>
              <w:jc w:val="left"/>
              <w:rPr>
                <w:rFonts w:hint="default" w:ascii="Times New Roman" w:hAnsi="Times New Roman" w:cs="Times New Roman" w:eastAsiaTheme="minorEastAsia"/>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63F8158">
            <w:pPr>
              <w:widowControl/>
              <w:jc w:val="left"/>
              <w:rPr>
                <w:rFonts w:hint="default" w:ascii="Times New Roman" w:hAnsi="Times New Roman" w:cs="Times New Roman" w:eastAsiaTheme="minorEastAsia"/>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4EA6263">
            <w:pPr>
              <w:widowControl/>
              <w:jc w:val="left"/>
              <w:rPr>
                <w:rFonts w:hint="default" w:ascii="Times New Roman" w:hAnsi="Times New Roman" w:cs="Times New Roman" w:eastAsiaTheme="minorEastAsia"/>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D80ADC">
            <w:pPr>
              <w:widowControl/>
              <w:jc w:val="left"/>
              <w:rPr>
                <w:rFonts w:hint="default" w:ascii="Times New Roman" w:hAnsi="Times New Roman" w:cs="Times New Roman" w:eastAsiaTheme="minorEastAsia"/>
                <w:kern w:val="0"/>
                <w:szCs w:val="21"/>
              </w:rPr>
            </w:pPr>
          </w:p>
        </w:tc>
      </w:tr>
      <w:tr w14:paraId="5550FFF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398EA1E">
            <w:pPr>
              <w:widowControl/>
              <w:jc w:val="left"/>
              <w:rPr>
                <w:rFonts w:hint="default" w:ascii="Times New Roman" w:hAnsi="Times New Roman" w:cs="Times New Roman" w:eastAsiaTheme="minorEastAsia"/>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082471">
            <w:pPr>
              <w:widowControl/>
              <w:jc w:val="left"/>
              <w:rPr>
                <w:rFonts w:hint="default" w:ascii="Times New Roman" w:hAnsi="Times New Roman" w:cs="Times New Roman" w:eastAsiaTheme="minorEastAsia"/>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124052F">
            <w:pPr>
              <w:widowControl/>
              <w:jc w:val="left"/>
              <w:rPr>
                <w:rFonts w:hint="default" w:ascii="Times New Roman" w:hAnsi="Times New Roman" w:cs="Times New Roman" w:eastAsiaTheme="minorEastAsia"/>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7AEC868">
            <w:pPr>
              <w:widowControl/>
              <w:jc w:val="left"/>
              <w:rPr>
                <w:rFonts w:hint="default" w:ascii="Times New Roman" w:hAnsi="Times New Roman" w:cs="Times New Roman" w:eastAsiaTheme="minorEastAsia"/>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93B96D7">
            <w:pPr>
              <w:widowControl/>
              <w:jc w:val="left"/>
              <w:rPr>
                <w:rFonts w:hint="default" w:ascii="Times New Roman" w:hAnsi="Times New Roman" w:cs="Times New Roman" w:eastAsiaTheme="minorEastAsia"/>
                <w:kern w:val="0"/>
                <w:szCs w:val="21"/>
              </w:rPr>
            </w:pPr>
          </w:p>
        </w:tc>
      </w:tr>
      <w:tr w14:paraId="18919EE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8837199">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3BB3C42">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64A4A46">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0B27378">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3</w:t>
            </w:r>
          </w:p>
        </w:tc>
      </w:tr>
      <w:tr w14:paraId="06FF373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41AAE8">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B2B1507">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2916.72</w:t>
            </w:r>
          </w:p>
        </w:tc>
        <w:tc>
          <w:tcPr>
            <w:tcW w:w="3492" w:type="dxa"/>
            <w:tcBorders>
              <w:top w:val="nil"/>
              <w:left w:val="nil"/>
              <w:bottom w:val="single" w:color="auto" w:sz="4" w:space="0"/>
              <w:right w:val="single" w:color="auto" w:sz="4" w:space="0"/>
            </w:tcBorders>
            <w:shd w:val="clear" w:color="auto" w:fill="auto"/>
            <w:vAlign w:val="center"/>
          </w:tcPr>
          <w:p w14:paraId="73D675CA">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1008.84</w:t>
            </w:r>
          </w:p>
        </w:tc>
        <w:tc>
          <w:tcPr>
            <w:tcW w:w="3000" w:type="dxa"/>
            <w:tcBorders>
              <w:top w:val="nil"/>
              <w:left w:val="nil"/>
              <w:bottom w:val="single" w:color="auto" w:sz="4" w:space="0"/>
              <w:right w:val="single" w:color="auto" w:sz="8" w:space="0"/>
            </w:tcBorders>
            <w:shd w:val="clear" w:color="auto" w:fill="auto"/>
            <w:vAlign w:val="center"/>
          </w:tcPr>
          <w:p w14:paraId="558033AF">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1907.88</w:t>
            </w:r>
          </w:p>
        </w:tc>
      </w:tr>
      <w:tr w14:paraId="1C7652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0FF9DB4">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201</w:t>
            </w:r>
          </w:p>
        </w:tc>
        <w:tc>
          <w:tcPr>
            <w:tcW w:w="3527" w:type="dxa"/>
            <w:tcBorders>
              <w:top w:val="nil"/>
              <w:left w:val="nil"/>
              <w:bottom w:val="single" w:color="auto" w:sz="4" w:space="0"/>
              <w:right w:val="single" w:color="auto" w:sz="4" w:space="0"/>
            </w:tcBorders>
            <w:shd w:val="clear" w:color="000000" w:fill="FFFFFF"/>
            <w:vAlign w:val="center"/>
          </w:tcPr>
          <w:p w14:paraId="0781A0C4">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6804A82">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2757.74</w:t>
            </w:r>
          </w:p>
        </w:tc>
        <w:tc>
          <w:tcPr>
            <w:tcW w:w="3492" w:type="dxa"/>
            <w:tcBorders>
              <w:top w:val="nil"/>
              <w:left w:val="nil"/>
              <w:bottom w:val="single" w:color="auto" w:sz="4" w:space="0"/>
              <w:right w:val="single" w:color="auto" w:sz="4" w:space="0"/>
            </w:tcBorders>
            <w:shd w:val="clear" w:color="auto" w:fill="auto"/>
            <w:vAlign w:val="center"/>
          </w:tcPr>
          <w:p w14:paraId="2394F7D6">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849.86</w:t>
            </w:r>
          </w:p>
        </w:tc>
        <w:tc>
          <w:tcPr>
            <w:tcW w:w="3000" w:type="dxa"/>
            <w:tcBorders>
              <w:top w:val="nil"/>
              <w:left w:val="nil"/>
              <w:bottom w:val="single" w:color="auto" w:sz="4" w:space="0"/>
              <w:right w:val="single" w:color="auto" w:sz="8" w:space="0"/>
            </w:tcBorders>
            <w:shd w:val="clear" w:color="auto" w:fill="auto"/>
            <w:vAlign w:val="center"/>
          </w:tcPr>
          <w:p w14:paraId="4EF44839">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1907.88</w:t>
            </w:r>
          </w:p>
        </w:tc>
      </w:tr>
      <w:tr w14:paraId="57073E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8458813">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20104</w:t>
            </w:r>
          </w:p>
        </w:tc>
        <w:tc>
          <w:tcPr>
            <w:tcW w:w="3527" w:type="dxa"/>
            <w:tcBorders>
              <w:top w:val="nil"/>
              <w:left w:val="nil"/>
              <w:bottom w:val="single" w:color="auto" w:sz="4" w:space="0"/>
              <w:right w:val="single" w:color="auto" w:sz="4" w:space="0"/>
            </w:tcBorders>
            <w:shd w:val="clear" w:color="000000" w:fill="FFFFFF"/>
            <w:vAlign w:val="center"/>
          </w:tcPr>
          <w:p w14:paraId="14C1C174">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3EB0084D">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2757.74</w:t>
            </w:r>
          </w:p>
        </w:tc>
        <w:tc>
          <w:tcPr>
            <w:tcW w:w="3492" w:type="dxa"/>
            <w:tcBorders>
              <w:top w:val="nil"/>
              <w:left w:val="nil"/>
              <w:bottom w:val="single" w:color="auto" w:sz="4" w:space="0"/>
              <w:right w:val="single" w:color="auto" w:sz="4" w:space="0"/>
            </w:tcBorders>
            <w:shd w:val="clear" w:color="auto" w:fill="auto"/>
            <w:vAlign w:val="center"/>
          </w:tcPr>
          <w:p w14:paraId="27053B14">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849.86</w:t>
            </w:r>
          </w:p>
        </w:tc>
        <w:tc>
          <w:tcPr>
            <w:tcW w:w="3000" w:type="dxa"/>
            <w:tcBorders>
              <w:top w:val="nil"/>
              <w:left w:val="nil"/>
              <w:bottom w:val="single" w:color="auto" w:sz="4" w:space="0"/>
              <w:right w:val="single" w:color="auto" w:sz="8" w:space="0"/>
            </w:tcBorders>
            <w:shd w:val="clear" w:color="auto" w:fill="auto"/>
            <w:vAlign w:val="center"/>
          </w:tcPr>
          <w:p w14:paraId="51340298">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1907.88</w:t>
            </w:r>
          </w:p>
        </w:tc>
      </w:tr>
      <w:tr w14:paraId="0B3BBD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4214045">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2010401</w:t>
            </w:r>
          </w:p>
        </w:tc>
        <w:tc>
          <w:tcPr>
            <w:tcW w:w="3527" w:type="dxa"/>
            <w:tcBorders>
              <w:top w:val="nil"/>
              <w:left w:val="nil"/>
              <w:bottom w:val="single" w:color="auto" w:sz="4" w:space="0"/>
              <w:right w:val="single" w:color="auto" w:sz="4" w:space="0"/>
            </w:tcBorders>
            <w:shd w:val="clear" w:color="000000" w:fill="FFFFFF"/>
            <w:vAlign w:val="center"/>
          </w:tcPr>
          <w:p w14:paraId="0142367A">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18A9B1C0">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902.1</w:t>
            </w:r>
            <w:r>
              <w:rPr>
                <w:rFonts w:hint="default" w:ascii="Times New Roman" w:hAnsi="Times New Roman" w:cs="Times New Roman" w:eastAsiaTheme="minorEastAsia"/>
                <w:kern w:val="0"/>
                <w:sz w:val="24"/>
                <w:szCs w:val="24"/>
                <w:lang w:val="en-US" w:eastAsia="zh-CN"/>
              </w:rPr>
              <w:t>0</w:t>
            </w:r>
          </w:p>
        </w:tc>
        <w:tc>
          <w:tcPr>
            <w:tcW w:w="3492" w:type="dxa"/>
            <w:tcBorders>
              <w:top w:val="nil"/>
              <w:left w:val="nil"/>
              <w:bottom w:val="single" w:color="auto" w:sz="4" w:space="0"/>
              <w:right w:val="single" w:color="auto" w:sz="4" w:space="0"/>
            </w:tcBorders>
            <w:shd w:val="clear" w:color="auto" w:fill="auto"/>
            <w:vAlign w:val="center"/>
          </w:tcPr>
          <w:p w14:paraId="0EE920B0">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849.86</w:t>
            </w:r>
          </w:p>
        </w:tc>
        <w:tc>
          <w:tcPr>
            <w:tcW w:w="3000" w:type="dxa"/>
            <w:tcBorders>
              <w:top w:val="nil"/>
              <w:left w:val="nil"/>
              <w:bottom w:val="single" w:color="auto" w:sz="4" w:space="0"/>
              <w:right w:val="single" w:color="auto" w:sz="8" w:space="0"/>
            </w:tcBorders>
            <w:shd w:val="clear" w:color="auto" w:fill="auto"/>
            <w:vAlign w:val="center"/>
          </w:tcPr>
          <w:p w14:paraId="3D01152E">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52.24</w:t>
            </w:r>
          </w:p>
        </w:tc>
      </w:tr>
      <w:tr w14:paraId="309CE6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2621D08">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2010499</w:t>
            </w:r>
          </w:p>
        </w:tc>
        <w:tc>
          <w:tcPr>
            <w:tcW w:w="3527" w:type="dxa"/>
            <w:tcBorders>
              <w:top w:val="nil"/>
              <w:left w:val="nil"/>
              <w:bottom w:val="single" w:color="auto" w:sz="4" w:space="0"/>
              <w:right w:val="single" w:color="auto" w:sz="4" w:space="0"/>
            </w:tcBorders>
            <w:shd w:val="clear" w:color="000000" w:fill="FFFFFF"/>
            <w:vAlign w:val="center"/>
          </w:tcPr>
          <w:p w14:paraId="3A750C16">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4629316D">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1855.64</w:t>
            </w:r>
          </w:p>
        </w:tc>
        <w:tc>
          <w:tcPr>
            <w:tcW w:w="3492" w:type="dxa"/>
            <w:tcBorders>
              <w:top w:val="nil"/>
              <w:left w:val="nil"/>
              <w:bottom w:val="single" w:color="auto" w:sz="4" w:space="0"/>
              <w:right w:val="single" w:color="auto" w:sz="4" w:space="0"/>
            </w:tcBorders>
            <w:shd w:val="clear" w:color="auto" w:fill="auto"/>
            <w:vAlign w:val="center"/>
          </w:tcPr>
          <w:p w14:paraId="27D479B3">
            <w:pPr>
              <w:widowControl/>
              <w:jc w:val="right"/>
              <w:rPr>
                <w:rFonts w:hint="default" w:ascii="Times New Roman" w:hAnsi="Times New Roman" w:cs="Times New Roman" w:eastAsiaTheme="minorEastAsia"/>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FC77FD9">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1855.64</w:t>
            </w:r>
          </w:p>
        </w:tc>
      </w:tr>
      <w:tr w14:paraId="0E2FDD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E019C0D">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208</w:t>
            </w:r>
          </w:p>
        </w:tc>
        <w:tc>
          <w:tcPr>
            <w:tcW w:w="3527" w:type="dxa"/>
            <w:tcBorders>
              <w:top w:val="nil"/>
              <w:left w:val="nil"/>
              <w:bottom w:val="single" w:color="auto" w:sz="4" w:space="0"/>
              <w:right w:val="single" w:color="auto" w:sz="4" w:space="0"/>
            </w:tcBorders>
            <w:shd w:val="clear" w:color="000000" w:fill="FFFFFF"/>
            <w:vAlign w:val="center"/>
          </w:tcPr>
          <w:p w14:paraId="54504807">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7AD2ACF">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76.51</w:t>
            </w:r>
          </w:p>
        </w:tc>
        <w:tc>
          <w:tcPr>
            <w:tcW w:w="3492" w:type="dxa"/>
            <w:tcBorders>
              <w:top w:val="nil"/>
              <w:left w:val="nil"/>
              <w:bottom w:val="single" w:color="auto" w:sz="4" w:space="0"/>
              <w:right w:val="single" w:color="auto" w:sz="4" w:space="0"/>
            </w:tcBorders>
            <w:shd w:val="clear" w:color="auto" w:fill="auto"/>
            <w:vAlign w:val="center"/>
          </w:tcPr>
          <w:p w14:paraId="309ADE1C">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76.51</w:t>
            </w:r>
          </w:p>
        </w:tc>
        <w:tc>
          <w:tcPr>
            <w:tcW w:w="3000" w:type="dxa"/>
            <w:tcBorders>
              <w:top w:val="nil"/>
              <w:left w:val="nil"/>
              <w:bottom w:val="single" w:color="auto" w:sz="4" w:space="0"/>
              <w:right w:val="single" w:color="auto" w:sz="8" w:space="0"/>
            </w:tcBorders>
            <w:shd w:val="clear" w:color="auto" w:fill="auto"/>
            <w:vAlign w:val="center"/>
          </w:tcPr>
          <w:p w14:paraId="5B0E5D64">
            <w:pPr>
              <w:widowControl/>
              <w:jc w:val="right"/>
              <w:rPr>
                <w:rFonts w:hint="default" w:ascii="Times New Roman" w:hAnsi="Times New Roman" w:cs="Times New Roman" w:eastAsiaTheme="minorEastAsia"/>
                <w:kern w:val="0"/>
                <w:sz w:val="24"/>
                <w:szCs w:val="24"/>
                <w:lang w:val="en-US" w:eastAsia="zh-CN" w:bidi="ar-SA"/>
              </w:rPr>
            </w:pPr>
          </w:p>
        </w:tc>
      </w:tr>
      <w:tr w14:paraId="16AAD0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F63E408">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20805</w:t>
            </w:r>
          </w:p>
        </w:tc>
        <w:tc>
          <w:tcPr>
            <w:tcW w:w="3527" w:type="dxa"/>
            <w:tcBorders>
              <w:top w:val="nil"/>
              <w:left w:val="nil"/>
              <w:bottom w:val="single" w:color="auto" w:sz="8" w:space="0"/>
              <w:right w:val="single" w:color="auto" w:sz="4" w:space="0"/>
            </w:tcBorders>
            <w:shd w:val="clear" w:color="000000" w:fill="FFFFFF"/>
            <w:vAlign w:val="center"/>
          </w:tcPr>
          <w:p w14:paraId="479EC164">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行政事业</w:t>
            </w:r>
            <w:r>
              <w:rPr>
                <w:rFonts w:hint="default" w:ascii="Times New Roman" w:hAnsi="Times New Roman" w:cs="Times New Roman" w:eastAsiaTheme="minorEastAsia"/>
                <w:i w:val="0"/>
                <w:iCs w:val="0"/>
                <w:kern w:val="0"/>
                <w:sz w:val="21"/>
                <w:szCs w:val="21"/>
                <w:lang w:eastAsia="zh-CN"/>
              </w:rPr>
              <w:t>单位养老支出</w:t>
            </w:r>
          </w:p>
        </w:tc>
        <w:tc>
          <w:tcPr>
            <w:tcW w:w="3000" w:type="dxa"/>
            <w:tcBorders>
              <w:top w:val="nil"/>
              <w:left w:val="nil"/>
              <w:bottom w:val="single" w:color="auto" w:sz="8" w:space="0"/>
              <w:right w:val="single" w:color="auto" w:sz="4" w:space="0"/>
            </w:tcBorders>
            <w:shd w:val="clear" w:color="auto" w:fill="auto"/>
            <w:vAlign w:val="center"/>
          </w:tcPr>
          <w:p w14:paraId="7EAEDE7D">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76.51</w:t>
            </w:r>
          </w:p>
        </w:tc>
        <w:tc>
          <w:tcPr>
            <w:tcW w:w="3492" w:type="dxa"/>
            <w:tcBorders>
              <w:top w:val="nil"/>
              <w:left w:val="nil"/>
              <w:bottom w:val="single" w:color="auto" w:sz="8" w:space="0"/>
              <w:right w:val="single" w:color="auto" w:sz="4" w:space="0"/>
            </w:tcBorders>
            <w:shd w:val="clear" w:color="auto" w:fill="auto"/>
            <w:vAlign w:val="center"/>
          </w:tcPr>
          <w:p w14:paraId="5E84F776">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76.51</w:t>
            </w:r>
          </w:p>
        </w:tc>
        <w:tc>
          <w:tcPr>
            <w:tcW w:w="3000" w:type="dxa"/>
            <w:tcBorders>
              <w:top w:val="nil"/>
              <w:left w:val="nil"/>
              <w:bottom w:val="single" w:color="auto" w:sz="8" w:space="0"/>
              <w:right w:val="single" w:color="auto" w:sz="8" w:space="0"/>
            </w:tcBorders>
            <w:shd w:val="clear" w:color="auto" w:fill="auto"/>
            <w:vAlign w:val="center"/>
          </w:tcPr>
          <w:p w14:paraId="3B19E82D">
            <w:pPr>
              <w:widowControl/>
              <w:jc w:val="right"/>
              <w:rPr>
                <w:rFonts w:hint="default" w:ascii="Times New Roman" w:hAnsi="Times New Roman" w:cs="Times New Roman" w:eastAsiaTheme="minorEastAsia"/>
                <w:kern w:val="0"/>
                <w:sz w:val="24"/>
                <w:szCs w:val="24"/>
                <w:lang w:val="en-US" w:eastAsia="zh-CN" w:bidi="ar-SA"/>
              </w:rPr>
            </w:pPr>
          </w:p>
        </w:tc>
      </w:tr>
      <w:tr w14:paraId="1AC362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986CB30">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lang w:val="en-US" w:eastAsia="zh-CN"/>
              </w:rPr>
              <w:t>2080502</w:t>
            </w:r>
          </w:p>
        </w:tc>
        <w:tc>
          <w:tcPr>
            <w:tcW w:w="3527" w:type="dxa"/>
            <w:tcBorders>
              <w:top w:val="nil"/>
              <w:left w:val="nil"/>
              <w:bottom w:val="single" w:color="auto" w:sz="8" w:space="0"/>
              <w:right w:val="single" w:color="auto" w:sz="4" w:space="0"/>
            </w:tcBorders>
            <w:shd w:val="clear" w:color="000000" w:fill="FFFFFF"/>
            <w:vAlign w:val="center"/>
          </w:tcPr>
          <w:p w14:paraId="79B68A05">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lang w:val="en-US" w:eastAsia="zh-CN"/>
              </w:rPr>
              <w:t xml:space="preserve">  事业单位离退休</w:t>
            </w:r>
          </w:p>
        </w:tc>
        <w:tc>
          <w:tcPr>
            <w:tcW w:w="3000" w:type="dxa"/>
            <w:tcBorders>
              <w:top w:val="nil"/>
              <w:left w:val="nil"/>
              <w:bottom w:val="single" w:color="auto" w:sz="8" w:space="0"/>
              <w:right w:val="single" w:color="auto" w:sz="4" w:space="0"/>
            </w:tcBorders>
            <w:shd w:val="clear" w:color="auto" w:fill="auto"/>
            <w:vAlign w:val="center"/>
          </w:tcPr>
          <w:p w14:paraId="6C691B10">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rPr>
              <w:t>2.00</w:t>
            </w:r>
          </w:p>
        </w:tc>
        <w:tc>
          <w:tcPr>
            <w:tcW w:w="3492" w:type="dxa"/>
            <w:tcBorders>
              <w:top w:val="nil"/>
              <w:left w:val="nil"/>
              <w:bottom w:val="single" w:color="auto" w:sz="8" w:space="0"/>
              <w:right w:val="single" w:color="auto" w:sz="4" w:space="0"/>
            </w:tcBorders>
            <w:shd w:val="clear" w:color="auto" w:fill="auto"/>
            <w:vAlign w:val="center"/>
          </w:tcPr>
          <w:p w14:paraId="25A6686C">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rPr>
              <w:t>2.00</w:t>
            </w:r>
          </w:p>
        </w:tc>
        <w:tc>
          <w:tcPr>
            <w:tcW w:w="3000" w:type="dxa"/>
            <w:tcBorders>
              <w:top w:val="nil"/>
              <w:left w:val="nil"/>
              <w:bottom w:val="single" w:color="auto" w:sz="8" w:space="0"/>
              <w:right w:val="single" w:color="auto" w:sz="8" w:space="0"/>
            </w:tcBorders>
            <w:shd w:val="clear" w:color="auto" w:fill="auto"/>
            <w:vAlign w:val="center"/>
          </w:tcPr>
          <w:p w14:paraId="5F4A4052">
            <w:pPr>
              <w:widowControl/>
              <w:jc w:val="right"/>
              <w:rPr>
                <w:rFonts w:hint="default" w:ascii="Times New Roman" w:hAnsi="Times New Roman" w:cs="Times New Roman" w:eastAsiaTheme="minorEastAsia"/>
                <w:kern w:val="0"/>
                <w:sz w:val="24"/>
                <w:szCs w:val="24"/>
                <w:lang w:val="en-US" w:eastAsia="zh-CN" w:bidi="ar-SA"/>
              </w:rPr>
            </w:pPr>
          </w:p>
        </w:tc>
      </w:tr>
      <w:tr w14:paraId="360B5C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6AA80B3">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2080505</w:t>
            </w:r>
          </w:p>
        </w:tc>
        <w:tc>
          <w:tcPr>
            <w:tcW w:w="3527" w:type="dxa"/>
            <w:tcBorders>
              <w:top w:val="nil"/>
              <w:left w:val="nil"/>
              <w:bottom w:val="single" w:color="auto" w:sz="8" w:space="0"/>
              <w:right w:val="single" w:color="auto" w:sz="4" w:space="0"/>
            </w:tcBorders>
            <w:shd w:val="clear" w:color="000000" w:fill="FFFFFF"/>
            <w:vAlign w:val="center"/>
          </w:tcPr>
          <w:p w14:paraId="70F456A6">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39805BEB">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74.51</w:t>
            </w:r>
          </w:p>
        </w:tc>
        <w:tc>
          <w:tcPr>
            <w:tcW w:w="3492" w:type="dxa"/>
            <w:tcBorders>
              <w:top w:val="nil"/>
              <w:left w:val="nil"/>
              <w:bottom w:val="single" w:color="auto" w:sz="8" w:space="0"/>
              <w:right w:val="single" w:color="auto" w:sz="4" w:space="0"/>
            </w:tcBorders>
            <w:shd w:val="clear" w:color="auto" w:fill="auto"/>
            <w:vAlign w:val="center"/>
          </w:tcPr>
          <w:p w14:paraId="32EE0954">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74.51</w:t>
            </w:r>
          </w:p>
        </w:tc>
        <w:tc>
          <w:tcPr>
            <w:tcW w:w="3000" w:type="dxa"/>
            <w:tcBorders>
              <w:top w:val="nil"/>
              <w:left w:val="nil"/>
              <w:bottom w:val="single" w:color="auto" w:sz="8" w:space="0"/>
              <w:right w:val="single" w:color="auto" w:sz="8" w:space="0"/>
            </w:tcBorders>
            <w:shd w:val="clear" w:color="auto" w:fill="auto"/>
            <w:vAlign w:val="center"/>
          </w:tcPr>
          <w:p w14:paraId="1574FA0F">
            <w:pPr>
              <w:widowControl/>
              <w:jc w:val="right"/>
              <w:rPr>
                <w:rFonts w:hint="default" w:ascii="Times New Roman" w:hAnsi="Times New Roman" w:cs="Times New Roman" w:eastAsiaTheme="minorEastAsia"/>
                <w:kern w:val="0"/>
                <w:sz w:val="24"/>
                <w:szCs w:val="24"/>
                <w:lang w:val="en-US" w:eastAsia="zh-CN" w:bidi="ar-SA"/>
              </w:rPr>
            </w:pPr>
          </w:p>
        </w:tc>
      </w:tr>
      <w:tr w14:paraId="653F89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03E71F1">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221</w:t>
            </w:r>
          </w:p>
        </w:tc>
        <w:tc>
          <w:tcPr>
            <w:tcW w:w="3527" w:type="dxa"/>
            <w:tcBorders>
              <w:top w:val="nil"/>
              <w:left w:val="nil"/>
              <w:bottom w:val="single" w:color="auto" w:sz="8" w:space="0"/>
              <w:right w:val="single" w:color="auto" w:sz="4" w:space="0"/>
            </w:tcBorders>
            <w:shd w:val="clear" w:color="000000" w:fill="FFFFFF"/>
            <w:vAlign w:val="center"/>
          </w:tcPr>
          <w:p w14:paraId="73996C87">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14:paraId="1A171BFE">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82.46</w:t>
            </w:r>
          </w:p>
        </w:tc>
        <w:tc>
          <w:tcPr>
            <w:tcW w:w="3492" w:type="dxa"/>
            <w:tcBorders>
              <w:top w:val="nil"/>
              <w:left w:val="nil"/>
              <w:bottom w:val="single" w:color="auto" w:sz="8" w:space="0"/>
              <w:right w:val="single" w:color="auto" w:sz="4" w:space="0"/>
            </w:tcBorders>
            <w:shd w:val="clear" w:color="auto" w:fill="auto"/>
            <w:vAlign w:val="center"/>
          </w:tcPr>
          <w:p w14:paraId="20567F1B">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82.46</w:t>
            </w:r>
          </w:p>
        </w:tc>
        <w:tc>
          <w:tcPr>
            <w:tcW w:w="3000" w:type="dxa"/>
            <w:tcBorders>
              <w:top w:val="nil"/>
              <w:left w:val="nil"/>
              <w:bottom w:val="single" w:color="auto" w:sz="8" w:space="0"/>
              <w:right w:val="single" w:color="auto" w:sz="8" w:space="0"/>
            </w:tcBorders>
            <w:shd w:val="clear" w:color="auto" w:fill="auto"/>
            <w:vAlign w:val="center"/>
          </w:tcPr>
          <w:p w14:paraId="3C887D1B">
            <w:pPr>
              <w:widowControl/>
              <w:jc w:val="right"/>
              <w:rPr>
                <w:rFonts w:hint="default" w:ascii="Times New Roman" w:hAnsi="Times New Roman" w:cs="Times New Roman" w:eastAsiaTheme="minorEastAsia"/>
                <w:kern w:val="0"/>
                <w:sz w:val="24"/>
                <w:szCs w:val="24"/>
                <w:lang w:val="en-US" w:eastAsia="zh-CN" w:bidi="ar-SA"/>
              </w:rPr>
            </w:pPr>
          </w:p>
        </w:tc>
      </w:tr>
      <w:tr w14:paraId="7A69D9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1D937944">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22102</w:t>
            </w:r>
          </w:p>
        </w:tc>
        <w:tc>
          <w:tcPr>
            <w:tcW w:w="3527" w:type="dxa"/>
            <w:tcBorders>
              <w:top w:val="nil"/>
              <w:left w:val="nil"/>
              <w:bottom w:val="single" w:color="auto" w:sz="8" w:space="0"/>
              <w:right w:val="single" w:color="auto" w:sz="4" w:space="0"/>
            </w:tcBorders>
            <w:shd w:val="clear" w:color="000000" w:fill="FFFFFF"/>
            <w:vAlign w:val="center"/>
          </w:tcPr>
          <w:p w14:paraId="5D6D5D3F">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14:paraId="63281430">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82.46</w:t>
            </w:r>
          </w:p>
        </w:tc>
        <w:tc>
          <w:tcPr>
            <w:tcW w:w="3492" w:type="dxa"/>
            <w:tcBorders>
              <w:top w:val="nil"/>
              <w:left w:val="nil"/>
              <w:bottom w:val="single" w:color="auto" w:sz="8" w:space="0"/>
              <w:right w:val="single" w:color="auto" w:sz="4" w:space="0"/>
            </w:tcBorders>
            <w:shd w:val="clear" w:color="auto" w:fill="auto"/>
            <w:vAlign w:val="center"/>
          </w:tcPr>
          <w:p w14:paraId="4D666A7E">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82.46</w:t>
            </w:r>
          </w:p>
        </w:tc>
        <w:tc>
          <w:tcPr>
            <w:tcW w:w="3000" w:type="dxa"/>
            <w:tcBorders>
              <w:top w:val="nil"/>
              <w:left w:val="nil"/>
              <w:bottom w:val="single" w:color="auto" w:sz="8" w:space="0"/>
              <w:right w:val="single" w:color="auto" w:sz="8" w:space="0"/>
            </w:tcBorders>
            <w:shd w:val="clear" w:color="auto" w:fill="auto"/>
            <w:vAlign w:val="center"/>
          </w:tcPr>
          <w:p w14:paraId="331845DC">
            <w:pPr>
              <w:widowControl/>
              <w:jc w:val="right"/>
              <w:rPr>
                <w:rFonts w:hint="default" w:ascii="Times New Roman" w:hAnsi="Times New Roman" w:cs="Times New Roman" w:eastAsiaTheme="minorEastAsia"/>
                <w:kern w:val="0"/>
                <w:sz w:val="24"/>
                <w:szCs w:val="24"/>
                <w:lang w:val="en-US" w:eastAsia="zh-CN" w:bidi="ar-SA"/>
              </w:rPr>
            </w:pPr>
          </w:p>
        </w:tc>
      </w:tr>
      <w:tr w14:paraId="64048E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0FE2EBC0">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2210201</w:t>
            </w:r>
          </w:p>
        </w:tc>
        <w:tc>
          <w:tcPr>
            <w:tcW w:w="3527" w:type="dxa"/>
            <w:tcBorders>
              <w:top w:val="nil"/>
              <w:left w:val="nil"/>
              <w:bottom w:val="single" w:color="auto" w:sz="8" w:space="0"/>
              <w:right w:val="single" w:color="auto" w:sz="4" w:space="0"/>
            </w:tcBorders>
            <w:shd w:val="clear" w:color="000000" w:fill="FFFFFF"/>
            <w:vAlign w:val="center"/>
          </w:tcPr>
          <w:p w14:paraId="73F4B707">
            <w:pPr>
              <w:widowControl/>
              <w:jc w:val="left"/>
              <w:rPr>
                <w:rFonts w:hint="default" w:ascii="Times New Roman" w:hAnsi="Times New Roman" w:cs="Times New Roman" w:eastAsiaTheme="minorEastAsia"/>
                <w:i w:val="0"/>
                <w:iCs w:val="0"/>
                <w:kern w:val="0"/>
                <w:sz w:val="21"/>
                <w:szCs w:val="21"/>
                <w:lang w:val="en-US" w:eastAsia="zh-CN" w:bidi="ar-SA"/>
              </w:rPr>
            </w:pPr>
            <w:r>
              <w:rPr>
                <w:rFonts w:hint="default" w:ascii="Times New Roman" w:hAnsi="Times New Roman" w:cs="Times New Roman" w:eastAsiaTheme="minorEastAsia"/>
                <w:i w:val="0"/>
                <w:iCs w:val="0"/>
                <w:kern w:val="0"/>
                <w:sz w:val="21"/>
                <w:szCs w:val="21"/>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48FD0CE4">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rPr>
              <w:t>82.46</w:t>
            </w:r>
          </w:p>
        </w:tc>
        <w:tc>
          <w:tcPr>
            <w:tcW w:w="3492" w:type="dxa"/>
            <w:tcBorders>
              <w:top w:val="nil"/>
              <w:left w:val="nil"/>
              <w:bottom w:val="single" w:color="auto" w:sz="8" w:space="0"/>
              <w:right w:val="single" w:color="auto" w:sz="4" w:space="0"/>
            </w:tcBorders>
            <w:shd w:val="clear" w:color="auto" w:fill="auto"/>
            <w:vAlign w:val="center"/>
          </w:tcPr>
          <w:p w14:paraId="0A4711A1">
            <w:pPr>
              <w:widowControl/>
              <w:jc w:val="right"/>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rPr>
              <w:t>82.46</w:t>
            </w:r>
          </w:p>
        </w:tc>
        <w:tc>
          <w:tcPr>
            <w:tcW w:w="3000" w:type="dxa"/>
            <w:tcBorders>
              <w:top w:val="nil"/>
              <w:left w:val="nil"/>
              <w:bottom w:val="single" w:color="auto" w:sz="8" w:space="0"/>
              <w:right w:val="single" w:color="auto" w:sz="8" w:space="0"/>
            </w:tcBorders>
            <w:shd w:val="clear" w:color="auto" w:fill="auto"/>
            <w:vAlign w:val="center"/>
          </w:tcPr>
          <w:p w14:paraId="64D5C375">
            <w:pPr>
              <w:widowControl/>
              <w:jc w:val="right"/>
              <w:rPr>
                <w:rFonts w:hint="default" w:ascii="Times New Roman" w:hAnsi="Times New Roman" w:cs="Times New Roman" w:eastAsiaTheme="minorEastAsia"/>
                <w:kern w:val="0"/>
                <w:sz w:val="24"/>
                <w:szCs w:val="24"/>
                <w:lang w:val="en-US" w:eastAsia="zh-CN" w:bidi="ar-SA"/>
              </w:rPr>
            </w:pPr>
          </w:p>
        </w:tc>
      </w:tr>
      <w:tr w14:paraId="530FA1E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7682291">
            <w:pPr>
              <w:widowControl/>
              <w:jc w:val="lef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注：本表反映部门本年度一般公共预算财政拨款支出情况。</w:t>
            </w:r>
          </w:p>
        </w:tc>
      </w:tr>
    </w:tbl>
    <w:p w14:paraId="302B5ED8">
      <w:pPr>
        <w:widowControl/>
        <w:jc w:val="left"/>
        <w:rPr>
          <w:rFonts w:hint="default" w:ascii="Times New Roman" w:hAnsi="Times New Roman" w:eastAsia="仿宋_GB2312" w:cs="Times New Roman"/>
          <w:bCs/>
          <w:kern w:val="0"/>
          <w:szCs w:val="21"/>
        </w:rPr>
      </w:pPr>
      <w:r>
        <w:rPr>
          <w:rFonts w:hint="default" w:ascii="Times New Roman" w:hAnsi="Times New Roman" w:cs="Times New Roman"/>
        </w:rPr>
        <w:br w:type="page"/>
      </w:r>
    </w:p>
    <w:tbl>
      <w:tblPr>
        <w:tblStyle w:val="9"/>
        <w:tblW w:w="0" w:type="auto"/>
        <w:tblInd w:w="0" w:type="dxa"/>
        <w:tblLayout w:type="fixed"/>
        <w:tblCellMar>
          <w:top w:w="0" w:type="dxa"/>
          <w:left w:w="108" w:type="dxa"/>
          <w:bottom w:w="0" w:type="dxa"/>
          <w:right w:w="108" w:type="dxa"/>
        </w:tblCellMar>
      </w:tblPr>
      <w:tblGrid>
        <w:gridCol w:w="991"/>
        <w:gridCol w:w="46"/>
        <w:gridCol w:w="194"/>
        <w:gridCol w:w="1385"/>
        <w:gridCol w:w="1843"/>
        <w:gridCol w:w="265"/>
        <w:gridCol w:w="635"/>
        <w:gridCol w:w="1078"/>
        <w:gridCol w:w="559"/>
        <w:gridCol w:w="1786"/>
        <w:gridCol w:w="305"/>
        <w:gridCol w:w="582"/>
        <w:gridCol w:w="1090"/>
        <w:gridCol w:w="422"/>
        <w:gridCol w:w="2091"/>
        <w:gridCol w:w="1415"/>
        <w:gridCol w:w="676"/>
        <w:gridCol w:w="251"/>
      </w:tblGrid>
      <w:tr w14:paraId="1370F20D">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D800A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kern w:val="0"/>
                <w:szCs w:val="32"/>
              </w:rPr>
            </w:pPr>
            <w:bookmarkStart w:id="2" w:name="RANGE!A1:I34"/>
            <w:r>
              <w:rPr>
                <w:rFonts w:hint="default" w:ascii="Times New Roman" w:hAnsi="Times New Roman" w:eastAsia="华文中宋" w:cs="Times New Roman"/>
                <w:color w:val="000000"/>
                <w:kern w:val="0"/>
                <w:sz w:val="32"/>
                <w:szCs w:val="32"/>
              </w:rPr>
              <w:t>一般公共预算财政拨款基本支出决算明细表</w:t>
            </w:r>
            <w:bookmarkEnd w:id="2"/>
          </w:p>
          <w:p w14:paraId="37A129ED">
            <w:pPr>
              <w:keepNext w:val="0"/>
              <w:keepLines w:val="0"/>
              <w:pageBreakBefore w:val="0"/>
              <w:widowControl/>
              <w:kinsoku/>
              <w:wordWrap w:val="0"/>
              <w:overflowPunct/>
              <w:topLinePunct w:val="0"/>
              <w:autoSpaceDE/>
              <w:autoSpaceDN/>
              <w:bidi w:val="0"/>
              <w:adjustRightInd/>
              <w:snapToGrid/>
              <w:spacing w:line="240" w:lineRule="exact"/>
              <w:jc w:val="right"/>
              <w:textAlignment w:val="auto"/>
              <w:rPr>
                <w:rFonts w:hint="default" w:ascii="Times New Roman" w:hAnsi="Times New Roman" w:cs="Times New Roman" w:eastAsiaTheme="minorEastAsia"/>
                <w:color w:val="000000"/>
                <w:kern w:val="0"/>
                <w:szCs w:val="21"/>
              </w:rPr>
            </w:pPr>
            <w:r>
              <w:rPr>
                <w:rFonts w:hint="default" w:ascii="Times New Roman" w:hAnsi="Times New Roman" w:cs="Times New Roman" w:eastAsiaTheme="minorEastAsia"/>
                <w:color w:val="000000"/>
                <w:kern w:val="0"/>
                <w:szCs w:val="21"/>
              </w:rPr>
              <w:t xml:space="preserve">  部门：湖南省长株潭一体化发展事务中心                   </w:t>
            </w:r>
            <w:r>
              <w:rPr>
                <w:rFonts w:hint="default" w:ascii="Times New Roman" w:hAnsi="Times New Roman" w:cs="Times New Roman" w:eastAsiaTheme="minorEastAsia"/>
                <w:color w:val="000000"/>
                <w:kern w:val="0"/>
                <w:szCs w:val="21"/>
                <w:lang w:val="en-US" w:eastAsia="zh-CN"/>
              </w:rPr>
              <w:t xml:space="preserve"> </w:t>
            </w:r>
            <w:r>
              <w:rPr>
                <w:rFonts w:hint="default" w:ascii="Times New Roman" w:hAnsi="Times New Roman" w:cs="Times New Roman" w:eastAsiaTheme="minorEastAsia"/>
                <w:color w:val="000000"/>
                <w:kern w:val="0"/>
                <w:szCs w:val="21"/>
              </w:rPr>
              <w:t xml:space="preserve">                                                                               公开06表</w:t>
            </w:r>
          </w:p>
          <w:p w14:paraId="390FCE81">
            <w:pPr>
              <w:keepNext w:val="0"/>
              <w:keepLines w:val="0"/>
              <w:pageBreakBefore w:val="0"/>
              <w:widowControl/>
              <w:kinsoku/>
              <w:overflowPunct/>
              <w:topLinePunct w:val="0"/>
              <w:autoSpaceDE/>
              <w:autoSpaceDN/>
              <w:bidi w:val="0"/>
              <w:adjustRightInd/>
              <w:snapToGrid/>
              <w:spacing w:line="240" w:lineRule="exact"/>
              <w:jc w:val="right"/>
              <w:textAlignment w:val="auto"/>
              <w:rPr>
                <w:rFonts w:hint="default" w:ascii="Times New Roman" w:hAnsi="Times New Roman" w:cs="Times New Roman" w:eastAsiaTheme="minorEastAsia"/>
                <w:color w:val="000000"/>
                <w:kern w:val="0"/>
                <w:szCs w:val="32"/>
              </w:rPr>
            </w:pPr>
            <w:r>
              <w:rPr>
                <w:rFonts w:hint="default" w:ascii="Times New Roman" w:hAnsi="Times New Roman" w:cs="Times New Roman" w:eastAsiaTheme="minorEastAsia"/>
                <w:color w:val="000000"/>
                <w:kern w:val="0"/>
                <w:szCs w:val="21"/>
              </w:rPr>
              <w:t>单位：万元</w:t>
            </w:r>
          </w:p>
        </w:tc>
      </w:tr>
      <w:tr w14:paraId="2F50FA04">
        <w:tblPrEx>
          <w:tblCellMar>
            <w:top w:w="0" w:type="dxa"/>
            <w:left w:w="108" w:type="dxa"/>
            <w:bottom w:w="0" w:type="dxa"/>
            <w:right w:w="108" w:type="dxa"/>
          </w:tblCellMar>
        </w:tblPrEx>
        <w:trPr>
          <w:trHeight w:val="113" w:hRule="atLeast"/>
        </w:trPr>
        <w:tc>
          <w:tcPr>
            <w:tcW w:w="10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037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 w:val="20"/>
                <w:szCs w:val="20"/>
              </w:rPr>
              <w:t>经济分类科目编码</w:t>
            </w:r>
          </w:p>
        </w:tc>
        <w:tc>
          <w:tcPr>
            <w:tcW w:w="3422" w:type="dxa"/>
            <w:gridSpan w:val="3"/>
            <w:tcBorders>
              <w:top w:val="single" w:color="auto" w:sz="4" w:space="0"/>
              <w:left w:val="nil"/>
              <w:bottom w:val="single" w:color="auto" w:sz="4" w:space="0"/>
              <w:right w:val="single" w:color="auto" w:sz="4" w:space="0"/>
            </w:tcBorders>
            <w:shd w:val="clear" w:color="auto" w:fill="auto"/>
            <w:vAlign w:val="center"/>
          </w:tcPr>
          <w:p w14:paraId="388460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科目名称</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14:paraId="487B94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决算数</w:t>
            </w:r>
          </w:p>
        </w:tc>
        <w:tc>
          <w:tcPr>
            <w:tcW w:w="1078" w:type="dxa"/>
            <w:tcBorders>
              <w:top w:val="single" w:color="auto" w:sz="4" w:space="0"/>
              <w:left w:val="nil"/>
              <w:bottom w:val="single" w:color="auto" w:sz="4" w:space="0"/>
              <w:right w:val="single" w:color="auto" w:sz="4" w:space="0"/>
            </w:tcBorders>
            <w:shd w:val="clear" w:color="auto" w:fill="auto"/>
            <w:vAlign w:val="center"/>
          </w:tcPr>
          <w:p w14:paraId="772CA9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经济分类科目编码</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14:paraId="4CF04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科目名称</w:t>
            </w:r>
          </w:p>
        </w:tc>
        <w:tc>
          <w:tcPr>
            <w:tcW w:w="887" w:type="dxa"/>
            <w:gridSpan w:val="2"/>
            <w:tcBorders>
              <w:top w:val="single" w:color="auto" w:sz="4" w:space="0"/>
              <w:left w:val="nil"/>
              <w:bottom w:val="single" w:color="auto" w:sz="4" w:space="0"/>
              <w:right w:val="single" w:color="auto" w:sz="4" w:space="0"/>
            </w:tcBorders>
            <w:shd w:val="clear" w:color="auto" w:fill="auto"/>
            <w:vAlign w:val="center"/>
          </w:tcPr>
          <w:p w14:paraId="6C5F59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决算数</w:t>
            </w:r>
          </w:p>
        </w:tc>
        <w:tc>
          <w:tcPr>
            <w:tcW w:w="1090" w:type="dxa"/>
            <w:tcBorders>
              <w:top w:val="single" w:color="auto" w:sz="4" w:space="0"/>
              <w:left w:val="nil"/>
              <w:bottom w:val="single" w:color="auto" w:sz="4" w:space="0"/>
              <w:right w:val="single" w:color="auto" w:sz="4" w:space="0"/>
            </w:tcBorders>
            <w:shd w:val="clear" w:color="auto" w:fill="auto"/>
            <w:vAlign w:val="center"/>
          </w:tcPr>
          <w:p w14:paraId="7B1E72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经济分类科目编码</w:t>
            </w:r>
          </w:p>
        </w:tc>
        <w:tc>
          <w:tcPr>
            <w:tcW w:w="3928" w:type="dxa"/>
            <w:gridSpan w:val="3"/>
            <w:tcBorders>
              <w:top w:val="single" w:color="auto" w:sz="4" w:space="0"/>
              <w:left w:val="nil"/>
              <w:bottom w:val="single" w:color="auto" w:sz="4" w:space="0"/>
              <w:right w:val="single" w:color="auto" w:sz="4" w:space="0"/>
            </w:tcBorders>
            <w:shd w:val="clear" w:color="auto" w:fill="auto"/>
            <w:vAlign w:val="center"/>
          </w:tcPr>
          <w:p w14:paraId="532546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科目名称</w:t>
            </w:r>
          </w:p>
        </w:tc>
        <w:tc>
          <w:tcPr>
            <w:tcW w:w="927" w:type="dxa"/>
            <w:gridSpan w:val="2"/>
            <w:tcBorders>
              <w:top w:val="single" w:color="auto" w:sz="4" w:space="0"/>
              <w:left w:val="nil"/>
              <w:bottom w:val="single" w:color="auto" w:sz="4" w:space="0"/>
              <w:right w:val="single" w:color="auto" w:sz="4" w:space="0"/>
            </w:tcBorders>
            <w:shd w:val="clear" w:color="auto" w:fill="auto"/>
            <w:vAlign w:val="center"/>
          </w:tcPr>
          <w:p w14:paraId="12C1F7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决算数</w:t>
            </w:r>
          </w:p>
        </w:tc>
      </w:tr>
      <w:tr w14:paraId="499E14D1">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1623BC5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w:t>
            </w:r>
          </w:p>
        </w:tc>
        <w:tc>
          <w:tcPr>
            <w:tcW w:w="3422" w:type="dxa"/>
            <w:gridSpan w:val="3"/>
            <w:tcBorders>
              <w:top w:val="nil"/>
              <w:left w:val="nil"/>
              <w:bottom w:val="single" w:color="auto" w:sz="4" w:space="0"/>
              <w:right w:val="single" w:color="auto" w:sz="4" w:space="0"/>
            </w:tcBorders>
            <w:shd w:val="clear" w:color="auto" w:fill="auto"/>
            <w:noWrap/>
            <w:vAlign w:val="center"/>
          </w:tcPr>
          <w:p w14:paraId="39BD898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工资福利支出</w:t>
            </w:r>
          </w:p>
        </w:tc>
        <w:tc>
          <w:tcPr>
            <w:tcW w:w="900" w:type="dxa"/>
            <w:gridSpan w:val="2"/>
            <w:tcBorders>
              <w:top w:val="nil"/>
              <w:left w:val="nil"/>
              <w:bottom w:val="single" w:color="auto" w:sz="4" w:space="0"/>
              <w:right w:val="single" w:color="auto" w:sz="4" w:space="0"/>
            </w:tcBorders>
            <w:shd w:val="clear" w:color="auto" w:fill="auto"/>
            <w:noWrap/>
            <w:vAlign w:val="center"/>
          </w:tcPr>
          <w:p w14:paraId="0BFCCDE9">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853.89</w:t>
            </w:r>
          </w:p>
        </w:tc>
        <w:tc>
          <w:tcPr>
            <w:tcW w:w="1078" w:type="dxa"/>
            <w:tcBorders>
              <w:top w:val="nil"/>
              <w:left w:val="nil"/>
              <w:bottom w:val="single" w:color="auto" w:sz="4" w:space="0"/>
              <w:right w:val="single" w:color="auto" w:sz="4" w:space="0"/>
            </w:tcBorders>
            <w:shd w:val="clear" w:color="auto" w:fill="auto"/>
            <w:noWrap/>
            <w:vAlign w:val="center"/>
          </w:tcPr>
          <w:p w14:paraId="2BC1E67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w:t>
            </w:r>
          </w:p>
        </w:tc>
        <w:tc>
          <w:tcPr>
            <w:tcW w:w="2345" w:type="dxa"/>
            <w:gridSpan w:val="2"/>
            <w:tcBorders>
              <w:top w:val="nil"/>
              <w:left w:val="nil"/>
              <w:bottom w:val="single" w:color="auto" w:sz="4" w:space="0"/>
              <w:right w:val="single" w:color="auto" w:sz="4" w:space="0"/>
            </w:tcBorders>
            <w:shd w:val="clear" w:color="auto" w:fill="auto"/>
            <w:noWrap/>
            <w:vAlign w:val="center"/>
          </w:tcPr>
          <w:p w14:paraId="2C45A237">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商品和服务支出</w:t>
            </w:r>
          </w:p>
        </w:tc>
        <w:tc>
          <w:tcPr>
            <w:tcW w:w="887" w:type="dxa"/>
            <w:gridSpan w:val="2"/>
            <w:tcBorders>
              <w:top w:val="nil"/>
              <w:left w:val="nil"/>
              <w:bottom w:val="single" w:color="auto" w:sz="4" w:space="0"/>
              <w:right w:val="single" w:color="auto" w:sz="4" w:space="0"/>
            </w:tcBorders>
            <w:shd w:val="clear" w:color="auto" w:fill="auto"/>
            <w:noWrap/>
            <w:vAlign w:val="center"/>
          </w:tcPr>
          <w:p w14:paraId="7A77845D">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147.58</w:t>
            </w:r>
          </w:p>
        </w:tc>
        <w:tc>
          <w:tcPr>
            <w:tcW w:w="1090" w:type="dxa"/>
            <w:tcBorders>
              <w:top w:val="nil"/>
              <w:left w:val="nil"/>
              <w:bottom w:val="single" w:color="auto" w:sz="4" w:space="0"/>
              <w:right w:val="single" w:color="auto" w:sz="4" w:space="0"/>
            </w:tcBorders>
            <w:shd w:val="clear" w:color="auto" w:fill="auto"/>
            <w:noWrap/>
            <w:vAlign w:val="center"/>
          </w:tcPr>
          <w:p w14:paraId="65A09F5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307</w:t>
            </w:r>
          </w:p>
        </w:tc>
        <w:tc>
          <w:tcPr>
            <w:tcW w:w="3928" w:type="dxa"/>
            <w:gridSpan w:val="3"/>
            <w:tcBorders>
              <w:top w:val="nil"/>
              <w:left w:val="nil"/>
              <w:bottom w:val="single" w:color="auto" w:sz="4" w:space="0"/>
              <w:right w:val="single" w:color="auto" w:sz="4" w:space="0"/>
            </w:tcBorders>
            <w:shd w:val="clear" w:color="auto" w:fill="auto"/>
            <w:noWrap/>
            <w:vAlign w:val="center"/>
          </w:tcPr>
          <w:p w14:paraId="49C0DF8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债务利息及费用支出</w:t>
            </w:r>
          </w:p>
        </w:tc>
        <w:tc>
          <w:tcPr>
            <w:tcW w:w="927" w:type="dxa"/>
            <w:gridSpan w:val="2"/>
            <w:tcBorders>
              <w:top w:val="nil"/>
              <w:left w:val="nil"/>
              <w:bottom w:val="single" w:color="auto" w:sz="4" w:space="0"/>
              <w:right w:val="single" w:color="auto" w:sz="4" w:space="0"/>
            </w:tcBorders>
            <w:shd w:val="clear" w:color="auto" w:fill="auto"/>
            <w:noWrap/>
            <w:vAlign w:val="center"/>
          </w:tcPr>
          <w:p w14:paraId="005B53D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3C32A629">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0223777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30101</w:t>
            </w:r>
          </w:p>
        </w:tc>
        <w:tc>
          <w:tcPr>
            <w:tcW w:w="3422" w:type="dxa"/>
            <w:gridSpan w:val="3"/>
            <w:tcBorders>
              <w:top w:val="nil"/>
              <w:left w:val="nil"/>
              <w:bottom w:val="single" w:color="auto" w:sz="4" w:space="0"/>
              <w:right w:val="single" w:color="auto" w:sz="4" w:space="0"/>
            </w:tcBorders>
            <w:shd w:val="clear" w:color="auto" w:fill="auto"/>
            <w:noWrap/>
            <w:vAlign w:val="center"/>
          </w:tcPr>
          <w:p w14:paraId="25066E3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基本工资</w:t>
            </w:r>
          </w:p>
        </w:tc>
        <w:tc>
          <w:tcPr>
            <w:tcW w:w="900" w:type="dxa"/>
            <w:gridSpan w:val="2"/>
            <w:tcBorders>
              <w:top w:val="nil"/>
              <w:left w:val="nil"/>
              <w:bottom w:val="single" w:color="auto" w:sz="4" w:space="0"/>
              <w:right w:val="single" w:color="auto" w:sz="4" w:space="0"/>
            </w:tcBorders>
            <w:shd w:val="clear" w:color="auto" w:fill="auto"/>
            <w:noWrap/>
            <w:vAlign w:val="center"/>
          </w:tcPr>
          <w:p w14:paraId="473E2BAD">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rPr>
              <w:t>213</w:t>
            </w:r>
            <w:r>
              <w:rPr>
                <w:rFonts w:hint="default" w:ascii="Times New Roman" w:hAnsi="Times New Roman" w:cs="Times New Roman" w:eastAsiaTheme="minorEastAsia"/>
                <w:color w:val="000000"/>
                <w:kern w:val="0"/>
                <w:szCs w:val="20"/>
                <w:lang w:val="en-US" w:eastAsia="zh-CN"/>
              </w:rPr>
              <w:t>.00</w:t>
            </w:r>
          </w:p>
        </w:tc>
        <w:tc>
          <w:tcPr>
            <w:tcW w:w="1078" w:type="dxa"/>
            <w:tcBorders>
              <w:top w:val="nil"/>
              <w:left w:val="nil"/>
              <w:bottom w:val="single" w:color="auto" w:sz="4" w:space="0"/>
              <w:right w:val="single" w:color="auto" w:sz="4" w:space="0"/>
            </w:tcBorders>
            <w:shd w:val="clear" w:color="auto" w:fill="auto"/>
            <w:noWrap/>
            <w:vAlign w:val="center"/>
          </w:tcPr>
          <w:p w14:paraId="5159A3C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30201</w:t>
            </w:r>
          </w:p>
        </w:tc>
        <w:tc>
          <w:tcPr>
            <w:tcW w:w="2345" w:type="dxa"/>
            <w:gridSpan w:val="2"/>
            <w:tcBorders>
              <w:top w:val="nil"/>
              <w:left w:val="nil"/>
              <w:bottom w:val="single" w:color="auto" w:sz="4" w:space="0"/>
              <w:right w:val="single" w:color="auto" w:sz="4" w:space="0"/>
            </w:tcBorders>
            <w:shd w:val="clear" w:color="auto" w:fill="auto"/>
            <w:noWrap/>
            <w:vAlign w:val="center"/>
          </w:tcPr>
          <w:p w14:paraId="449CB98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办公费</w:t>
            </w:r>
          </w:p>
        </w:tc>
        <w:tc>
          <w:tcPr>
            <w:tcW w:w="887" w:type="dxa"/>
            <w:gridSpan w:val="2"/>
            <w:tcBorders>
              <w:top w:val="nil"/>
              <w:left w:val="nil"/>
              <w:bottom w:val="single" w:color="auto" w:sz="4" w:space="0"/>
              <w:right w:val="single" w:color="auto" w:sz="4" w:space="0"/>
            </w:tcBorders>
            <w:shd w:val="clear" w:color="auto" w:fill="auto"/>
            <w:noWrap/>
            <w:vAlign w:val="center"/>
          </w:tcPr>
          <w:p w14:paraId="27A8773F">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16.24</w:t>
            </w:r>
          </w:p>
        </w:tc>
        <w:tc>
          <w:tcPr>
            <w:tcW w:w="1090" w:type="dxa"/>
            <w:tcBorders>
              <w:top w:val="nil"/>
              <w:left w:val="nil"/>
              <w:bottom w:val="single" w:color="auto" w:sz="4" w:space="0"/>
              <w:right w:val="single" w:color="auto" w:sz="4" w:space="0"/>
            </w:tcBorders>
            <w:shd w:val="clear" w:color="auto" w:fill="auto"/>
            <w:noWrap/>
            <w:vAlign w:val="center"/>
          </w:tcPr>
          <w:p w14:paraId="7C04299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30701</w:t>
            </w:r>
          </w:p>
        </w:tc>
        <w:tc>
          <w:tcPr>
            <w:tcW w:w="3928" w:type="dxa"/>
            <w:gridSpan w:val="3"/>
            <w:tcBorders>
              <w:top w:val="nil"/>
              <w:left w:val="nil"/>
              <w:bottom w:val="single" w:color="auto" w:sz="4" w:space="0"/>
              <w:right w:val="single" w:color="auto" w:sz="4" w:space="0"/>
            </w:tcBorders>
            <w:shd w:val="clear" w:color="auto" w:fill="auto"/>
            <w:noWrap/>
            <w:vAlign w:val="center"/>
          </w:tcPr>
          <w:p w14:paraId="66B1B79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国内债务付息</w:t>
            </w:r>
          </w:p>
        </w:tc>
        <w:tc>
          <w:tcPr>
            <w:tcW w:w="927" w:type="dxa"/>
            <w:gridSpan w:val="2"/>
            <w:tcBorders>
              <w:top w:val="nil"/>
              <w:left w:val="nil"/>
              <w:bottom w:val="single" w:color="auto" w:sz="4" w:space="0"/>
              <w:right w:val="single" w:color="auto" w:sz="4" w:space="0"/>
            </w:tcBorders>
            <w:shd w:val="clear" w:color="auto" w:fill="auto"/>
            <w:noWrap/>
            <w:vAlign w:val="center"/>
          </w:tcPr>
          <w:p w14:paraId="4FFD7DF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63105CB1">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62926AC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30102</w:t>
            </w:r>
          </w:p>
        </w:tc>
        <w:tc>
          <w:tcPr>
            <w:tcW w:w="3422" w:type="dxa"/>
            <w:gridSpan w:val="3"/>
            <w:tcBorders>
              <w:top w:val="nil"/>
              <w:left w:val="nil"/>
              <w:bottom w:val="single" w:color="auto" w:sz="4" w:space="0"/>
              <w:right w:val="single" w:color="auto" w:sz="4" w:space="0"/>
            </w:tcBorders>
            <w:shd w:val="clear" w:color="auto" w:fill="auto"/>
            <w:noWrap/>
            <w:vAlign w:val="center"/>
          </w:tcPr>
          <w:p w14:paraId="4725710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津贴补贴</w:t>
            </w:r>
          </w:p>
        </w:tc>
        <w:tc>
          <w:tcPr>
            <w:tcW w:w="900" w:type="dxa"/>
            <w:gridSpan w:val="2"/>
            <w:tcBorders>
              <w:top w:val="nil"/>
              <w:left w:val="nil"/>
              <w:bottom w:val="single" w:color="auto" w:sz="4" w:space="0"/>
              <w:right w:val="single" w:color="auto" w:sz="4" w:space="0"/>
            </w:tcBorders>
            <w:shd w:val="clear" w:color="auto" w:fill="auto"/>
            <w:noWrap/>
            <w:vAlign w:val="center"/>
          </w:tcPr>
          <w:p w14:paraId="603882E1">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163.05</w:t>
            </w:r>
          </w:p>
        </w:tc>
        <w:tc>
          <w:tcPr>
            <w:tcW w:w="1078" w:type="dxa"/>
            <w:tcBorders>
              <w:top w:val="nil"/>
              <w:left w:val="nil"/>
              <w:bottom w:val="single" w:color="auto" w:sz="4" w:space="0"/>
              <w:right w:val="single" w:color="auto" w:sz="4" w:space="0"/>
            </w:tcBorders>
            <w:shd w:val="clear" w:color="auto" w:fill="auto"/>
            <w:noWrap/>
            <w:vAlign w:val="center"/>
          </w:tcPr>
          <w:p w14:paraId="15CE8C0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30202</w:t>
            </w:r>
          </w:p>
        </w:tc>
        <w:tc>
          <w:tcPr>
            <w:tcW w:w="2345" w:type="dxa"/>
            <w:gridSpan w:val="2"/>
            <w:tcBorders>
              <w:top w:val="nil"/>
              <w:left w:val="nil"/>
              <w:bottom w:val="single" w:color="auto" w:sz="4" w:space="0"/>
              <w:right w:val="single" w:color="auto" w:sz="4" w:space="0"/>
            </w:tcBorders>
            <w:shd w:val="clear" w:color="auto" w:fill="auto"/>
            <w:noWrap/>
            <w:vAlign w:val="center"/>
          </w:tcPr>
          <w:p w14:paraId="2305C71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印刷费</w:t>
            </w:r>
          </w:p>
        </w:tc>
        <w:tc>
          <w:tcPr>
            <w:tcW w:w="887" w:type="dxa"/>
            <w:gridSpan w:val="2"/>
            <w:tcBorders>
              <w:top w:val="nil"/>
              <w:left w:val="nil"/>
              <w:bottom w:val="single" w:color="auto" w:sz="4" w:space="0"/>
              <w:right w:val="single" w:color="auto" w:sz="4" w:space="0"/>
            </w:tcBorders>
            <w:shd w:val="clear" w:color="auto" w:fill="auto"/>
            <w:noWrap/>
            <w:vAlign w:val="center"/>
          </w:tcPr>
          <w:p w14:paraId="576249B0">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4E384F7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30702</w:t>
            </w:r>
          </w:p>
        </w:tc>
        <w:tc>
          <w:tcPr>
            <w:tcW w:w="3928" w:type="dxa"/>
            <w:gridSpan w:val="3"/>
            <w:tcBorders>
              <w:top w:val="nil"/>
              <w:left w:val="nil"/>
              <w:bottom w:val="single" w:color="auto" w:sz="4" w:space="0"/>
              <w:right w:val="single" w:color="auto" w:sz="4" w:space="0"/>
            </w:tcBorders>
            <w:shd w:val="clear" w:color="auto" w:fill="auto"/>
            <w:noWrap/>
            <w:vAlign w:val="center"/>
          </w:tcPr>
          <w:p w14:paraId="1066759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国外债务付息</w:t>
            </w:r>
          </w:p>
        </w:tc>
        <w:tc>
          <w:tcPr>
            <w:tcW w:w="927" w:type="dxa"/>
            <w:gridSpan w:val="2"/>
            <w:tcBorders>
              <w:top w:val="nil"/>
              <w:left w:val="nil"/>
              <w:bottom w:val="single" w:color="auto" w:sz="4" w:space="0"/>
              <w:right w:val="single" w:color="auto" w:sz="4" w:space="0"/>
            </w:tcBorders>
            <w:shd w:val="clear" w:color="auto" w:fill="auto"/>
            <w:noWrap/>
            <w:vAlign w:val="center"/>
          </w:tcPr>
          <w:p w14:paraId="1260483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754017AB">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ED7B96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30103</w:t>
            </w:r>
          </w:p>
        </w:tc>
        <w:tc>
          <w:tcPr>
            <w:tcW w:w="3422" w:type="dxa"/>
            <w:gridSpan w:val="3"/>
            <w:tcBorders>
              <w:top w:val="nil"/>
              <w:left w:val="nil"/>
              <w:bottom w:val="single" w:color="auto" w:sz="4" w:space="0"/>
              <w:right w:val="single" w:color="auto" w:sz="4" w:space="0"/>
            </w:tcBorders>
            <w:shd w:val="clear" w:color="auto" w:fill="auto"/>
            <w:noWrap/>
            <w:vAlign w:val="center"/>
          </w:tcPr>
          <w:p w14:paraId="481F157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奖金</w:t>
            </w:r>
          </w:p>
        </w:tc>
        <w:tc>
          <w:tcPr>
            <w:tcW w:w="900" w:type="dxa"/>
            <w:gridSpan w:val="2"/>
            <w:tcBorders>
              <w:top w:val="nil"/>
              <w:left w:val="nil"/>
              <w:bottom w:val="single" w:color="auto" w:sz="4" w:space="0"/>
              <w:right w:val="single" w:color="auto" w:sz="4" w:space="0"/>
            </w:tcBorders>
            <w:shd w:val="clear" w:color="auto" w:fill="auto"/>
            <w:noWrap/>
            <w:vAlign w:val="center"/>
          </w:tcPr>
          <w:p w14:paraId="4892F217">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171.13</w:t>
            </w:r>
          </w:p>
        </w:tc>
        <w:tc>
          <w:tcPr>
            <w:tcW w:w="1078" w:type="dxa"/>
            <w:tcBorders>
              <w:top w:val="nil"/>
              <w:left w:val="nil"/>
              <w:bottom w:val="single" w:color="auto" w:sz="4" w:space="0"/>
              <w:right w:val="single" w:color="auto" w:sz="4" w:space="0"/>
            </w:tcBorders>
            <w:shd w:val="clear" w:color="auto" w:fill="auto"/>
            <w:noWrap/>
            <w:vAlign w:val="center"/>
          </w:tcPr>
          <w:p w14:paraId="54D5D2E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30203</w:t>
            </w:r>
          </w:p>
        </w:tc>
        <w:tc>
          <w:tcPr>
            <w:tcW w:w="2345" w:type="dxa"/>
            <w:gridSpan w:val="2"/>
            <w:tcBorders>
              <w:top w:val="nil"/>
              <w:left w:val="nil"/>
              <w:bottom w:val="single" w:color="auto" w:sz="4" w:space="0"/>
              <w:right w:val="single" w:color="auto" w:sz="4" w:space="0"/>
            </w:tcBorders>
            <w:shd w:val="clear" w:color="auto" w:fill="auto"/>
            <w:noWrap/>
            <w:vAlign w:val="center"/>
          </w:tcPr>
          <w:p w14:paraId="41444F1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咨询费</w:t>
            </w:r>
          </w:p>
        </w:tc>
        <w:tc>
          <w:tcPr>
            <w:tcW w:w="887" w:type="dxa"/>
            <w:gridSpan w:val="2"/>
            <w:tcBorders>
              <w:top w:val="nil"/>
              <w:left w:val="nil"/>
              <w:bottom w:val="single" w:color="auto" w:sz="4" w:space="0"/>
              <w:right w:val="single" w:color="auto" w:sz="4" w:space="0"/>
            </w:tcBorders>
            <w:shd w:val="clear" w:color="auto" w:fill="auto"/>
            <w:noWrap/>
            <w:vAlign w:val="center"/>
          </w:tcPr>
          <w:p w14:paraId="4829422F">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1.33</w:t>
            </w:r>
          </w:p>
        </w:tc>
        <w:tc>
          <w:tcPr>
            <w:tcW w:w="1090" w:type="dxa"/>
            <w:tcBorders>
              <w:top w:val="nil"/>
              <w:left w:val="nil"/>
              <w:bottom w:val="single" w:color="auto" w:sz="4" w:space="0"/>
              <w:right w:val="single" w:color="auto" w:sz="4" w:space="0"/>
            </w:tcBorders>
            <w:shd w:val="clear" w:color="auto" w:fill="auto"/>
            <w:noWrap/>
            <w:vAlign w:val="center"/>
          </w:tcPr>
          <w:p w14:paraId="17074937">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w:t>
            </w:r>
          </w:p>
        </w:tc>
        <w:tc>
          <w:tcPr>
            <w:tcW w:w="3928" w:type="dxa"/>
            <w:gridSpan w:val="3"/>
            <w:tcBorders>
              <w:top w:val="nil"/>
              <w:left w:val="nil"/>
              <w:bottom w:val="single" w:color="auto" w:sz="4" w:space="0"/>
              <w:right w:val="single" w:color="auto" w:sz="4" w:space="0"/>
            </w:tcBorders>
            <w:shd w:val="clear" w:color="auto" w:fill="auto"/>
            <w:noWrap/>
            <w:vAlign w:val="center"/>
          </w:tcPr>
          <w:p w14:paraId="59F79C5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资本性支出</w:t>
            </w:r>
          </w:p>
        </w:tc>
        <w:tc>
          <w:tcPr>
            <w:tcW w:w="927" w:type="dxa"/>
            <w:gridSpan w:val="2"/>
            <w:tcBorders>
              <w:top w:val="nil"/>
              <w:left w:val="nil"/>
              <w:bottom w:val="single" w:color="auto" w:sz="4" w:space="0"/>
              <w:right w:val="single" w:color="auto" w:sz="4" w:space="0"/>
            </w:tcBorders>
            <w:shd w:val="clear" w:color="auto" w:fill="auto"/>
            <w:noWrap/>
            <w:vAlign w:val="center"/>
          </w:tcPr>
          <w:p w14:paraId="66FF94B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236491DE">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1333EDC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30106</w:t>
            </w:r>
          </w:p>
        </w:tc>
        <w:tc>
          <w:tcPr>
            <w:tcW w:w="3422" w:type="dxa"/>
            <w:gridSpan w:val="3"/>
            <w:tcBorders>
              <w:top w:val="nil"/>
              <w:left w:val="nil"/>
              <w:bottom w:val="single" w:color="auto" w:sz="4" w:space="0"/>
              <w:right w:val="single" w:color="auto" w:sz="4" w:space="0"/>
            </w:tcBorders>
            <w:shd w:val="clear" w:color="auto" w:fill="auto"/>
            <w:noWrap/>
            <w:vAlign w:val="center"/>
          </w:tcPr>
          <w:p w14:paraId="4E28518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伙食补助费</w:t>
            </w:r>
          </w:p>
        </w:tc>
        <w:tc>
          <w:tcPr>
            <w:tcW w:w="900" w:type="dxa"/>
            <w:gridSpan w:val="2"/>
            <w:tcBorders>
              <w:top w:val="nil"/>
              <w:left w:val="nil"/>
              <w:bottom w:val="single" w:color="auto" w:sz="4" w:space="0"/>
              <w:right w:val="single" w:color="auto" w:sz="4" w:space="0"/>
            </w:tcBorders>
            <w:shd w:val="clear" w:color="auto" w:fill="auto"/>
            <w:noWrap/>
            <w:vAlign w:val="center"/>
          </w:tcPr>
          <w:p w14:paraId="0F1E5AA1">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37.29</w:t>
            </w:r>
          </w:p>
        </w:tc>
        <w:tc>
          <w:tcPr>
            <w:tcW w:w="1078" w:type="dxa"/>
            <w:tcBorders>
              <w:top w:val="nil"/>
              <w:left w:val="nil"/>
              <w:bottom w:val="single" w:color="auto" w:sz="4" w:space="0"/>
              <w:right w:val="single" w:color="auto" w:sz="4" w:space="0"/>
            </w:tcBorders>
            <w:shd w:val="clear" w:color="auto" w:fill="auto"/>
            <w:noWrap/>
            <w:vAlign w:val="center"/>
          </w:tcPr>
          <w:p w14:paraId="18B72E8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30204</w:t>
            </w:r>
          </w:p>
        </w:tc>
        <w:tc>
          <w:tcPr>
            <w:tcW w:w="2345" w:type="dxa"/>
            <w:gridSpan w:val="2"/>
            <w:tcBorders>
              <w:top w:val="nil"/>
              <w:left w:val="nil"/>
              <w:bottom w:val="single" w:color="auto" w:sz="4" w:space="0"/>
              <w:right w:val="single" w:color="auto" w:sz="4" w:space="0"/>
            </w:tcBorders>
            <w:shd w:val="clear" w:color="auto" w:fill="auto"/>
            <w:noWrap/>
            <w:vAlign w:val="center"/>
          </w:tcPr>
          <w:p w14:paraId="2919F1A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手续费</w:t>
            </w:r>
          </w:p>
        </w:tc>
        <w:tc>
          <w:tcPr>
            <w:tcW w:w="887" w:type="dxa"/>
            <w:gridSpan w:val="2"/>
            <w:tcBorders>
              <w:top w:val="nil"/>
              <w:left w:val="nil"/>
              <w:bottom w:val="single" w:color="auto" w:sz="4" w:space="0"/>
              <w:right w:val="single" w:color="auto" w:sz="4" w:space="0"/>
            </w:tcBorders>
            <w:shd w:val="clear" w:color="auto" w:fill="auto"/>
            <w:noWrap/>
            <w:vAlign w:val="center"/>
          </w:tcPr>
          <w:p w14:paraId="4B8EB91B">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3E05541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31001</w:t>
            </w:r>
          </w:p>
        </w:tc>
        <w:tc>
          <w:tcPr>
            <w:tcW w:w="3928" w:type="dxa"/>
            <w:gridSpan w:val="3"/>
            <w:tcBorders>
              <w:top w:val="nil"/>
              <w:left w:val="nil"/>
              <w:bottom w:val="single" w:color="auto" w:sz="4" w:space="0"/>
              <w:right w:val="single" w:color="auto" w:sz="4" w:space="0"/>
            </w:tcBorders>
            <w:shd w:val="clear" w:color="auto" w:fill="auto"/>
            <w:noWrap/>
            <w:vAlign w:val="center"/>
          </w:tcPr>
          <w:p w14:paraId="2C494FB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房屋建筑物购建</w:t>
            </w:r>
          </w:p>
        </w:tc>
        <w:tc>
          <w:tcPr>
            <w:tcW w:w="927" w:type="dxa"/>
            <w:gridSpan w:val="2"/>
            <w:tcBorders>
              <w:top w:val="nil"/>
              <w:left w:val="nil"/>
              <w:bottom w:val="single" w:color="auto" w:sz="4" w:space="0"/>
              <w:right w:val="single" w:color="auto" w:sz="4" w:space="0"/>
            </w:tcBorders>
            <w:shd w:val="clear" w:color="auto" w:fill="auto"/>
            <w:noWrap/>
            <w:vAlign w:val="center"/>
          </w:tcPr>
          <w:p w14:paraId="2E5C2B3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2665AEA0">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9F36CB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30107</w:t>
            </w:r>
          </w:p>
        </w:tc>
        <w:tc>
          <w:tcPr>
            <w:tcW w:w="3422" w:type="dxa"/>
            <w:gridSpan w:val="3"/>
            <w:tcBorders>
              <w:top w:val="nil"/>
              <w:left w:val="nil"/>
              <w:bottom w:val="single" w:color="auto" w:sz="4" w:space="0"/>
              <w:right w:val="single" w:color="auto" w:sz="4" w:space="0"/>
            </w:tcBorders>
            <w:shd w:val="clear" w:color="auto" w:fill="auto"/>
            <w:noWrap/>
            <w:vAlign w:val="center"/>
          </w:tcPr>
          <w:p w14:paraId="10FD206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绩效工资</w:t>
            </w:r>
          </w:p>
        </w:tc>
        <w:tc>
          <w:tcPr>
            <w:tcW w:w="900" w:type="dxa"/>
            <w:gridSpan w:val="2"/>
            <w:tcBorders>
              <w:top w:val="nil"/>
              <w:left w:val="nil"/>
              <w:bottom w:val="single" w:color="auto" w:sz="4" w:space="0"/>
              <w:right w:val="single" w:color="auto" w:sz="4" w:space="0"/>
            </w:tcBorders>
            <w:shd w:val="clear" w:color="auto" w:fill="auto"/>
            <w:noWrap/>
            <w:vAlign w:val="center"/>
          </w:tcPr>
          <w:p w14:paraId="031DC180">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79B1526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30205</w:t>
            </w:r>
          </w:p>
        </w:tc>
        <w:tc>
          <w:tcPr>
            <w:tcW w:w="2345" w:type="dxa"/>
            <w:gridSpan w:val="2"/>
            <w:tcBorders>
              <w:top w:val="nil"/>
              <w:left w:val="nil"/>
              <w:bottom w:val="single" w:color="auto" w:sz="4" w:space="0"/>
              <w:right w:val="single" w:color="auto" w:sz="4" w:space="0"/>
            </w:tcBorders>
            <w:shd w:val="clear" w:color="auto" w:fill="auto"/>
            <w:noWrap/>
            <w:vAlign w:val="center"/>
          </w:tcPr>
          <w:p w14:paraId="1F7398F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水费</w:t>
            </w:r>
          </w:p>
        </w:tc>
        <w:tc>
          <w:tcPr>
            <w:tcW w:w="887" w:type="dxa"/>
            <w:gridSpan w:val="2"/>
            <w:tcBorders>
              <w:top w:val="nil"/>
              <w:left w:val="nil"/>
              <w:bottom w:val="single" w:color="auto" w:sz="4" w:space="0"/>
              <w:right w:val="single" w:color="auto" w:sz="4" w:space="0"/>
            </w:tcBorders>
            <w:shd w:val="clear" w:color="auto" w:fill="auto"/>
            <w:noWrap/>
            <w:vAlign w:val="center"/>
          </w:tcPr>
          <w:p w14:paraId="6C10E6FB">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0.2</w:t>
            </w:r>
            <w:r>
              <w:rPr>
                <w:rFonts w:hint="default" w:ascii="Times New Roman" w:hAnsi="Times New Roman" w:cs="Times New Roman"/>
                <w:color w:val="000000"/>
                <w:kern w:val="0"/>
                <w:szCs w:val="20"/>
                <w:lang w:val="en-US" w:eastAsia="zh-CN"/>
              </w:rPr>
              <w:t>0</w:t>
            </w:r>
          </w:p>
        </w:tc>
        <w:tc>
          <w:tcPr>
            <w:tcW w:w="1090" w:type="dxa"/>
            <w:tcBorders>
              <w:top w:val="nil"/>
              <w:left w:val="nil"/>
              <w:bottom w:val="single" w:color="auto" w:sz="4" w:space="0"/>
              <w:right w:val="single" w:color="auto" w:sz="4" w:space="0"/>
            </w:tcBorders>
            <w:shd w:val="clear" w:color="auto" w:fill="auto"/>
            <w:noWrap/>
            <w:vAlign w:val="center"/>
          </w:tcPr>
          <w:p w14:paraId="414E91B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31002</w:t>
            </w:r>
          </w:p>
        </w:tc>
        <w:tc>
          <w:tcPr>
            <w:tcW w:w="3928" w:type="dxa"/>
            <w:gridSpan w:val="3"/>
            <w:tcBorders>
              <w:top w:val="nil"/>
              <w:left w:val="nil"/>
              <w:bottom w:val="single" w:color="auto" w:sz="4" w:space="0"/>
              <w:right w:val="single" w:color="auto" w:sz="4" w:space="0"/>
            </w:tcBorders>
            <w:shd w:val="clear" w:color="auto" w:fill="auto"/>
            <w:noWrap/>
            <w:vAlign w:val="center"/>
          </w:tcPr>
          <w:p w14:paraId="62D4813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办公设备购置</w:t>
            </w:r>
          </w:p>
        </w:tc>
        <w:tc>
          <w:tcPr>
            <w:tcW w:w="927" w:type="dxa"/>
            <w:gridSpan w:val="2"/>
            <w:tcBorders>
              <w:top w:val="nil"/>
              <w:left w:val="nil"/>
              <w:bottom w:val="single" w:color="auto" w:sz="4" w:space="0"/>
              <w:right w:val="single" w:color="auto" w:sz="4" w:space="0"/>
            </w:tcBorders>
            <w:shd w:val="clear" w:color="auto" w:fill="auto"/>
            <w:noWrap/>
            <w:vAlign w:val="center"/>
          </w:tcPr>
          <w:p w14:paraId="3FC690E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6E089038">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2E06110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30108</w:t>
            </w:r>
          </w:p>
        </w:tc>
        <w:tc>
          <w:tcPr>
            <w:tcW w:w="3422" w:type="dxa"/>
            <w:gridSpan w:val="3"/>
            <w:tcBorders>
              <w:top w:val="nil"/>
              <w:left w:val="nil"/>
              <w:bottom w:val="single" w:color="auto" w:sz="4" w:space="0"/>
              <w:right w:val="single" w:color="auto" w:sz="4" w:space="0"/>
            </w:tcBorders>
            <w:shd w:val="clear" w:color="auto" w:fill="auto"/>
            <w:noWrap/>
            <w:vAlign w:val="center"/>
          </w:tcPr>
          <w:p w14:paraId="3083306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机关事业单位基本养老保险缴费</w:t>
            </w:r>
          </w:p>
        </w:tc>
        <w:tc>
          <w:tcPr>
            <w:tcW w:w="900" w:type="dxa"/>
            <w:gridSpan w:val="2"/>
            <w:tcBorders>
              <w:top w:val="nil"/>
              <w:left w:val="nil"/>
              <w:bottom w:val="single" w:color="auto" w:sz="4" w:space="0"/>
              <w:right w:val="single" w:color="auto" w:sz="4" w:space="0"/>
            </w:tcBorders>
            <w:shd w:val="clear" w:color="auto" w:fill="auto"/>
            <w:noWrap/>
            <w:vAlign w:val="center"/>
          </w:tcPr>
          <w:p w14:paraId="05A566F6">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74.51</w:t>
            </w:r>
          </w:p>
        </w:tc>
        <w:tc>
          <w:tcPr>
            <w:tcW w:w="1078" w:type="dxa"/>
            <w:tcBorders>
              <w:top w:val="nil"/>
              <w:left w:val="nil"/>
              <w:bottom w:val="single" w:color="auto" w:sz="4" w:space="0"/>
              <w:right w:val="single" w:color="auto" w:sz="4" w:space="0"/>
            </w:tcBorders>
            <w:shd w:val="clear" w:color="auto" w:fill="auto"/>
            <w:noWrap/>
            <w:vAlign w:val="center"/>
          </w:tcPr>
          <w:p w14:paraId="1788B73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30206</w:t>
            </w:r>
          </w:p>
        </w:tc>
        <w:tc>
          <w:tcPr>
            <w:tcW w:w="2345" w:type="dxa"/>
            <w:gridSpan w:val="2"/>
            <w:tcBorders>
              <w:top w:val="nil"/>
              <w:left w:val="nil"/>
              <w:bottom w:val="single" w:color="auto" w:sz="4" w:space="0"/>
              <w:right w:val="single" w:color="auto" w:sz="4" w:space="0"/>
            </w:tcBorders>
            <w:shd w:val="clear" w:color="auto" w:fill="auto"/>
            <w:noWrap/>
            <w:vAlign w:val="center"/>
          </w:tcPr>
          <w:p w14:paraId="0D7A805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电费</w:t>
            </w:r>
          </w:p>
        </w:tc>
        <w:tc>
          <w:tcPr>
            <w:tcW w:w="887" w:type="dxa"/>
            <w:gridSpan w:val="2"/>
            <w:tcBorders>
              <w:top w:val="nil"/>
              <w:left w:val="nil"/>
              <w:bottom w:val="single" w:color="auto" w:sz="4" w:space="0"/>
              <w:right w:val="single" w:color="auto" w:sz="4" w:space="0"/>
            </w:tcBorders>
            <w:shd w:val="clear" w:color="auto" w:fill="auto"/>
            <w:noWrap/>
            <w:vAlign w:val="center"/>
          </w:tcPr>
          <w:p w14:paraId="0ED8246E">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7</w:t>
            </w:r>
            <w:r>
              <w:rPr>
                <w:rFonts w:hint="default" w:ascii="Times New Roman" w:hAnsi="Times New Roman" w:cs="Times New Roman"/>
                <w:color w:val="000000"/>
                <w:kern w:val="0"/>
                <w:szCs w:val="20"/>
                <w:lang w:val="en-US" w:eastAsia="zh-CN"/>
              </w:rPr>
              <w:t>.00</w:t>
            </w:r>
          </w:p>
        </w:tc>
        <w:tc>
          <w:tcPr>
            <w:tcW w:w="1090" w:type="dxa"/>
            <w:tcBorders>
              <w:top w:val="nil"/>
              <w:left w:val="nil"/>
              <w:bottom w:val="single" w:color="auto" w:sz="4" w:space="0"/>
              <w:right w:val="single" w:color="auto" w:sz="4" w:space="0"/>
            </w:tcBorders>
            <w:shd w:val="clear" w:color="auto" w:fill="auto"/>
            <w:noWrap/>
            <w:vAlign w:val="center"/>
          </w:tcPr>
          <w:p w14:paraId="58C2474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31003</w:t>
            </w:r>
          </w:p>
        </w:tc>
        <w:tc>
          <w:tcPr>
            <w:tcW w:w="3928" w:type="dxa"/>
            <w:gridSpan w:val="3"/>
            <w:tcBorders>
              <w:top w:val="nil"/>
              <w:left w:val="nil"/>
              <w:bottom w:val="single" w:color="auto" w:sz="4" w:space="0"/>
              <w:right w:val="single" w:color="auto" w:sz="4" w:space="0"/>
            </w:tcBorders>
            <w:shd w:val="clear" w:color="auto" w:fill="auto"/>
            <w:noWrap/>
            <w:vAlign w:val="center"/>
          </w:tcPr>
          <w:p w14:paraId="00B77CA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专用设备购置</w:t>
            </w:r>
          </w:p>
        </w:tc>
        <w:tc>
          <w:tcPr>
            <w:tcW w:w="927" w:type="dxa"/>
            <w:gridSpan w:val="2"/>
            <w:tcBorders>
              <w:top w:val="nil"/>
              <w:left w:val="nil"/>
              <w:bottom w:val="single" w:color="auto" w:sz="4" w:space="0"/>
              <w:right w:val="single" w:color="auto" w:sz="4" w:space="0"/>
            </w:tcBorders>
            <w:shd w:val="clear" w:color="auto" w:fill="auto"/>
            <w:noWrap/>
            <w:vAlign w:val="center"/>
          </w:tcPr>
          <w:p w14:paraId="13F6925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5BE90E86">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2A785B4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30109</w:t>
            </w:r>
          </w:p>
        </w:tc>
        <w:tc>
          <w:tcPr>
            <w:tcW w:w="3422" w:type="dxa"/>
            <w:gridSpan w:val="3"/>
            <w:tcBorders>
              <w:top w:val="nil"/>
              <w:left w:val="nil"/>
              <w:bottom w:val="single" w:color="auto" w:sz="4" w:space="0"/>
              <w:right w:val="single" w:color="auto" w:sz="4" w:space="0"/>
            </w:tcBorders>
            <w:shd w:val="clear" w:color="auto" w:fill="auto"/>
            <w:noWrap/>
            <w:vAlign w:val="center"/>
          </w:tcPr>
          <w:p w14:paraId="456B275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职业年金缴费</w:t>
            </w:r>
          </w:p>
        </w:tc>
        <w:tc>
          <w:tcPr>
            <w:tcW w:w="900" w:type="dxa"/>
            <w:gridSpan w:val="2"/>
            <w:tcBorders>
              <w:top w:val="nil"/>
              <w:left w:val="nil"/>
              <w:bottom w:val="single" w:color="auto" w:sz="4" w:space="0"/>
              <w:right w:val="single" w:color="auto" w:sz="4" w:space="0"/>
            </w:tcBorders>
            <w:shd w:val="clear" w:color="auto" w:fill="auto"/>
            <w:noWrap/>
            <w:vAlign w:val="center"/>
          </w:tcPr>
          <w:p w14:paraId="548D66DA">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54217A3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30207</w:t>
            </w:r>
          </w:p>
        </w:tc>
        <w:tc>
          <w:tcPr>
            <w:tcW w:w="2345" w:type="dxa"/>
            <w:gridSpan w:val="2"/>
            <w:tcBorders>
              <w:top w:val="nil"/>
              <w:left w:val="nil"/>
              <w:bottom w:val="single" w:color="auto" w:sz="4" w:space="0"/>
              <w:right w:val="single" w:color="auto" w:sz="4" w:space="0"/>
            </w:tcBorders>
            <w:shd w:val="clear" w:color="auto" w:fill="auto"/>
            <w:noWrap/>
            <w:vAlign w:val="center"/>
          </w:tcPr>
          <w:p w14:paraId="156E178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邮电费</w:t>
            </w:r>
          </w:p>
        </w:tc>
        <w:tc>
          <w:tcPr>
            <w:tcW w:w="887" w:type="dxa"/>
            <w:gridSpan w:val="2"/>
            <w:tcBorders>
              <w:top w:val="nil"/>
              <w:left w:val="nil"/>
              <w:bottom w:val="single" w:color="auto" w:sz="4" w:space="0"/>
              <w:right w:val="single" w:color="auto" w:sz="4" w:space="0"/>
            </w:tcBorders>
            <w:shd w:val="clear" w:color="auto" w:fill="auto"/>
            <w:noWrap/>
            <w:vAlign w:val="center"/>
          </w:tcPr>
          <w:p w14:paraId="75F340A5">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7</w:t>
            </w:r>
            <w:r>
              <w:rPr>
                <w:rFonts w:hint="default" w:ascii="Times New Roman" w:hAnsi="Times New Roman" w:cs="Times New Roman"/>
                <w:color w:val="000000"/>
                <w:kern w:val="0"/>
                <w:szCs w:val="20"/>
                <w:lang w:val="en-US" w:eastAsia="zh-CN"/>
              </w:rPr>
              <w:t>.00</w:t>
            </w:r>
          </w:p>
        </w:tc>
        <w:tc>
          <w:tcPr>
            <w:tcW w:w="1090" w:type="dxa"/>
            <w:tcBorders>
              <w:top w:val="nil"/>
              <w:left w:val="nil"/>
              <w:bottom w:val="single" w:color="auto" w:sz="4" w:space="0"/>
              <w:right w:val="single" w:color="auto" w:sz="4" w:space="0"/>
            </w:tcBorders>
            <w:shd w:val="clear" w:color="auto" w:fill="auto"/>
            <w:noWrap/>
            <w:vAlign w:val="center"/>
          </w:tcPr>
          <w:p w14:paraId="73FD160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31005</w:t>
            </w:r>
          </w:p>
        </w:tc>
        <w:tc>
          <w:tcPr>
            <w:tcW w:w="3928" w:type="dxa"/>
            <w:gridSpan w:val="3"/>
            <w:tcBorders>
              <w:top w:val="nil"/>
              <w:left w:val="nil"/>
              <w:bottom w:val="single" w:color="auto" w:sz="4" w:space="0"/>
              <w:right w:val="single" w:color="auto" w:sz="4" w:space="0"/>
            </w:tcBorders>
            <w:shd w:val="clear" w:color="auto" w:fill="auto"/>
            <w:noWrap/>
            <w:vAlign w:val="center"/>
          </w:tcPr>
          <w:p w14:paraId="4BD3A21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基础设施建设</w:t>
            </w:r>
          </w:p>
        </w:tc>
        <w:tc>
          <w:tcPr>
            <w:tcW w:w="927" w:type="dxa"/>
            <w:gridSpan w:val="2"/>
            <w:tcBorders>
              <w:top w:val="nil"/>
              <w:left w:val="nil"/>
              <w:bottom w:val="single" w:color="auto" w:sz="4" w:space="0"/>
              <w:right w:val="single" w:color="auto" w:sz="4" w:space="0"/>
            </w:tcBorders>
            <w:shd w:val="clear" w:color="auto" w:fill="auto"/>
            <w:noWrap/>
            <w:vAlign w:val="center"/>
          </w:tcPr>
          <w:p w14:paraId="1299133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617E07DF">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4267C7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30110</w:t>
            </w:r>
          </w:p>
        </w:tc>
        <w:tc>
          <w:tcPr>
            <w:tcW w:w="3422" w:type="dxa"/>
            <w:gridSpan w:val="3"/>
            <w:tcBorders>
              <w:top w:val="nil"/>
              <w:left w:val="nil"/>
              <w:bottom w:val="single" w:color="auto" w:sz="4" w:space="0"/>
              <w:right w:val="single" w:color="auto" w:sz="4" w:space="0"/>
            </w:tcBorders>
            <w:shd w:val="clear" w:color="auto" w:fill="auto"/>
            <w:noWrap/>
            <w:vAlign w:val="center"/>
          </w:tcPr>
          <w:p w14:paraId="1253C3F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职工基本医疗保险缴费</w:t>
            </w:r>
          </w:p>
        </w:tc>
        <w:tc>
          <w:tcPr>
            <w:tcW w:w="900" w:type="dxa"/>
            <w:gridSpan w:val="2"/>
            <w:tcBorders>
              <w:top w:val="nil"/>
              <w:left w:val="nil"/>
              <w:bottom w:val="single" w:color="auto" w:sz="4" w:space="0"/>
              <w:right w:val="single" w:color="auto" w:sz="4" w:space="0"/>
            </w:tcBorders>
            <w:shd w:val="clear" w:color="auto" w:fill="auto"/>
            <w:noWrap/>
            <w:vAlign w:val="center"/>
          </w:tcPr>
          <w:p w14:paraId="4378270D">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52.87</w:t>
            </w:r>
          </w:p>
        </w:tc>
        <w:tc>
          <w:tcPr>
            <w:tcW w:w="1078" w:type="dxa"/>
            <w:tcBorders>
              <w:top w:val="nil"/>
              <w:left w:val="nil"/>
              <w:bottom w:val="single" w:color="auto" w:sz="4" w:space="0"/>
              <w:right w:val="single" w:color="auto" w:sz="4" w:space="0"/>
            </w:tcBorders>
            <w:shd w:val="clear" w:color="auto" w:fill="auto"/>
            <w:noWrap/>
            <w:vAlign w:val="center"/>
          </w:tcPr>
          <w:p w14:paraId="0841071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30208</w:t>
            </w:r>
          </w:p>
        </w:tc>
        <w:tc>
          <w:tcPr>
            <w:tcW w:w="2345" w:type="dxa"/>
            <w:gridSpan w:val="2"/>
            <w:tcBorders>
              <w:top w:val="nil"/>
              <w:left w:val="nil"/>
              <w:bottom w:val="single" w:color="auto" w:sz="4" w:space="0"/>
              <w:right w:val="single" w:color="auto" w:sz="4" w:space="0"/>
            </w:tcBorders>
            <w:shd w:val="clear" w:color="auto" w:fill="auto"/>
            <w:noWrap/>
            <w:vAlign w:val="center"/>
          </w:tcPr>
          <w:p w14:paraId="11056469">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取暖费</w:t>
            </w:r>
          </w:p>
        </w:tc>
        <w:tc>
          <w:tcPr>
            <w:tcW w:w="887" w:type="dxa"/>
            <w:gridSpan w:val="2"/>
            <w:tcBorders>
              <w:top w:val="nil"/>
              <w:left w:val="nil"/>
              <w:bottom w:val="single" w:color="auto" w:sz="4" w:space="0"/>
              <w:right w:val="single" w:color="auto" w:sz="4" w:space="0"/>
            </w:tcBorders>
            <w:shd w:val="clear" w:color="auto" w:fill="auto"/>
            <w:noWrap/>
            <w:vAlign w:val="center"/>
          </w:tcPr>
          <w:p w14:paraId="58C970DB">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5.17</w:t>
            </w:r>
          </w:p>
        </w:tc>
        <w:tc>
          <w:tcPr>
            <w:tcW w:w="1090" w:type="dxa"/>
            <w:tcBorders>
              <w:top w:val="nil"/>
              <w:left w:val="nil"/>
              <w:bottom w:val="single" w:color="auto" w:sz="4" w:space="0"/>
              <w:right w:val="single" w:color="auto" w:sz="4" w:space="0"/>
            </w:tcBorders>
            <w:shd w:val="clear" w:color="auto" w:fill="auto"/>
            <w:noWrap/>
            <w:vAlign w:val="center"/>
          </w:tcPr>
          <w:p w14:paraId="7FDC813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31006</w:t>
            </w:r>
          </w:p>
        </w:tc>
        <w:tc>
          <w:tcPr>
            <w:tcW w:w="3928" w:type="dxa"/>
            <w:gridSpan w:val="3"/>
            <w:tcBorders>
              <w:top w:val="nil"/>
              <w:left w:val="nil"/>
              <w:bottom w:val="single" w:color="auto" w:sz="4" w:space="0"/>
              <w:right w:val="single" w:color="auto" w:sz="4" w:space="0"/>
            </w:tcBorders>
            <w:shd w:val="clear" w:color="auto" w:fill="auto"/>
            <w:noWrap/>
            <w:vAlign w:val="center"/>
          </w:tcPr>
          <w:p w14:paraId="40E094B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大型修缮</w:t>
            </w:r>
          </w:p>
        </w:tc>
        <w:tc>
          <w:tcPr>
            <w:tcW w:w="927" w:type="dxa"/>
            <w:gridSpan w:val="2"/>
            <w:tcBorders>
              <w:top w:val="nil"/>
              <w:left w:val="nil"/>
              <w:bottom w:val="single" w:color="auto" w:sz="4" w:space="0"/>
              <w:right w:val="single" w:color="auto" w:sz="4" w:space="0"/>
            </w:tcBorders>
            <w:shd w:val="clear" w:color="auto" w:fill="auto"/>
            <w:noWrap/>
            <w:vAlign w:val="center"/>
          </w:tcPr>
          <w:p w14:paraId="0720DD0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5F3E160A">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5D15D94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30111</w:t>
            </w:r>
          </w:p>
        </w:tc>
        <w:tc>
          <w:tcPr>
            <w:tcW w:w="3422" w:type="dxa"/>
            <w:gridSpan w:val="3"/>
            <w:tcBorders>
              <w:top w:val="nil"/>
              <w:left w:val="nil"/>
              <w:bottom w:val="single" w:color="auto" w:sz="4" w:space="0"/>
              <w:right w:val="single" w:color="auto" w:sz="4" w:space="0"/>
            </w:tcBorders>
            <w:shd w:val="clear" w:color="auto" w:fill="auto"/>
            <w:noWrap/>
            <w:vAlign w:val="center"/>
          </w:tcPr>
          <w:p w14:paraId="3271202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公务员医疗补助缴费</w:t>
            </w:r>
          </w:p>
        </w:tc>
        <w:tc>
          <w:tcPr>
            <w:tcW w:w="900" w:type="dxa"/>
            <w:gridSpan w:val="2"/>
            <w:tcBorders>
              <w:top w:val="nil"/>
              <w:left w:val="nil"/>
              <w:bottom w:val="single" w:color="auto" w:sz="4" w:space="0"/>
              <w:right w:val="single" w:color="auto" w:sz="4" w:space="0"/>
            </w:tcBorders>
            <w:shd w:val="clear" w:color="auto" w:fill="auto"/>
            <w:noWrap/>
            <w:vAlign w:val="center"/>
          </w:tcPr>
          <w:p w14:paraId="5747D2CF">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40.47</w:t>
            </w:r>
          </w:p>
        </w:tc>
        <w:tc>
          <w:tcPr>
            <w:tcW w:w="1078" w:type="dxa"/>
            <w:tcBorders>
              <w:top w:val="nil"/>
              <w:left w:val="nil"/>
              <w:bottom w:val="single" w:color="auto" w:sz="4" w:space="0"/>
              <w:right w:val="single" w:color="auto" w:sz="4" w:space="0"/>
            </w:tcBorders>
            <w:shd w:val="clear" w:color="auto" w:fill="auto"/>
            <w:noWrap/>
            <w:vAlign w:val="center"/>
          </w:tcPr>
          <w:p w14:paraId="3467469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30209</w:t>
            </w:r>
          </w:p>
        </w:tc>
        <w:tc>
          <w:tcPr>
            <w:tcW w:w="2345" w:type="dxa"/>
            <w:gridSpan w:val="2"/>
            <w:tcBorders>
              <w:top w:val="nil"/>
              <w:left w:val="nil"/>
              <w:bottom w:val="single" w:color="auto" w:sz="4" w:space="0"/>
              <w:right w:val="single" w:color="auto" w:sz="4" w:space="0"/>
            </w:tcBorders>
            <w:shd w:val="clear" w:color="auto" w:fill="auto"/>
            <w:noWrap/>
            <w:vAlign w:val="center"/>
          </w:tcPr>
          <w:p w14:paraId="14FF7EA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物业管理费</w:t>
            </w:r>
          </w:p>
        </w:tc>
        <w:tc>
          <w:tcPr>
            <w:tcW w:w="887" w:type="dxa"/>
            <w:gridSpan w:val="2"/>
            <w:tcBorders>
              <w:top w:val="nil"/>
              <w:left w:val="nil"/>
              <w:bottom w:val="single" w:color="auto" w:sz="4" w:space="0"/>
              <w:right w:val="single" w:color="auto" w:sz="4" w:space="0"/>
            </w:tcBorders>
            <w:shd w:val="clear" w:color="auto" w:fill="auto"/>
            <w:noWrap/>
            <w:vAlign w:val="center"/>
          </w:tcPr>
          <w:p w14:paraId="7B67EE7B">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14.51</w:t>
            </w:r>
          </w:p>
        </w:tc>
        <w:tc>
          <w:tcPr>
            <w:tcW w:w="1090" w:type="dxa"/>
            <w:tcBorders>
              <w:top w:val="nil"/>
              <w:left w:val="nil"/>
              <w:bottom w:val="single" w:color="auto" w:sz="4" w:space="0"/>
              <w:right w:val="single" w:color="auto" w:sz="4" w:space="0"/>
            </w:tcBorders>
            <w:shd w:val="clear" w:color="auto" w:fill="auto"/>
            <w:noWrap/>
            <w:vAlign w:val="center"/>
          </w:tcPr>
          <w:p w14:paraId="7C6B9BC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31007</w:t>
            </w:r>
          </w:p>
        </w:tc>
        <w:tc>
          <w:tcPr>
            <w:tcW w:w="3928" w:type="dxa"/>
            <w:gridSpan w:val="3"/>
            <w:tcBorders>
              <w:top w:val="nil"/>
              <w:left w:val="nil"/>
              <w:bottom w:val="single" w:color="auto" w:sz="4" w:space="0"/>
              <w:right w:val="single" w:color="auto" w:sz="4" w:space="0"/>
            </w:tcBorders>
            <w:shd w:val="clear" w:color="auto" w:fill="auto"/>
            <w:noWrap/>
            <w:vAlign w:val="center"/>
          </w:tcPr>
          <w:p w14:paraId="517E22C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信息网络及软件购置更新</w:t>
            </w:r>
          </w:p>
        </w:tc>
        <w:tc>
          <w:tcPr>
            <w:tcW w:w="927" w:type="dxa"/>
            <w:gridSpan w:val="2"/>
            <w:tcBorders>
              <w:top w:val="nil"/>
              <w:left w:val="nil"/>
              <w:bottom w:val="single" w:color="auto" w:sz="4" w:space="0"/>
              <w:right w:val="single" w:color="auto" w:sz="4" w:space="0"/>
            </w:tcBorders>
            <w:shd w:val="clear" w:color="auto" w:fill="auto"/>
            <w:noWrap/>
            <w:vAlign w:val="center"/>
          </w:tcPr>
          <w:p w14:paraId="01EC384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38B96CA2">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E85F3F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30112</w:t>
            </w:r>
          </w:p>
        </w:tc>
        <w:tc>
          <w:tcPr>
            <w:tcW w:w="3422" w:type="dxa"/>
            <w:gridSpan w:val="3"/>
            <w:tcBorders>
              <w:top w:val="nil"/>
              <w:left w:val="nil"/>
              <w:bottom w:val="single" w:color="auto" w:sz="4" w:space="0"/>
              <w:right w:val="single" w:color="auto" w:sz="4" w:space="0"/>
            </w:tcBorders>
            <w:shd w:val="clear" w:color="auto" w:fill="auto"/>
            <w:noWrap/>
            <w:vAlign w:val="center"/>
          </w:tcPr>
          <w:p w14:paraId="7BD14CE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其他社会保障缴费</w:t>
            </w:r>
          </w:p>
        </w:tc>
        <w:tc>
          <w:tcPr>
            <w:tcW w:w="900" w:type="dxa"/>
            <w:gridSpan w:val="2"/>
            <w:tcBorders>
              <w:top w:val="nil"/>
              <w:left w:val="nil"/>
              <w:bottom w:val="single" w:color="auto" w:sz="4" w:space="0"/>
              <w:right w:val="single" w:color="auto" w:sz="4" w:space="0"/>
            </w:tcBorders>
            <w:shd w:val="clear" w:color="auto" w:fill="auto"/>
            <w:noWrap/>
            <w:vAlign w:val="center"/>
          </w:tcPr>
          <w:p w14:paraId="1412C627">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12.19</w:t>
            </w:r>
          </w:p>
        </w:tc>
        <w:tc>
          <w:tcPr>
            <w:tcW w:w="1078" w:type="dxa"/>
            <w:tcBorders>
              <w:top w:val="nil"/>
              <w:left w:val="nil"/>
              <w:bottom w:val="single" w:color="auto" w:sz="4" w:space="0"/>
              <w:right w:val="single" w:color="auto" w:sz="4" w:space="0"/>
            </w:tcBorders>
            <w:shd w:val="clear" w:color="auto" w:fill="auto"/>
            <w:noWrap/>
            <w:vAlign w:val="center"/>
          </w:tcPr>
          <w:p w14:paraId="66F36DC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30211</w:t>
            </w:r>
          </w:p>
        </w:tc>
        <w:tc>
          <w:tcPr>
            <w:tcW w:w="2345" w:type="dxa"/>
            <w:gridSpan w:val="2"/>
            <w:tcBorders>
              <w:top w:val="nil"/>
              <w:left w:val="nil"/>
              <w:bottom w:val="single" w:color="auto" w:sz="4" w:space="0"/>
              <w:right w:val="single" w:color="auto" w:sz="4" w:space="0"/>
            </w:tcBorders>
            <w:shd w:val="clear" w:color="auto" w:fill="auto"/>
            <w:noWrap/>
            <w:vAlign w:val="center"/>
          </w:tcPr>
          <w:p w14:paraId="583CFF8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差旅费</w:t>
            </w:r>
          </w:p>
        </w:tc>
        <w:tc>
          <w:tcPr>
            <w:tcW w:w="887" w:type="dxa"/>
            <w:gridSpan w:val="2"/>
            <w:tcBorders>
              <w:top w:val="nil"/>
              <w:left w:val="nil"/>
              <w:bottom w:val="single" w:color="auto" w:sz="4" w:space="0"/>
              <w:right w:val="single" w:color="auto" w:sz="4" w:space="0"/>
            </w:tcBorders>
            <w:shd w:val="clear" w:color="auto" w:fill="auto"/>
            <w:noWrap/>
            <w:vAlign w:val="center"/>
          </w:tcPr>
          <w:p w14:paraId="4085EE29">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0.09</w:t>
            </w:r>
          </w:p>
        </w:tc>
        <w:tc>
          <w:tcPr>
            <w:tcW w:w="1090" w:type="dxa"/>
            <w:tcBorders>
              <w:top w:val="nil"/>
              <w:left w:val="nil"/>
              <w:bottom w:val="single" w:color="auto" w:sz="4" w:space="0"/>
              <w:right w:val="single" w:color="auto" w:sz="4" w:space="0"/>
            </w:tcBorders>
            <w:shd w:val="clear" w:color="auto" w:fill="auto"/>
            <w:noWrap/>
            <w:vAlign w:val="center"/>
          </w:tcPr>
          <w:p w14:paraId="09C80F2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31008</w:t>
            </w:r>
          </w:p>
        </w:tc>
        <w:tc>
          <w:tcPr>
            <w:tcW w:w="3928" w:type="dxa"/>
            <w:gridSpan w:val="3"/>
            <w:tcBorders>
              <w:top w:val="nil"/>
              <w:left w:val="nil"/>
              <w:bottom w:val="single" w:color="auto" w:sz="4" w:space="0"/>
              <w:right w:val="single" w:color="auto" w:sz="4" w:space="0"/>
            </w:tcBorders>
            <w:shd w:val="clear" w:color="auto" w:fill="auto"/>
            <w:noWrap/>
            <w:vAlign w:val="center"/>
          </w:tcPr>
          <w:p w14:paraId="7153BFB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物资储备</w:t>
            </w:r>
          </w:p>
        </w:tc>
        <w:tc>
          <w:tcPr>
            <w:tcW w:w="927" w:type="dxa"/>
            <w:gridSpan w:val="2"/>
            <w:tcBorders>
              <w:top w:val="nil"/>
              <w:left w:val="nil"/>
              <w:bottom w:val="single" w:color="auto" w:sz="4" w:space="0"/>
              <w:right w:val="single" w:color="auto" w:sz="4" w:space="0"/>
            </w:tcBorders>
            <w:shd w:val="clear" w:color="auto" w:fill="auto"/>
            <w:noWrap/>
            <w:vAlign w:val="center"/>
          </w:tcPr>
          <w:p w14:paraId="1C9AC10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55FE483D">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14C6F09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30113</w:t>
            </w:r>
          </w:p>
        </w:tc>
        <w:tc>
          <w:tcPr>
            <w:tcW w:w="3422" w:type="dxa"/>
            <w:gridSpan w:val="3"/>
            <w:tcBorders>
              <w:top w:val="nil"/>
              <w:left w:val="nil"/>
              <w:bottom w:val="single" w:color="auto" w:sz="4" w:space="0"/>
              <w:right w:val="single" w:color="auto" w:sz="4" w:space="0"/>
            </w:tcBorders>
            <w:shd w:val="clear" w:color="auto" w:fill="auto"/>
            <w:noWrap/>
            <w:vAlign w:val="center"/>
          </w:tcPr>
          <w:p w14:paraId="0AEAF17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住房公积金</w:t>
            </w:r>
          </w:p>
        </w:tc>
        <w:tc>
          <w:tcPr>
            <w:tcW w:w="900" w:type="dxa"/>
            <w:gridSpan w:val="2"/>
            <w:tcBorders>
              <w:top w:val="nil"/>
              <w:left w:val="nil"/>
              <w:bottom w:val="single" w:color="auto" w:sz="4" w:space="0"/>
              <w:right w:val="single" w:color="auto" w:sz="4" w:space="0"/>
            </w:tcBorders>
            <w:shd w:val="clear" w:color="auto" w:fill="auto"/>
            <w:noWrap/>
            <w:vAlign w:val="center"/>
          </w:tcPr>
          <w:p w14:paraId="0B599A5F">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89.38</w:t>
            </w:r>
          </w:p>
        </w:tc>
        <w:tc>
          <w:tcPr>
            <w:tcW w:w="1078" w:type="dxa"/>
            <w:tcBorders>
              <w:top w:val="nil"/>
              <w:left w:val="nil"/>
              <w:bottom w:val="single" w:color="auto" w:sz="4" w:space="0"/>
              <w:right w:val="single" w:color="auto" w:sz="4" w:space="0"/>
            </w:tcBorders>
            <w:shd w:val="clear" w:color="auto" w:fill="auto"/>
            <w:noWrap/>
            <w:vAlign w:val="center"/>
          </w:tcPr>
          <w:p w14:paraId="3E7CDEB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30212</w:t>
            </w:r>
          </w:p>
        </w:tc>
        <w:tc>
          <w:tcPr>
            <w:tcW w:w="2345" w:type="dxa"/>
            <w:gridSpan w:val="2"/>
            <w:tcBorders>
              <w:top w:val="nil"/>
              <w:left w:val="nil"/>
              <w:bottom w:val="single" w:color="auto" w:sz="4" w:space="0"/>
              <w:right w:val="single" w:color="auto" w:sz="4" w:space="0"/>
            </w:tcBorders>
            <w:shd w:val="clear" w:color="auto" w:fill="auto"/>
            <w:noWrap/>
            <w:vAlign w:val="center"/>
          </w:tcPr>
          <w:p w14:paraId="6CC89E9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因公出国（境）费用</w:t>
            </w:r>
          </w:p>
        </w:tc>
        <w:tc>
          <w:tcPr>
            <w:tcW w:w="887" w:type="dxa"/>
            <w:gridSpan w:val="2"/>
            <w:tcBorders>
              <w:top w:val="nil"/>
              <w:left w:val="nil"/>
              <w:bottom w:val="single" w:color="auto" w:sz="4" w:space="0"/>
              <w:right w:val="single" w:color="auto" w:sz="4" w:space="0"/>
            </w:tcBorders>
            <w:shd w:val="clear" w:color="auto" w:fill="auto"/>
            <w:noWrap/>
            <w:vAlign w:val="center"/>
          </w:tcPr>
          <w:p w14:paraId="493440AB">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47C9F63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31009</w:t>
            </w:r>
          </w:p>
        </w:tc>
        <w:tc>
          <w:tcPr>
            <w:tcW w:w="3928" w:type="dxa"/>
            <w:gridSpan w:val="3"/>
            <w:tcBorders>
              <w:top w:val="nil"/>
              <w:left w:val="nil"/>
              <w:bottom w:val="single" w:color="auto" w:sz="4" w:space="0"/>
              <w:right w:val="single" w:color="auto" w:sz="4" w:space="0"/>
            </w:tcBorders>
            <w:shd w:val="clear" w:color="auto" w:fill="auto"/>
            <w:noWrap/>
            <w:vAlign w:val="center"/>
          </w:tcPr>
          <w:p w14:paraId="56C6F88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土地补偿</w:t>
            </w:r>
          </w:p>
        </w:tc>
        <w:tc>
          <w:tcPr>
            <w:tcW w:w="927" w:type="dxa"/>
            <w:gridSpan w:val="2"/>
            <w:tcBorders>
              <w:top w:val="nil"/>
              <w:left w:val="nil"/>
              <w:bottom w:val="single" w:color="auto" w:sz="4" w:space="0"/>
              <w:right w:val="single" w:color="auto" w:sz="4" w:space="0"/>
            </w:tcBorders>
            <w:shd w:val="clear" w:color="auto" w:fill="auto"/>
            <w:noWrap/>
            <w:vAlign w:val="center"/>
          </w:tcPr>
          <w:p w14:paraId="70D5D48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135EF153">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041BE88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30114</w:t>
            </w:r>
          </w:p>
        </w:tc>
        <w:tc>
          <w:tcPr>
            <w:tcW w:w="3422" w:type="dxa"/>
            <w:gridSpan w:val="3"/>
            <w:tcBorders>
              <w:top w:val="nil"/>
              <w:left w:val="nil"/>
              <w:bottom w:val="single" w:color="auto" w:sz="4" w:space="0"/>
              <w:right w:val="single" w:color="auto" w:sz="4" w:space="0"/>
            </w:tcBorders>
            <w:shd w:val="clear" w:color="auto" w:fill="auto"/>
            <w:noWrap/>
            <w:vAlign w:val="center"/>
          </w:tcPr>
          <w:p w14:paraId="6E0A8CC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医疗费</w:t>
            </w:r>
          </w:p>
        </w:tc>
        <w:tc>
          <w:tcPr>
            <w:tcW w:w="900" w:type="dxa"/>
            <w:gridSpan w:val="2"/>
            <w:tcBorders>
              <w:top w:val="nil"/>
              <w:left w:val="nil"/>
              <w:bottom w:val="single" w:color="auto" w:sz="4" w:space="0"/>
              <w:right w:val="single" w:color="auto" w:sz="4" w:space="0"/>
            </w:tcBorders>
            <w:shd w:val="clear" w:color="auto" w:fill="auto"/>
            <w:noWrap/>
            <w:vAlign w:val="center"/>
          </w:tcPr>
          <w:p w14:paraId="3231F7F2">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1D17F99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30213</w:t>
            </w:r>
          </w:p>
        </w:tc>
        <w:tc>
          <w:tcPr>
            <w:tcW w:w="2345" w:type="dxa"/>
            <w:gridSpan w:val="2"/>
            <w:tcBorders>
              <w:top w:val="nil"/>
              <w:left w:val="nil"/>
              <w:bottom w:val="single" w:color="auto" w:sz="4" w:space="0"/>
              <w:right w:val="single" w:color="auto" w:sz="4" w:space="0"/>
            </w:tcBorders>
            <w:shd w:val="clear" w:color="auto" w:fill="auto"/>
            <w:noWrap/>
            <w:vAlign w:val="center"/>
          </w:tcPr>
          <w:p w14:paraId="22444C6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维修（护）费</w:t>
            </w:r>
          </w:p>
        </w:tc>
        <w:tc>
          <w:tcPr>
            <w:tcW w:w="887" w:type="dxa"/>
            <w:gridSpan w:val="2"/>
            <w:tcBorders>
              <w:top w:val="nil"/>
              <w:left w:val="nil"/>
              <w:bottom w:val="single" w:color="auto" w:sz="4" w:space="0"/>
              <w:right w:val="single" w:color="auto" w:sz="4" w:space="0"/>
            </w:tcBorders>
            <w:shd w:val="clear" w:color="auto" w:fill="auto"/>
            <w:noWrap/>
            <w:vAlign w:val="center"/>
          </w:tcPr>
          <w:p w14:paraId="516AE609">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1</w:t>
            </w:r>
            <w:r>
              <w:rPr>
                <w:rFonts w:hint="default" w:ascii="Times New Roman" w:hAnsi="Times New Roman" w:cs="Times New Roman"/>
                <w:color w:val="000000"/>
                <w:kern w:val="0"/>
                <w:szCs w:val="20"/>
                <w:lang w:val="en-US" w:eastAsia="zh-CN"/>
              </w:rPr>
              <w:t>.00</w:t>
            </w:r>
          </w:p>
        </w:tc>
        <w:tc>
          <w:tcPr>
            <w:tcW w:w="1090" w:type="dxa"/>
            <w:tcBorders>
              <w:top w:val="nil"/>
              <w:left w:val="nil"/>
              <w:bottom w:val="single" w:color="auto" w:sz="4" w:space="0"/>
              <w:right w:val="single" w:color="auto" w:sz="4" w:space="0"/>
            </w:tcBorders>
            <w:shd w:val="clear" w:color="auto" w:fill="auto"/>
            <w:noWrap/>
            <w:vAlign w:val="center"/>
          </w:tcPr>
          <w:p w14:paraId="66A2C61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31010</w:t>
            </w:r>
          </w:p>
        </w:tc>
        <w:tc>
          <w:tcPr>
            <w:tcW w:w="3928" w:type="dxa"/>
            <w:gridSpan w:val="3"/>
            <w:tcBorders>
              <w:top w:val="nil"/>
              <w:left w:val="nil"/>
              <w:bottom w:val="single" w:color="auto" w:sz="4" w:space="0"/>
              <w:right w:val="single" w:color="auto" w:sz="4" w:space="0"/>
            </w:tcBorders>
            <w:shd w:val="clear" w:color="auto" w:fill="auto"/>
            <w:noWrap/>
            <w:vAlign w:val="center"/>
          </w:tcPr>
          <w:p w14:paraId="6B7029B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安置补助</w:t>
            </w:r>
          </w:p>
        </w:tc>
        <w:tc>
          <w:tcPr>
            <w:tcW w:w="927" w:type="dxa"/>
            <w:gridSpan w:val="2"/>
            <w:tcBorders>
              <w:top w:val="nil"/>
              <w:left w:val="nil"/>
              <w:bottom w:val="single" w:color="auto" w:sz="4" w:space="0"/>
              <w:right w:val="single" w:color="auto" w:sz="4" w:space="0"/>
            </w:tcBorders>
            <w:shd w:val="clear" w:color="auto" w:fill="auto"/>
            <w:noWrap/>
            <w:vAlign w:val="center"/>
          </w:tcPr>
          <w:p w14:paraId="21DB22C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2E94E691">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D42A7A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30199</w:t>
            </w:r>
          </w:p>
        </w:tc>
        <w:tc>
          <w:tcPr>
            <w:tcW w:w="3422" w:type="dxa"/>
            <w:gridSpan w:val="3"/>
            <w:tcBorders>
              <w:top w:val="nil"/>
              <w:left w:val="nil"/>
              <w:bottom w:val="single" w:color="auto" w:sz="4" w:space="0"/>
              <w:right w:val="single" w:color="auto" w:sz="4" w:space="0"/>
            </w:tcBorders>
            <w:shd w:val="clear" w:color="auto" w:fill="auto"/>
            <w:noWrap/>
            <w:vAlign w:val="center"/>
          </w:tcPr>
          <w:p w14:paraId="6F40078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其他工资福利支出</w:t>
            </w:r>
          </w:p>
        </w:tc>
        <w:tc>
          <w:tcPr>
            <w:tcW w:w="900" w:type="dxa"/>
            <w:gridSpan w:val="2"/>
            <w:tcBorders>
              <w:top w:val="nil"/>
              <w:left w:val="nil"/>
              <w:bottom w:val="single" w:color="auto" w:sz="4" w:space="0"/>
              <w:right w:val="single" w:color="auto" w:sz="4" w:space="0"/>
            </w:tcBorders>
            <w:shd w:val="clear" w:color="auto" w:fill="auto"/>
            <w:noWrap/>
            <w:vAlign w:val="center"/>
          </w:tcPr>
          <w:p w14:paraId="714BA6EB">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22B5CEC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30214</w:t>
            </w:r>
          </w:p>
        </w:tc>
        <w:tc>
          <w:tcPr>
            <w:tcW w:w="2345" w:type="dxa"/>
            <w:gridSpan w:val="2"/>
            <w:tcBorders>
              <w:top w:val="nil"/>
              <w:left w:val="nil"/>
              <w:bottom w:val="single" w:color="auto" w:sz="4" w:space="0"/>
              <w:right w:val="single" w:color="auto" w:sz="4" w:space="0"/>
            </w:tcBorders>
            <w:shd w:val="clear" w:color="auto" w:fill="auto"/>
            <w:noWrap/>
            <w:vAlign w:val="center"/>
          </w:tcPr>
          <w:p w14:paraId="0C4890E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租赁费</w:t>
            </w:r>
          </w:p>
        </w:tc>
        <w:tc>
          <w:tcPr>
            <w:tcW w:w="887" w:type="dxa"/>
            <w:gridSpan w:val="2"/>
            <w:tcBorders>
              <w:top w:val="nil"/>
              <w:left w:val="nil"/>
              <w:bottom w:val="single" w:color="auto" w:sz="4" w:space="0"/>
              <w:right w:val="single" w:color="auto" w:sz="4" w:space="0"/>
            </w:tcBorders>
            <w:shd w:val="clear" w:color="auto" w:fill="auto"/>
            <w:noWrap/>
            <w:vAlign w:val="center"/>
          </w:tcPr>
          <w:p w14:paraId="75BD2A44">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7.84</w:t>
            </w:r>
          </w:p>
        </w:tc>
        <w:tc>
          <w:tcPr>
            <w:tcW w:w="1090" w:type="dxa"/>
            <w:tcBorders>
              <w:top w:val="nil"/>
              <w:left w:val="nil"/>
              <w:bottom w:val="single" w:color="auto" w:sz="4" w:space="0"/>
              <w:right w:val="single" w:color="auto" w:sz="4" w:space="0"/>
            </w:tcBorders>
            <w:shd w:val="clear" w:color="auto" w:fill="auto"/>
            <w:noWrap/>
            <w:vAlign w:val="center"/>
          </w:tcPr>
          <w:p w14:paraId="18C7A33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31011</w:t>
            </w:r>
          </w:p>
        </w:tc>
        <w:tc>
          <w:tcPr>
            <w:tcW w:w="3928" w:type="dxa"/>
            <w:gridSpan w:val="3"/>
            <w:tcBorders>
              <w:top w:val="nil"/>
              <w:left w:val="nil"/>
              <w:bottom w:val="single" w:color="auto" w:sz="4" w:space="0"/>
              <w:right w:val="single" w:color="auto" w:sz="4" w:space="0"/>
            </w:tcBorders>
            <w:shd w:val="clear" w:color="auto" w:fill="auto"/>
            <w:noWrap/>
            <w:vAlign w:val="center"/>
          </w:tcPr>
          <w:p w14:paraId="33C8D209">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地上附着物和青苗补偿</w:t>
            </w:r>
          </w:p>
        </w:tc>
        <w:tc>
          <w:tcPr>
            <w:tcW w:w="927" w:type="dxa"/>
            <w:gridSpan w:val="2"/>
            <w:tcBorders>
              <w:top w:val="nil"/>
              <w:left w:val="nil"/>
              <w:bottom w:val="single" w:color="auto" w:sz="4" w:space="0"/>
              <w:right w:val="single" w:color="auto" w:sz="4" w:space="0"/>
            </w:tcBorders>
            <w:shd w:val="clear" w:color="auto" w:fill="auto"/>
            <w:noWrap/>
            <w:vAlign w:val="center"/>
          </w:tcPr>
          <w:p w14:paraId="23DCD82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3D274F86">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9FD40F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w:t>
            </w:r>
          </w:p>
        </w:tc>
        <w:tc>
          <w:tcPr>
            <w:tcW w:w="3422" w:type="dxa"/>
            <w:gridSpan w:val="3"/>
            <w:tcBorders>
              <w:top w:val="nil"/>
              <w:left w:val="nil"/>
              <w:bottom w:val="single" w:color="auto" w:sz="4" w:space="0"/>
              <w:right w:val="single" w:color="auto" w:sz="4" w:space="0"/>
            </w:tcBorders>
            <w:shd w:val="clear" w:color="auto" w:fill="auto"/>
            <w:noWrap/>
            <w:vAlign w:val="center"/>
          </w:tcPr>
          <w:p w14:paraId="6A93E9C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对个人和家庭的补助</w:t>
            </w:r>
          </w:p>
        </w:tc>
        <w:tc>
          <w:tcPr>
            <w:tcW w:w="900" w:type="dxa"/>
            <w:gridSpan w:val="2"/>
            <w:tcBorders>
              <w:top w:val="nil"/>
              <w:left w:val="nil"/>
              <w:bottom w:val="single" w:color="auto" w:sz="4" w:space="0"/>
              <w:right w:val="single" w:color="auto" w:sz="4" w:space="0"/>
            </w:tcBorders>
            <w:shd w:val="clear" w:color="auto" w:fill="auto"/>
            <w:noWrap/>
            <w:vAlign w:val="center"/>
          </w:tcPr>
          <w:p w14:paraId="071062A7">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7.36</w:t>
            </w:r>
          </w:p>
        </w:tc>
        <w:tc>
          <w:tcPr>
            <w:tcW w:w="1078" w:type="dxa"/>
            <w:tcBorders>
              <w:top w:val="nil"/>
              <w:left w:val="nil"/>
              <w:bottom w:val="single" w:color="auto" w:sz="4" w:space="0"/>
              <w:right w:val="single" w:color="auto" w:sz="4" w:space="0"/>
            </w:tcBorders>
            <w:shd w:val="clear" w:color="auto" w:fill="auto"/>
            <w:noWrap/>
            <w:vAlign w:val="center"/>
          </w:tcPr>
          <w:p w14:paraId="4B85A7A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30215</w:t>
            </w:r>
          </w:p>
        </w:tc>
        <w:tc>
          <w:tcPr>
            <w:tcW w:w="2345" w:type="dxa"/>
            <w:gridSpan w:val="2"/>
            <w:tcBorders>
              <w:top w:val="nil"/>
              <w:left w:val="nil"/>
              <w:bottom w:val="single" w:color="auto" w:sz="4" w:space="0"/>
              <w:right w:val="single" w:color="auto" w:sz="4" w:space="0"/>
            </w:tcBorders>
            <w:shd w:val="clear" w:color="auto" w:fill="auto"/>
            <w:noWrap/>
            <w:vAlign w:val="center"/>
          </w:tcPr>
          <w:p w14:paraId="364405A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会议费</w:t>
            </w:r>
          </w:p>
        </w:tc>
        <w:tc>
          <w:tcPr>
            <w:tcW w:w="887" w:type="dxa"/>
            <w:gridSpan w:val="2"/>
            <w:tcBorders>
              <w:top w:val="nil"/>
              <w:left w:val="nil"/>
              <w:bottom w:val="single" w:color="auto" w:sz="4" w:space="0"/>
              <w:right w:val="single" w:color="auto" w:sz="4" w:space="0"/>
            </w:tcBorders>
            <w:shd w:val="clear" w:color="auto" w:fill="auto"/>
            <w:noWrap/>
            <w:vAlign w:val="center"/>
          </w:tcPr>
          <w:p w14:paraId="30E9A5E5">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6043B46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31012</w:t>
            </w:r>
          </w:p>
        </w:tc>
        <w:tc>
          <w:tcPr>
            <w:tcW w:w="3928" w:type="dxa"/>
            <w:gridSpan w:val="3"/>
            <w:tcBorders>
              <w:top w:val="nil"/>
              <w:left w:val="nil"/>
              <w:bottom w:val="single" w:color="auto" w:sz="4" w:space="0"/>
              <w:right w:val="single" w:color="auto" w:sz="4" w:space="0"/>
            </w:tcBorders>
            <w:shd w:val="clear" w:color="auto" w:fill="auto"/>
            <w:noWrap/>
            <w:vAlign w:val="center"/>
          </w:tcPr>
          <w:p w14:paraId="7FF0EC7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拆迁补偿</w:t>
            </w:r>
          </w:p>
        </w:tc>
        <w:tc>
          <w:tcPr>
            <w:tcW w:w="927" w:type="dxa"/>
            <w:gridSpan w:val="2"/>
            <w:tcBorders>
              <w:top w:val="nil"/>
              <w:left w:val="nil"/>
              <w:bottom w:val="single" w:color="auto" w:sz="4" w:space="0"/>
              <w:right w:val="single" w:color="auto" w:sz="4" w:space="0"/>
            </w:tcBorders>
            <w:shd w:val="clear" w:color="auto" w:fill="auto"/>
            <w:noWrap/>
            <w:vAlign w:val="center"/>
          </w:tcPr>
          <w:p w14:paraId="5127F979">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328A33C8">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BC3472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30301</w:t>
            </w:r>
          </w:p>
        </w:tc>
        <w:tc>
          <w:tcPr>
            <w:tcW w:w="3422" w:type="dxa"/>
            <w:gridSpan w:val="3"/>
            <w:tcBorders>
              <w:top w:val="nil"/>
              <w:left w:val="nil"/>
              <w:bottom w:val="single" w:color="auto" w:sz="4" w:space="0"/>
              <w:right w:val="single" w:color="auto" w:sz="4" w:space="0"/>
            </w:tcBorders>
            <w:shd w:val="clear" w:color="auto" w:fill="auto"/>
            <w:noWrap/>
            <w:vAlign w:val="center"/>
          </w:tcPr>
          <w:p w14:paraId="49D3D47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离休费</w:t>
            </w:r>
          </w:p>
        </w:tc>
        <w:tc>
          <w:tcPr>
            <w:tcW w:w="900" w:type="dxa"/>
            <w:gridSpan w:val="2"/>
            <w:tcBorders>
              <w:top w:val="nil"/>
              <w:left w:val="nil"/>
              <w:bottom w:val="single" w:color="auto" w:sz="4" w:space="0"/>
              <w:right w:val="single" w:color="auto" w:sz="4" w:space="0"/>
            </w:tcBorders>
            <w:shd w:val="clear" w:color="auto" w:fill="auto"/>
            <w:noWrap/>
            <w:vAlign w:val="center"/>
          </w:tcPr>
          <w:p w14:paraId="13A61C03">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0DDAB32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30216</w:t>
            </w:r>
          </w:p>
        </w:tc>
        <w:tc>
          <w:tcPr>
            <w:tcW w:w="2345" w:type="dxa"/>
            <w:gridSpan w:val="2"/>
            <w:tcBorders>
              <w:top w:val="nil"/>
              <w:left w:val="nil"/>
              <w:bottom w:val="single" w:color="auto" w:sz="4" w:space="0"/>
              <w:right w:val="single" w:color="auto" w:sz="4" w:space="0"/>
            </w:tcBorders>
            <w:shd w:val="clear" w:color="auto" w:fill="auto"/>
            <w:noWrap/>
            <w:vAlign w:val="center"/>
          </w:tcPr>
          <w:p w14:paraId="2ABA641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培训费</w:t>
            </w:r>
          </w:p>
        </w:tc>
        <w:tc>
          <w:tcPr>
            <w:tcW w:w="887" w:type="dxa"/>
            <w:gridSpan w:val="2"/>
            <w:tcBorders>
              <w:top w:val="nil"/>
              <w:left w:val="nil"/>
              <w:bottom w:val="single" w:color="auto" w:sz="4" w:space="0"/>
              <w:right w:val="single" w:color="auto" w:sz="4" w:space="0"/>
            </w:tcBorders>
            <w:shd w:val="clear" w:color="auto" w:fill="auto"/>
            <w:noWrap/>
            <w:vAlign w:val="center"/>
          </w:tcPr>
          <w:p w14:paraId="261393C9">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1.75</w:t>
            </w:r>
          </w:p>
        </w:tc>
        <w:tc>
          <w:tcPr>
            <w:tcW w:w="1090" w:type="dxa"/>
            <w:tcBorders>
              <w:top w:val="nil"/>
              <w:left w:val="nil"/>
              <w:bottom w:val="single" w:color="auto" w:sz="4" w:space="0"/>
              <w:right w:val="single" w:color="auto" w:sz="4" w:space="0"/>
            </w:tcBorders>
            <w:shd w:val="clear" w:color="auto" w:fill="auto"/>
            <w:noWrap/>
            <w:vAlign w:val="center"/>
          </w:tcPr>
          <w:p w14:paraId="7AC8005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31013</w:t>
            </w:r>
          </w:p>
        </w:tc>
        <w:tc>
          <w:tcPr>
            <w:tcW w:w="3928" w:type="dxa"/>
            <w:gridSpan w:val="3"/>
            <w:tcBorders>
              <w:top w:val="nil"/>
              <w:left w:val="nil"/>
              <w:bottom w:val="single" w:color="auto" w:sz="4" w:space="0"/>
              <w:right w:val="single" w:color="auto" w:sz="4" w:space="0"/>
            </w:tcBorders>
            <w:shd w:val="clear" w:color="auto" w:fill="auto"/>
            <w:noWrap/>
            <w:vAlign w:val="center"/>
          </w:tcPr>
          <w:p w14:paraId="48D18B6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公务用车购置</w:t>
            </w:r>
          </w:p>
        </w:tc>
        <w:tc>
          <w:tcPr>
            <w:tcW w:w="927" w:type="dxa"/>
            <w:gridSpan w:val="2"/>
            <w:tcBorders>
              <w:top w:val="nil"/>
              <w:left w:val="nil"/>
              <w:bottom w:val="single" w:color="auto" w:sz="4" w:space="0"/>
              <w:right w:val="single" w:color="auto" w:sz="4" w:space="0"/>
            </w:tcBorders>
            <w:shd w:val="clear" w:color="auto" w:fill="auto"/>
            <w:noWrap/>
            <w:vAlign w:val="center"/>
          </w:tcPr>
          <w:p w14:paraId="5688BAE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050C4BDB">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51181A97">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30302</w:t>
            </w:r>
          </w:p>
        </w:tc>
        <w:tc>
          <w:tcPr>
            <w:tcW w:w="3422" w:type="dxa"/>
            <w:gridSpan w:val="3"/>
            <w:tcBorders>
              <w:top w:val="nil"/>
              <w:left w:val="nil"/>
              <w:bottom w:val="single" w:color="auto" w:sz="4" w:space="0"/>
              <w:right w:val="single" w:color="auto" w:sz="4" w:space="0"/>
            </w:tcBorders>
            <w:shd w:val="clear" w:color="auto" w:fill="auto"/>
            <w:noWrap/>
            <w:vAlign w:val="center"/>
          </w:tcPr>
          <w:p w14:paraId="672C39D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退休费</w:t>
            </w:r>
          </w:p>
        </w:tc>
        <w:tc>
          <w:tcPr>
            <w:tcW w:w="900" w:type="dxa"/>
            <w:gridSpan w:val="2"/>
            <w:tcBorders>
              <w:top w:val="nil"/>
              <w:left w:val="nil"/>
              <w:bottom w:val="single" w:color="auto" w:sz="4" w:space="0"/>
              <w:right w:val="single" w:color="auto" w:sz="4" w:space="0"/>
            </w:tcBorders>
            <w:shd w:val="clear" w:color="auto" w:fill="auto"/>
            <w:noWrap/>
            <w:vAlign w:val="center"/>
          </w:tcPr>
          <w:p w14:paraId="155ABEF2">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2</w:t>
            </w:r>
            <w:r>
              <w:rPr>
                <w:rFonts w:hint="default" w:ascii="Times New Roman" w:hAnsi="Times New Roman" w:cs="Times New Roman"/>
                <w:color w:val="000000"/>
                <w:kern w:val="0"/>
                <w:szCs w:val="20"/>
                <w:lang w:val="en-US" w:eastAsia="zh-CN"/>
              </w:rPr>
              <w:t>.00</w:t>
            </w:r>
          </w:p>
        </w:tc>
        <w:tc>
          <w:tcPr>
            <w:tcW w:w="1078" w:type="dxa"/>
            <w:tcBorders>
              <w:top w:val="nil"/>
              <w:left w:val="nil"/>
              <w:bottom w:val="single" w:color="auto" w:sz="4" w:space="0"/>
              <w:right w:val="single" w:color="auto" w:sz="4" w:space="0"/>
            </w:tcBorders>
            <w:shd w:val="clear" w:color="auto" w:fill="auto"/>
            <w:noWrap/>
            <w:vAlign w:val="center"/>
          </w:tcPr>
          <w:p w14:paraId="70A7CA3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30217</w:t>
            </w:r>
          </w:p>
        </w:tc>
        <w:tc>
          <w:tcPr>
            <w:tcW w:w="2345" w:type="dxa"/>
            <w:gridSpan w:val="2"/>
            <w:tcBorders>
              <w:top w:val="nil"/>
              <w:left w:val="nil"/>
              <w:bottom w:val="single" w:color="auto" w:sz="4" w:space="0"/>
              <w:right w:val="single" w:color="auto" w:sz="4" w:space="0"/>
            </w:tcBorders>
            <w:shd w:val="clear" w:color="auto" w:fill="auto"/>
            <w:noWrap/>
            <w:vAlign w:val="center"/>
          </w:tcPr>
          <w:p w14:paraId="7B9209B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公务接待费</w:t>
            </w:r>
          </w:p>
        </w:tc>
        <w:tc>
          <w:tcPr>
            <w:tcW w:w="887" w:type="dxa"/>
            <w:gridSpan w:val="2"/>
            <w:tcBorders>
              <w:top w:val="nil"/>
              <w:left w:val="nil"/>
              <w:bottom w:val="single" w:color="auto" w:sz="4" w:space="0"/>
              <w:right w:val="single" w:color="auto" w:sz="4" w:space="0"/>
            </w:tcBorders>
            <w:shd w:val="clear" w:color="auto" w:fill="auto"/>
            <w:noWrap/>
            <w:vAlign w:val="center"/>
          </w:tcPr>
          <w:p w14:paraId="2A50D341">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49B0C4A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31019</w:t>
            </w:r>
          </w:p>
        </w:tc>
        <w:tc>
          <w:tcPr>
            <w:tcW w:w="3928" w:type="dxa"/>
            <w:gridSpan w:val="3"/>
            <w:tcBorders>
              <w:top w:val="nil"/>
              <w:left w:val="nil"/>
              <w:bottom w:val="single" w:color="auto" w:sz="4" w:space="0"/>
              <w:right w:val="single" w:color="auto" w:sz="4" w:space="0"/>
            </w:tcBorders>
            <w:shd w:val="clear" w:color="auto" w:fill="auto"/>
            <w:noWrap/>
            <w:vAlign w:val="center"/>
          </w:tcPr>
          <w:p w14:paraId="46A8131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其他交通工具购置</w:t>
            </w:r>
          </w:p>
        </w:tc>
        <w:tc>
          <w:tcPr>
            <w:tcW w:w="927" w:type="dxa"/>
            <w:gridSpan w:val="2"/>
            <w:tcBorders>
              <w:top w:val="nil"/>
              <w:left w:val="nil"/>
              <w:bottom w:val="single" w:color="auto" w:sz="4" w:space="0"/>
              <w:right w:val="single" w:color="auto" w:sz="4" w:space="0"/>
            </w:tcBorders>
            <w:shd w:val="clear" w:color="auto" w:fill="auto"/>
            <w:noWrap/>
            <w:vAlign w:val="center"/>
          </w:tcPr>
          <w:p w14:paraId="5A0CE55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40A5427D">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5F0C264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30303</w:t>
            </w:r>
          </w:p>
        </w:tc>
        <w:tc>
          <w:tcPr>
            <w:tcW w:w="3422" w:type="dxa"/>
            <w:gridSpan w:val="3"/>
            <w:tcBorders>
              <w:top w:val="nil"/>
              <w:left w:val="nil"/>
              <w:bottom w:val="single" w:color="auto" w:sz="4" w:space="0"/>
              <w:right w:val="single" w:color="auto" w:sz="4" w:space="0"/>
            </w:tcBorders>
            <w:shd w:val="clear" w:color="auto" w:fill="auto"/>
            <w:noWrap/>
            <w:vAlign w:val="center"/>
          </w:tcPr>
          <w:p w14:paraId="5AD1B05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退职（役）费</w:t>
            </w:r>
          </w:p>
        </w:tc>
        <w:tc>
          <w:tcPr>
            <w:tcW w:w="900" w:type="dxa"/>
            <w:gridSpan w:val="2"/>
            <w:tcBorders>
              <w:top w:val="nil"/>
              <w:left w:val="nil"/>
              <w:bottom w:val="single" w:color="auto" w:sz="4" w:space="0"/>
              <w:right w:val="single" w:color="auto" w:sz="4" w:space="0"/>
            </w:tcBorders>
            <w:shd w:val="clear" w:color="auto" w:fill="auto"/>
            <w:noWrap/>
            <w:vAlign w:val="center"/>
          </w:tcPr>
          <w:p w14:paraId="66F836D0">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6A8DFA2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30218</w:t>
            </w:r>
          </w:p>
        </w:tc>
        <w:tc>
          <w:tcPr>
            <w:tcW w:w="2345" w:type="dxa"/>
            <w:gridSpan w:val="2"/>
            <w:tcBorders>
              <w:top w:val="nil"/>
              <w:left w:val="nil"/>
              <w:bottom w:val="single" w:color="auto" w:sz="4" w:space="0"/>
              <w:right w:val="single" w:color="auto" w:sz="4" w:space="0"/>
            </w:tcBorders>
            <w:shd w:val="clear" w:color="auto" w:fill="auto"/>
            <w:noWrap/>
            <w:vAlign w:val="center"/>
          </w:tcPr>
          <w:p w14:paraId="33C9677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专用材料费</w:t>
            </w:r>
          </w:p>
        </w:tc>
        <w:tc>
          <w:tcPr>
            <w:tcW w:w="887" w:type="dxa"/>
            <w:gridSpan w:val="2"/>
            <w:tcBorders>
              <w:top w:val="nil"/>
              <w:left w:val="nil"/>
              <w:bottom w:val="single" w:color="auto" w:sz="4" w:space="0"/>
              <w:right w:val="single" w:color="auto" w:sz="4" w:space="0"/>
            </w:tcBorders>
            <w:shd w:val="clear" w:color="auto" w:fill="auto"/>
            <w:noWrap/>
            <w:vAlign w:val="center"/>
          </w:tcPr>
          <w:p w14:paraId="0F006166">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6E79D279">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31021</w:t>
            </w:r>
          </w:p>
        </w:tc>
        <w:tc>
          <w:tcPr>
            <w:tcW w:w="3928" w:type="dxa"/>
            <w:gridSpan w:val="3"/>
            <w:tcBorders>
              <w:top w:val="nil"/>
              <w:left w:val="nil"/>
              <w:bottom w:val="single" w:color="auto" w:sz="4" w:space="0"/>
              <w:right w:val="single" w:color="auto" w:sz="4" w:space="0"/>
            </w:tcBorders>
            <w:shd w:val="clear" w:color="auto" w:fill="auto"/>
            <w:noWrap/>
            <w:vAlign w:val="center"/>
          </w:tcPr>
          <w:p w14:paraId="39E597F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文物和陈列品购置</w:t>
            </w:r>
          </w:p>
        </w:tc>
        <w:tc>
          <w:tcPr>
            <w:tcW w:w="927" w:type="dxa"/>
            <w:gridSpan w:val="2"/>
            <w:tcBorders>
              <w:top w:val="nil"/>
              <w:left w:val="nil"/>
              <w:bottom w:val="single" w:color="auto" w:sz="4" w:space="0"/>
              <w:right w:val="single" w:color="auto" w:sz="4" w:space="0"/>
            </w:tcBorders>
            <w:shd w:val="clear" w:color="auto" w:fill="auto"/>
            <w:noWrap/>
            <w:vAlign w:val="center"/>
          </w:tcPr>
          <w:p w14:paraId="792795D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0DD5DC09">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7E3AEC1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30304</w:t>
            </w:r>
          </w:p>
        </w:tc>
        <w:tc>
          <w:tcPr>
            <w:tcW w:w="3422" w:type="dxa"/>
            <w:gridSpan w:val="3"/>
            <w:tcBorders>
              <w:top w:val="nil"/>
              <w:left w:val="nil"/>
              <w:bottom w:val="single" w:color="auto" w:sz="4" w:space="0"/>
              <w:right w:val="single" w:color="auto" w:sz="4" w:space="0"/>
            </w:tcBorders>
            <w:shd w:val="clear" w:color="auto" w:fill="auto"/>
            <w:noWrap/>
            <w:vAlign w:val="center"/>
          </w:tcPr>
          <w:p w14:paraId="2AC32837">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抚恤金</w:t>
            </w:r>
          </w:p>
        </w:tc>
        <w:tc>
          <w:tcPr>
            <w:tcW w:w="900" w:type="dxa"/>
            <w:gridSpan w:val="2"/>
            <w:tcBorders>
              <w:top w:val="nil"/>
              <w:left w:val="nil"/>
              <w:bottom w:val="single" w:color="auto" w:sz="4" w:space="0"/>
              <w:right w:val="single" w:color="auto" w:sz="4" w:space="0"/>
            </w:tcBorders>
            <w:shd w:val="clear" w:color="auto" w:fill="auto"/>
            <w:noWrap/>
            <w:vAlign w:val="center"/>
          </w:tcPr>
          <w:p w14:paraId="3915C5B3">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41E1675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30224</w:t>
            </w:r>
          </w:p>
        </w:tc>
        <w:tc>
          <w:tcPr>
            <w:tcW w:w="2345" w:type="dxa"/>
            <w:gridSpan w:val="2"/>
            <w:tcBorders>
              <w:top w:val="nil"/>
              <w:left w:val="nil"/>
              <w:bottom w:val="single" w:color="auto" w:sz="4" w:space="0"/>
              <w:right w:val="single" w:color="auto" w:sz="4" w:space="0"/>
            </w:tcBorders>
            <w:shd w:val="clear" w:color="auto" w:fill="auto"/>
            <w:noWrap/>
            <w:vAlign w:val="center"/>
          </w:tcPr>
          <w:p w14:paraId="3FE5178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被装购置费</w:t>
            </w:r>
          </w:p>
        </w:tc>
        <w:tc>
          <w:tcPr>
            <w:tcW w:w="887" w:type="dxa"/>
            <w:gridSpan w:val="2"/>
            <w:tcBorders>
              <w:top w:val="nil"/>
              <w:left w:val="nil"/>
              <w:bottom w:val="single" w:color="auto" w:sz="4" w:space="0"/>
              <w:right w:val="single" w:color="auto" w:sz="4" w:space="0"/>
            </w:tcBorders>
            <w:shd w:val="clear" w:color="auto" w:fill="auto"/>
            <w:noWrap/>
            <w:vAlign w:val="center"/>
          </w:tcPr>
          <w:p w14:paraId="08EA1A8F">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172A4E9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31022</w:t>
            </w:r>
          </w:p>
        </w:tc>
        <w:tc>
          <w:tcPr>
            <w:tcW w:w="3928" w:type="dxa"/>
            <w:gridSpan w:val="3"/>
            <w:tcBorders>
              <w:top w:val="nil"/>
              <w:left w:val="nil"/>
              <w:bottom w:val="single" w:color="auto" w:sz="4" w:space="0"/>
              <w:right w:val="single" w:color="auto" w:sz="4" w:space="0"/>
            </w:tcBorders>
            <w:shd w:val="clear" w:color="auto" w:fill="auto"/>
            <w:noWrap/>
            <w:vAlign w:val="center"/>
          </w:tcPr>
          <w:p w14:paraId="00DAE72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无形资产购置</w:t>
            </w:r>
          </w:p>
        </w:tc>
        <w:tc>
          <w:tcPr>
            <w:tcW w:w="927" w:type="dxa"/>
            <w:gridSpan w:val="2"/>
            <w:tcBorders>
              <w:top w:val="nil"/>
              <w:left w:val="nil"/>
              <w:bottom w:val="single" w:color="auto" w:sz="4" w:space="0"/>
              <w:right w:val="single" w:color="auto" w:sz="4" w:space="0"/>
            </w:tcBorders>
            <w:shd w:val="clear" w:color="auto" w:fill="auto"/>
            <w:noWrap/>
            <w:vAlign w:val="center"/>
          </w:tcPr>
          <w:p w14:paraId="7CA9FEA7">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57086614">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33C7F01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30305</w:t>
            </w:r>
          </w:p>
        </w:tc>
        <w:tc>
          <w:tcPr>
            <w:tcW w:w="3422" w:type="dxa"/>
            <w:gridSpan w:val="3"/>
            <w:tcBorders>
              <w:top w:val="nil"/>
              <w:left w:val="nil"/>
              <w:bottom w:val="single" w:color="auto" w:sz="4" w:space="0"/>
              <w:right w:val="single" w:color="auto" w:sz="4" w:space="0"/>
            </w:tcBorders>
            <w:shd w:val="clear" w:color="auto" w:fill="auto"/>
            <w:noWrap/>
            <w:vAlign w:val="center"/>
          </w:tcPr>
          <w:p w14:paraId="09DB017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生活补助</w:t>
            </w:r>
          </w:p>
        </w:tc>
        <w:tc>
          <w:tcPr>
            <w:tcW w:w="900" w:type="dxa"/>
            <w:gridSpan w:val="2"/>
            <w:tcBorders>
              <w:top w:val="nil"/>
              <w:left w:val="nil"/>
              <w:bottom w:val="single" w:color="auto" w:sz="4" w:space="0"/>
              <w:right w:val="single" w:color="auto" w:sz="4" w:space="0"/>
            </w:tcBorders>
            <w:shd w:val="clear" w:color="auto" w:fill="auto"/>
            <w:noWrap/>
            <w:vAlign w:val="center"/>
          </w:tcPr>
          <w:p w14:paraId="75FA7658">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78D3FD7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30225</w:t>
            </w:r>
          </w:p>
        </w:tc>
        <w:tc>
          <w:tcPr>
            <w:tcW w:w="2345" w:type="dxa"/>
            <w:gridSpan w:val="2"/>
            <w:tcBorders>
              <w:top w:val="nil"/>
              <w:left w:val="nil"/>
              <w:bottom w:val="single" w:color="auto" w:sz="4" w:space="0"/>
              <w:right w:val="single" w:color="auto" w:sz="4" w:space="0"/>
            </w:tcBorders>
            <w:shd w:val="clear" w:color="auto" w:fill="auto"/>
            <w:noWrap/>
            <w:vAlign w:val="center"/>
          </w:tcPr>
          <w:p w14:paraId="007010F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专用燃料费</w:t>
            </w:r>
          </w:p>
        </w:tc>
        <w:tc>
          <w:tcPr>
            <w:tcW w:w="887" w:type="dxa"/>
            <w:gridSpan w:val="2"/>
            <w:tcBorders>
              <w:top w:val="nil"/>
              <w:left w:val="nil"/>
              <w:bottom w:val="single" w:color="auto" w:sz="4" w:space="0"/>
              <w:right w:val="single" w:color="auto" w:sz="4" w:space="0"/>
            </w:tcBorders>
            <w:shd w:val="clear" w:color="auto" w:fill="auto"/>
            <w:noWrap/>
            <w:vAlign w:val="center"/>
          </w:tcPr>
          <w:p w14:paraId="52A912BC">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038CC1C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31099</w:t>
            </w:r>
          </w:p>
        </w:tc>
        <w:tc>
          <w:tcPr>
            <w:tcW w:w="3928" w:type="dxa"/>
            <w:gridSpan w:val="3"/>
            <w:tcBorders>
              <w:top w:val="nil"/>
              <w:left w:val="nil"/>
              <w:bottom w:val="single" w:color="auto" w:sz="4" w:space="0"/>
              <w:right w:val="single" w:color="auto" w:sz="4" w:space="0"/>
            </w:tcBorders>
            <w:shd w:val="clear" w:color="auto" w:fill="auto"/>
            <w:noWrap/>
            <w:vAlign w:val="center"/>
          </w:tcPr>
          <w:p w14:paraId="4562F99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其他资本性支出</w:t>
            </w:r>
          </w:p>
        </w:tc>
        <w:tc>
          <w:tcPr>
            <w:tcW w:w="927" w:type="dxa"/>
            <w:gridSpan w:val="2"/>
            <w:tcBorders>
              <w:top w:val="nil"/>
              <w:left w:val="nil"/>
              <w:bottom w:val="single" w:color="auto" w:sz="4" w:space="0"/>
              <w:right w:val="single" w:color="auto" w:sz="4" w:space="0"/>
            </w:tcBorders>
            <w:shd w:val="clear" w:color="auto" w:fill="auto"/>
            <w:noWrap/>
            <w:vAlign w:val="center"/>
          </w:tcPr>
          <w:p w14:paraId="4C0A083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43638B62">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266F777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30306</w:t>
            </w:r>
          </w:p>
        </w:tc>
        <w:tc>
          <w:tcPr>
            <w:tcW w:w="3422" w:type="dxa"/>
            <w:gridSpan w:val="3"/>
            <w:tcBorders>
              <w:top w:val="nil"/>
              <w:left w:val="nil"/>
              <w:bottom w:val="single" w:color="auto" w:sz="4" w:space="0"/>
              <w:right w:val="single" w:color="auto" w:sz="4" w:space="0"/>
            </w:tcBorders>
            <w:shd w:val="clear" w:color="auto" w:fill="auto"/>
            <w:noWrap/>
            <w:vAlign w:val="center"/>
          </w:tcPr>
          <w:p w14:paraId="34B16BA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救济费</w:t>
            </w:r>
          </w:p>
        </w:tc>
        <w:tc>
          <w:tcPr>
            <w:tcW w:w="900" w:type="dxa"/>
            <w:gridSpan w:val="2"/>
            <w:tcBorders>
              <w:top w:val="nil"/>
              <w:left w:val="nil"/>
              <w:bottom w:val="single" w:color="auto" w:sz="4" w:space="0"/>
              <w:right w:val="single" w:color="auto" w:sz="4" w:space="0"/>
            </w:tcBorders>
            <w:shd w:val="clear" w:color="auto" w:fill="auto"/>
            <w:noWrap/>
            <w:vAlign w:val="center"/>
          </w:tcPr>
          <w:p w14:paraId="0A53A740">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2.51</w:t>
            </w:r>
          </w:p>
        </w:tc>
        <w:tc>
          <w:tcPr>
            <w:tcW w:w="1078" w:type="dxa"/>
            <w:tcBorders>
              <w:top w:val="nil"/>
              <w:left w:val="nil"/>
              <w:bottom w:val="single" w:color="auto" w:sz="4" w:space="0"/>
              <w:right w:val="single" w:color="auto" w:sz="4" w:space="0"/>
            </w:tcBorders>
            <w:shd w:val="clear" w:color="auto" w:fill="auto"/>
            <w:noWrap/>
            <w:vAlign w:val="center"/>
          </w:tcPr>
          <w:p w14:paraId="290563B7">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30226</w:t>
            </w:r>
          </w:p>
        </w:tc>
        <w:tc>
          <w:tcPr>
            <w:tcW w:w="2345" w:type="dxa"/>
            <w:gridSpan w:val="2"/>
            <w:tcBorders>
              <w:top w:val="nil"/>
              <w:left w:val="nil"/>
              <w:bottom w:val="single" w:color="auto" w:sz="4" w:space="0"/>
              <w:right w:val="single" w:color="auto" w:sz="4" w:space="0"/>
            </w:tcBorders>
            <w:shd w:val="clear" w:color="auto" w:fill="auto"/>
            <w:noWrap/>
            <w:vAlign w:val="center"/>
          </w:tcPr>
          <w:p w14:paraId="48CCE48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劳务费</w:t>
            </w:r>
          </w:p>
        </w:tc>
        <w:tc>
          <w:tcPr>
            <w:tcW w:w="887" w:type="dxa"/>
            <w:gridSpan w:val="2"/>
            <w:tcBorders>
              <w:top w:val="nil"/>
              <w:left w:val="nil"/>
              <w:bottom w:val="single" w:color="auto" w:sz="4" w:space="0"/>
              <w:right w:val="single" w:color="auto" w:sz="4" w:space="0"/>
            </w:tcBorders>
            <w:shd w:val="clear" w:color="auto" w:fill="auto"/>
            <w:noWrap/>
            <w:vAlign w:val="center"/>
          </w:tcPr>
          <w:p w14:paraId="12822BB6">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rPr>
              <w:t>8</w:t>
            </w:r>
            <w:r>
              <w:rPr>
                <w:rFonts w:hint="default" w:ascii="Times New Roman" w:hAnsi="Times New Roman" w:cs="Times New Roman"/>
                <w:color w:val="000000"/>
                <w:kern w:val="0"/>
                <w:szCs w:val="20"/>
                <w:lang w:val="en-US" w:eastAsia="zh-CN"/>
              </w:rPr>
              <w:t>.00</w:t>
            </w:r>
          </w:p>
        </w:tc>
        <w:tc>
          <w:tcPr>
            <w:tcW w:w="1090" w:type="dxa"/>
            <w:tcBorders>
              <w:top w:val="nil"/>
              <w:left w:val="nil"/>
              <w:bottom w:val="single" w:color="auto" w:sz="4" w:space="0"/>
              <w:right w:val="single" w:color="auto" w:sz="4" w:space="0"/>
            </w:tcBorders>
            <w:shd w:val="clear" w:color="auto" w:fill="auto"/>
            <w:noWrap/>
            <w:vAlign w:val="center"/>
          </w:tcPr>
          <w:p w14:paraId="64D6845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399</w:t>
            </w:r>
          </w:p>
        </w:tc>
        <w:tc>
          <w:tcPr>
            <w:tcW w:w="3928" w:type="dxa"/>
            <w:gridSpan w:val="3"/>
            <w:tcBorders>
              <w:top w:val="nil"/>
              <w:left w:val="nil"/>
              <w:bottom w:val="single" w:color="auto" w:sz="4" w:space="0"/>
              <w:right w:val="single" w:color="auto" w:sz="4" w:space="0"/>
            </w:tcBorders>
            <w:shd w:val="clear" w:color="auto" w:fill="auto"/>
            <w:noWrap/>
            <w:vAlign w:val="center"/>
          </w:tcPr>
          <w:p w14:paraId="3C200D3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其他支出</w:t>
            </w:r>
          </w:p>
        </w:tc>
        <w:tc>
          <w:tcPr>
            <w:tcW w:w="927" w:type="dxa"/>
            <w:gridSpan w:val="2"/>
            <w:tcBorders>
              <w:top w:val="nil"/>
              <w:left w:val="nil"/>
              <w:bottom w:val="single" w:color="auto" w:sz="4" w:space="0"/>
              <w:right w:val="single" w:color="auto" w:sz="4" w:space="0"/>
            </w:tcBorders>
            <w:shd w:val="clear" w:color="auto" w:fill="auto"/>
            <w:noWrap/>
            <w:vAlign w:val="center"/>
          </w:tcPr>
          <w:p w14:paraId="5411769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077C2CF2">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711711B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30307</w:t>
            </w:r>
          </w:p>
        </w:tc>
        <w:tc>
          <w:tcPr>
            <w:tcW w:w="3422" w:type="dxa"/>
            <w:gridSpan w:val="3"/>
            <w:tcBorders>
              <w:top w:val="nil"/>
              <w:left w:val="nil"/>
              <w:bottom w:val="single" w:color="auto" w:sz="4" w:space="0"/>
              <w:right w:val="single" w:color="auto" w:sz="4" w:space="0"/>
            </w:tcBorders>
            <w:shd w:val="clear" w:color="auto" w:fill="auto"/>
            <w:noWrap/>
            <w:vAlign w:val="center"/>
          </w:tcPr>
          <w:p w14:paraId="04619CD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医疗费补助</w:t>
            </w:r>
          </w:p>
        </w:tc>
        <w:tc>
          <w:tcPr>
            <w:tcW w:w="900" w:type="dxa"/>
            <w:gridSpan w:val="2"/>
            <w:tcBorders>
              <w:top w:val="nil"/>
              <w:left w:val="nil"/>
              <w:bottom w:val="single" w:color="auto" w:sz="4" w:space="0"/>
              <w:right w:val="single" w:color="auto" w:sz="4" w:space="0"/>
            </w:tcBorders>
            <w:shd w:val="clear" w:color="auto" w:fill="auto"/>
            <w:noWrap/>
            <w:vAlign w:val="center"/>
          </w:tcPr>
          <w:p w14:paraId="1AE82E00">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33C13AB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30227</w:t>
            </w:r>
          </w:p>
        </w:tc>
        <w:tc>
          <w:tcPr>
            <w:tcW w:w="2345" w:type="dxa"/>
            <w:gridSpan w:val="2"/>
            <w:tcBorders>
              <w:top w:val="nil"/>
              <w:left w:val="nil"/>
              <w:bottom w:val="single" w:color="auto" w:sz="4" w:space="0"/>
              <w:right w:val="single" w:color="auto" w:sz="4" w:space="0"/>
            </w:tcBorders>
            <w:shd w:val="clear" w:color="auto" w:fill="auto"/>
            <w:noWrap/>
            <w:vAlign w:val="center"/>
          </w:tcPr>
          <w:p w14:paraId="5AE34E3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委托业务费</w:t>
            </w:r>
          </w:p>
        </w:tc>
        <w:tc>
          <w:tcPr>
            <w:tcW w:w="887" w:type="dxa"/>
            <w:gridSpan w:val="2"/>
            <w:tcBorders>
              <w:top w:val="nil"/>
              <w:left w:val="nil"/>
              <w:bottom w:val="single" w:color="auto" w:sz="4" w:space="0"/>
              <w:right w:val="single" w:color="auto" w:sz="4" w:space="0"/>
            </w:tcBorders>
            <w:shd w:val="clear" w:color="auto" w:fill="auto"/>
            <w:noWrap/>
            <w:vAlign w:val="center"/>
          </w:tcPr>
          <w:p w14:paraId="4FC64E7C">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0.15</w:t>
            </w:r>
          </w:p>
        </w:tc>
        <w:tc>
          <w:tcPr>
            <w:tcW w:w="1090" w:type="dxa"/>
            <w:tcBorders>
              <w:top w:val="nil"/>
              <w:left w:val="nil"/>
              <w:bottom w:val="single" w:color="auto" w:sz="4" w:space="0"/>
              <w:right w:val="single" w:color="auto" w:sz="4" w:space="0"/>
            </w:tcBorders>
            <w:shd w:val="clear" w:color="auto" w:fill="auto"/>
            <w:noWrap/>
            <w:vAlign w:val="center"/>
          </w:tcPr>
          <w:p w14:paraId="4688D0C4">
            <w:pPr>
              <w:widowControl/>
              <w:jc w:val="left"/>
              <w:rPr>
                <w:rFonts w:hint="default" w:ascii="Times New Roman" w:hAnsi="Times New Roman" w:cs="Times New Roman" w:eastAsiaTheme="minorEastAsia"/>
                <w:color w:val="000000"/>
                <w:kern w:val="0"/>
                <w:sz w:val="21"/>
                <w:szCs w:val="20"/>
                <w:lang w:val="en-US" w:eastAsia="zh-CN" w:bidi="ar-SA"/>
              </w:rPr>
            </w:pPr>
            <w:r>
              <w:rPr>
                <w:rFonts w:hint="default" w:ascii="Times New Roman" w:hAnsi="Times New Roman" w:cs="Times New Roman" w:eastAsiaTheme="minorEastAsia"/>
                <w:color w:val="000000"/>
                <w:kern w:val="0"/>
                <w:szCs w:val="20"/>
              </w:rPr>
              <w:t>39907</w:t>
            </w:r>
          </w:p>
        </w:tc>
        <w:tc>
          <w:tcPr>
            <w:tcW w:w="3928" w:type="dxa"/>
            <w:gridSpan w:val="3"/>
            <w:tcBorders>
              <w:top w:val="nil"/>
              <w:left w:val="nil"/>
              <w:bottom w:val="single" w:color="auto" w:sz="4" w:space="0"/>
              <w:right w:val="single" w:color="auto" w:sz="4" w:space="0"/>
            </w:tcBorders>
            <w:shd w:val="clear" w:color="auto" w:fill="auto"/>
            <w:noWrap/>
            <w:vAlign w:val="center"/>
          </w:tcPr>
          <w:p w14:paraId="3969DE8D">
            <w:pPr>
              <w:widowControl/>
              <w:jc w:val="left"/>
              <w:rPr>
                <w:rFonts w:hint="default" w:ascii="Times New Roman" w:hAnsi="Times New Roman" w:cs="Times New Roman" w:eastAsiaTheme="minorEastAsia"/>
                <w:color w:val="000000"/>
                <w:kern w:val="0"/>
                <w:sz w:val="21"/>
                <w:szCs w:val="20"/>
                <w:lang w:val="en-US" w:eastAsia="zh-CN" w:bidi="ar-SA"/>
              </w:rPr>
            </w:pPr>
            <w:r>
              <w:rPr>
                <w:rFonts w:hint="default" w:ascii="Times New Roman" w:hAnsi="Times New Roman" w:cs="Times New Roman" w:eastAsiaTheme="minorEastAsia"/>
                <w:color w:val="000000"/>
                <w:kern w:val="0"/>
                <w:szCs w:val="20"/>
              </w:rPr>
              <w:t xml:space="preserve">  国家赔偿费用支出</w:t>
            </w:r>
          </w:p>
        </w:tc>
        <w:tc>
          <w:tcPr>
            <w:tcW w:w="927" w:type="dxa"/>
            <w:gridSpan w:val="2"/>
            <w:tcBorders>
              <w:top w:val="nil"/>
              <w:left w:val="nil"/>
              <w:bottom w:val="single" w:color="auto" w:sz="4" w:space="0"/>
              <w:right w:val="single" w:color="auto" w:sz="4" w:space="0"/>
            </w:tcBorders>
            <w:shd w:val="clear" w:color="auto" w:fill="auto"/>
            <w:noWrap/>
            <w:vAlign w:val="center"/>
          </w:tcPr>
          <w:p w14:paraId="78DA767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4FA51B66">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0AA81AC9">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30308</w:t>
            </w:r>
          </w:p>
        </w:tc>
        <w:tc>
          <w:tcPr>
            <w:tcW w:w="3422" w:type="dxa"/>
            <w:gridSpan w:val="3"/>
            <w:tcBorders>
              <w:top w:val="nil"/>
              <w:left w:val="nil"/>
              <w:bottom w:val="single" w:color="auto" w:sz="4" w:space="0"/>
              <w:right w:val="single" w:color="auto" w:sz="4" w:space="0"/>
            </w:tcBorders>
            <w:shd w:val="clear" w:color="auto" w:fill="auto"/>
            <w:noWrap/>
            <w:vAlign w:val="center"/>
          </w:tcPr>
          <w:p w14:paraId="24007A7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助学金</w:t>
            </w:r>
          </w:p>
        </w:tc>
        <w:tc>
          <w:tcPr>
            <w:tcW w:w="900" w:type="dxa"/>
            <w:gridSpan w:val="2"/>
            <w:tcBorders>
              <w:top w:val="nil"/>
              <w:left w:val="nil"/>
              <w:bottom w:val="single" w:color="auto" w:sz="4" w:space="0"/>
              <w:right w:val="single" w:color="auto" w:sz="4" w:space="0"/>
            </w:tcBorders>
            <w:shd w:val="clear" w:color="auto" w:fill="auto"/>
            <w:noWrap/>
            <w:vAlign w:val="center"/>
          </w:tcPr>
          <w:p w14:paraId="57C2EC35">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0E9DEBF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30228</w:t>
            </w:r>
          </w:p>
        </w:tc>
        <w:tc>
          <w:tcPr>
            <w:tcW w:w="2345" w:type="dxa"/>
            <w:gridSpan w:val="2"/>
            <w:tcBorders>
              <w:top w:val="nil"/>
              <w:left w:val="nil"/>
              <w:bottom w:val="single" w:color="auto" w:sz="4" w:space="0"/>
              <w:right w:val="single" w:color="auto" w:sz="4" w:space="0"/>
            </w:tcBorders>
            <w:shd w:val="clear" w:color="auto" w:fill="auto"/>
            <w:noWrap/>
            <w:vAlign w:val="center"/>
          </w:tcPr>
          <w:p w14:paraId="4E5B6F3D">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工会经费</w:t>
            </w:r>
          </w:p>
        </w:tc>
        <w:tc>
          <w:tcPr>
            <w:tcW w:w="887" w:type="dxa"/>
            <w:gridSpan w:val="2"/>
            <w:tcBorders>
              <w:top w:val="nil"/>
              <w:left w:val="nil"/>
              <w:bottom w:val="single" w:color="auto" w:sz="4" w:space="0"/>
              <w:right w:val="single" w:color="auto" w:sz="4" w:space="0"/>
            </w:tcBorders>
            <w:shd w:val="clear" w:color="auto" w:fill="auto"/>
            <w:noWrap/>
            <w:vAlign w:val="center"/>
          </w:tcPr>
          <w:p w14:paraId="2B44C66C">
            <w:pPr>
              <w:widowControl/>
              <w:jc w:val="righ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30</w:t>
            </w:r>
            <w:r>
              <w:rPr>
                <w:rFonts w:hint="default" w:ascii="Times New Roman" w:hAnsi="Times New Roman" w:cs="Times New Roman"/>
                <w:color w:val="000000"/>
                <w:kern w:val="0"/>
                <w:szCs w:val="20"/>
                <w:lang w:val="en-US" w:eastAsia="zh-CN"/>
              </w:rPr>
              <w:t>.00</w:t>
            </w:r>
          </w:p>
        </w:tc>
        <w:tc>
          <w:tcPr>
            <w:tcW w:w="1090" w:type="dxa"/>
            <w:tcBorders>
              <w:top w:val="nil"/>
              <w:left w:val="nil"/>
              <w:bottom w:val="single" w:color="auto" w:sz="4" w:space="0"/>
              <w:right w:val="single" w:color="auto" w:sz="4" w:space="0"/>
            </w:tcBorders>
            <w:shd w:val="clear" w:color="auto" w:fill="auto"/>
            <w:noWrap/>
            <w:vAlign w:val="center"/>
          </w:tcPr>
          <w:p w14:paraId="2F26B26C">
            <w:pPr>
              <w:widowControl/>
              <w:jc w:val="left"/>
              <w:rPr>
                <w:rFonts w:hint="default" w:ascii="Times New Roman" w:hAnsi="Times New Roman" w:cs="Times New Roman" w:eastAsiaTheme="minorEastAsia"/>
                <w:color w:val="000000"/>
                <w:kern w:val="0"/>
                <w:sz w:val="21"/>
                <w:szCs w:val="20"/>
                <w:lang w:val="en-US" w:eastAsia="zh-CN" w:bidi="ar-SA"/>
              </w:rPr>
            </w:pPr>
            <w:r>
              <w:rPr>
                <w:rFonts w:hint="default" w:ascii="Times New Roman" w:hAnsi="Times New Roman" w:cs="Times New Roman" w:eastAsiaTheme="minorEastAsia"/>
                <w:color w:val="000000"/>
                <w:kern w:val="0"/>
                <w:szCs w:val="20"/>
              </w:rPr>
              <w:t>39908</w:t>
            </w:r>
          </w:p>
        </w:tc>
        <w:tc>
          <w:tcPr>
            <w:tcW w:w="3928" w:type="dxa"/>
            <w:gridSpan w:val="3"/>
            <w:tcBorders>
              <w:top w:val="nil"/>
              <w:left w:val="nil"/>
              <w:bottom w:val="single" w:color="auto" w:sz="4" w:space="0"/>
              <w:right w:val="single" w:color="auto" w:sz="4" w:space="0"/>
            </w:tcBorders>
            <w:shd w:val="clear" w:color="auto" w:fill="auto"/>
            <w:noWrap/>
            <w:vAlign w:val="center"/>
          </w:tcPr>
          <w:p w14:paraId="44F2556E">
            <w:pPr>
              <w:widowControl/>
              <w:jc w:val="left"/>
              <w:rPr>
                <w:rFonts w:hint="default" w:ascii="Times New Roman" w:hAnsi="Times New Roman" w:cs="Times New Roman" w:eastAsiaTheme="minorEastAsia"/>
                <w:color w:val="000000"/>
                <w:kern w:val="0"/>
                <w:sz w:val="21"/>
                <w:szCs w:val="20"/>
                <w:lang w:val="en-US" w:eastAsia="zh-CN" w:bidi="ar-SA"/>
              </w:rPr>
            </w:pPr>
            <w:r>
              <w:rPr>
                <w:rFonts w:hint="default" w:ascii="Times New Roman" w:hAnsi="Times New Roman" w:cs="Times New Roman" w:eastAsiaTheme="minorEastAsia"/>
                <w:color w:val="000000"/>
                <w:kern w:val="0"/>
                <w:szCs w:val="20"/>
              </w:rPr>
              <w:t xml:space="preserve">  对民间非营利组织和群众性自治组织补贴</w:t>
            </w:r>
          </w:p>
        </w:tc>
        <w:tc>
          <w:tcPr>
            <w:tcW w:w="927" w:type="dxa"/>
            <w:gridSpan w:val="2"/>
            <w:tcBorders>
              <w:top w:val="nil"/>
              <w:left w:val="nil"/>
              <w:bottom w:val="single" w:color="auto" w:sz="4" w:space="0"/>
              <w:right w:val="single" w:color="auto" w:sz="4" w:space="0"/>
            </w:tcBorders>
            <w:shd w:val="clear" w:color="auto" w:fill="auto"/>
            <w:noWrap/>
            <w:vAlign w:val="center"/>
          </w:tcPr>
          <w:p w14:paraId="2BF929C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5C5F25A0">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147D2B4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30309</w:t>
            </w:r>
          </w:p>
        </w:tc>
        <w:tc>
          <w:tcPr>
            <w:tcW w:w="3422" w:type="dxa"/>
            <w:gridSpan w:val="3"/>
            <w:tcBorders>
              <w:top w:val="nil"/>
              <w:left w:val="nil"/>
              <w:bottom w:val="single" w:color="auto" w:sz="4" w:space="0"/>
              <w:right w:val="single" w:color="auto" w:sz="4" w:space="0"/>
            </w:tcBorders>
            <w:shd w:val="clear" w:color="auto" w:fill="auto"/>
            <w:noWrap/>
            <w:vAlign w:val="center"/>
          </w:tcPr>
          <w:p w14:paraId="3B61757B">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奖励金</w:t>
            </w:r>
          </w:p>
        </w:tc>
        <w:tc>
          <w:tcPr>
            <w:tcW w:w="900" w:type="dxa"/>
            <w:gridSpan w:val="2"/>
            <w:tcBorders>
              <w:top w:val="nil"/>
              <w:left w:val="nil"/>
              <w:bottom w:val="single" w:color="auto" w:sz="4" w:space="0"/>
              <w:right w:val="single" w:color="auto" w:sz="4" w:space="0"/>
            </w:tcBorders>
            <w:shd w:val="clear" w:color="auto" w:fill="auto"/>
            <w:noWrap/>
            <w:vAlign w:val="center"/>
          </w:tcPr>
          <w:p w14:paraId="0CF3C15E">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2.85</w:t>
            </w:r>
          </w:p>
        </w:tc>
        <w:tc>
          <w:tcPr>
            <w:tcW w:w="1078" w:type="dxa"/>
            <w:tcBorders>
              <w:top w:val="nil"/>
              <w:left w:val="nil"/>
              <w:bottom w:val="single" w:color="auto" w:sz="4" w:space="0"/>
              <w:right w:val="single" w:color="auto" w:sz="4" w:space="0"/>
            </w:tcBorders>
            <w:shd w:val="clear" w:color="auto" w:fill="auto"/>
            <w:noWrap/>
            <w:vAlign w:val="center"/>
          </w:tcPr>
          <w:p w14:paraId="4680864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30229</w:t>
            </w:r>
          </w:p>
        </w:tc>
        <w:tc>
          <w:tcPr>
            <w:tcW w:w="2345" w:type="dxa"/>
            <w:gridSpan w:val="2"/>
            <w:tcBorders>
              <w:top w:val="nil"/>
              <w:left w:val="nil"/>
              <w:bottom w:val="single" w:color="auto" w:sz="4" w:space="0"/>
              <w:right w:val="single" w:color="auto" w:sz="4" w:space="0"/>
            </w:tcBorders>
            <w:shd w:val="clear" w:color="auto" w:fill="auto"/>
            <w:noWrap/>
            <w:vAlign w:val="center"/>
          </w:tcPr>
          <w:p w14:paraId="7734E2CA">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福利费</w:t>
            </w:r>
          </w:p>
        </w:tc>
        <w:tc>
          <w:tcPr>
            <w:tcW w:w="887" w:type="dxa"/>
            <w:gridSpan w:val="2"/>
            <w:tcBorders>
              <w:top w:val="nil"/>
              <w:left w:val="nil"/>
              <w:bottom w:val="single" w:color="auto" w:sz="4" w:space="0"/>
              <w:right w:val="single" w:color="auto" w:sz="4" w:space="0"/>
            </w:tcBorders>
            <w:shd w:val="clear" w:color="auto" w:fill="auto"/>
            <w:noWrap/>
            <w:vAlign w:val="center"/>
          </w:tcPr>
          <w:p w14:paraId="57949E20">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1.47</w:t>
            </w:r>
          </w:p>
        </w:tc>
        <w:tc>
          <w:tcPr>
            <w:tcW w:w="1090" w:type="dxa"/>
            <w:tcBorders>
              <w:top w:val="nil"/>
              <w:left w:val="nil"/>
              <w:bottom w:val="single" w:color="auto" w:sz="4" w:space="0"/>
              <w:right w:val="single" w:color="auto" w:sz="4" w:space="0"/>
            </w:tcBorders>
            <w:shd w:val="clear" w:color="auto" w:fill="auto"/>
            <w:noWrap/>
            <w:vAlign w:val="center"/>
          </w:tcPr>
          <w:p w14:paraId="19A510E0">
            <w:pPr>
              <w:widowControl/>
              <w:jc w:val="lef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rPr>
              <w:t>3990</w:t>
            </w:r>
            <w:r>
              <w:rPr>
                <w:rFonts w:hint="default" w:ascii="Times New Roman" w:hAnsi="Times New Roman" w:cs="Times New Roman" w:eastAsiaTheme="minorEastAsia"/>
                <w:color w:val="000000"/>
                <w:kern w:val="0"/>
                <w:szCs w:val="20"/>
                <w:lang w:val="en-US" w:eastAsia="zh-CN"/>
              </w:rPr>
              <w:t>9</w:t>
            </w:r>
          </w:p>
        </w:tc>
        <w:tc>
          <w:tcPr>
            <w:tcW w:w="3928" w:type="dxa"/>
            <w:gridSpan w:val="3"/>
            <w:tcBorders>
              <w:top w:val="nil"/>
              <w:left w:val="nil"/>
              <w:bottom w:val="single" w:color="auto" w:sz="4" w:space="0"/>
              <w:right w:val="single" w:color="auto" w:sz="4" w:space="0"/>
            </w:tcBorders>
            <w:shd w:val="clear" w:color="auto" w:fill="auto"/>
            <w:noWrap/>
            <w:vAlign w:val="center"/>
          </w:tcPr>
          <w:p w14:paraId="1A91547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经常性赠与</w:t>
            </w:r>
          </w:p>
          <w:p w14:paraId="6B639CA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资本性赠与</w:t>
            </w:r>
          </w:p>
          <w:p w14:paraId="4B63567A">
            <w:pPr>
              <w:widowControl/>
              <w:jc w:val="left"/>
              <w:rPr>
                <w:rFonts w:hint="default" w:ascii="Times New Roman" w:hAnsi="Times New Roman" w:cs="Times New Roman" w:eastAsiaTheme="minorEastAsia"/>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80C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018E">
                  <w:pPr>
                    <w:keepNext w:val="0"/>
                    <w:keepLines w:val="0"/>
                    <w:widowControl/>
                    <w:suppressLineNumbers w:val="0"/>
                    <w:jc w:val="lef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 xml:space="preserve">  经常性赠与</w:t>
                  </w:r>
                </w:p>
              </w:tc>
            </w:tr>
            <w:tr w14:paraId="250F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EA4D">
                  <w:pPr>
                    <w:keepNext w:val="0"/>
                    <w:keepLines w:val="0"/>
                    <w:widowControl/>
                    <w:suppressLineNumbers w:val="0"/>
                    <w:jc w:val="lef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 xml:space="preserve">  资本性赠与</w:t>
                  </w:r>
                </w:p>
              </w:tc>
            </w:tr>
          </w:tbl>
          <w:p w14:paraId="78DE6CC4">
            <w:pPr>
              <w:widowControl/>
              <w:jc w:val="left"/>
              <w:rPr>
                <w:rFonts w:hint="default" w:ascii="Times New Roman" w:hAnsi="Times New Roman" w:cs="Times New Roman" w:eastAsiaTheme="minorEastAsia"/>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044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2D91">
                  <w:pPr>
                    <w:keepNext w:val="0"/>
                    <w:keepLines w:val="0"/>
                    <w:widowControl/>
                    <w:suppressLineNumbers w:val="0"/>
                    <w:jc w:val="lef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 xml:space="preserve">  经常性赠与</w:t>
                  </w:r>
                </w:p>
              </w:tc>
            </w:tr>
            <w:tr w14:paraId="315B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353F">
                  <w:pPr>
                    <w:keepNext w:val="0"/>
                    <w:keepLines w:val="0"/>
                    <w:widowControl/>
                    <w:suppressLineNumbers w:val="0"/>
                    <w:jc w:val="lef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 xml:space="preserve">  资本性赠与</w:t>
                  </w:r>
                </w:p>
              </w:tc>
            </w:tr>
          </w:tbl>
          <w:p w14:paraId="2CF1C1E7">
            <w:pPr>
              <w:widowControl/>
              <w:jc w:val="left"/>
              <w:rPr>
                <w:rFonts w:hint="default" w:ascii="Times New Roman" w:hAnsi="Times New Roman" w:cs="Times New Roman" w:eastAsiaTheme="minorEastAsia"/>
                <w:color w:val="000000"/>
                <w:kern w:val="0"/>
                <w:szCs w:val="20"/>
              </w:rPr>
            </w:pPr>
          </w:p>
        </w:tc>
        <w:tc>
          <w:tcPr>
            <w:tcW w:w="927" w:type="dxa"/>
            <w:gridSpan w:val="2"/>
            <w:tcBorders>
              <w:top w:val="nil"/>
              <w:left w:val="nil"/>
              <w:bottom w:val="single" w:color="auto" w:sz="4" w:space="0"/>
              <w:right w:val="single" w:color="auto" w:sz="4" w:space="0"/>
            </w:tcBorders>
            <w:shd w:val="clear" w:color="auto" w:fill="auto"/>
            <w:noWrap/>
            <w:vAlign w:val="center"/>
          </w:tcPr>
          <w:p w14:paraId="23AD69C8">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552FF97C">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1121838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30310</w:t>
            </w:r>
          </w:p>
        </w:tc>
        <w:tc>
          <w:tcPr>
            <w:tcW w:w="3422" w:type="dxa"/>
            <w:gridSpan w:val="3"/>
            <w:tcBorders>
              <w:top w:val="nil"/>
              <w:left w:val="nil"/>
              <w:bottom w:val="single" w:color="auto" w:sz="4" w:space="0"/>
              <w:right w:val="single" w:color="auto" w:sz="4" w:space="0"/>
            </w:tcBorders>
            <w:shd w:val="clear" w:color="auto" w:fill="auto"/>
            <w:noWrap/>
            <w:vAlign w:val="center"/>
          </w:tcPr>
          <w:p w14:paraId="08A2F3C2">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个人农业生产补贴</w:t>
            </w:r>
          </w:p>
        </w:tc>
        <w:tc>
          <w:tcPr>
            <w:tcW w:w="900" w:type="dxa"/>
            <w:gridSpan w:val="2"/>
            <w:tcBorders>
              <w:top w:val="nil"/>
              <w:left w:val="nil"/>
              <w:bottom w:val="single" w:color="auto" w:sz="4" w:space="0"/>
              <w:right w:val="single" w:color="auto" w:sz="4" w:space="0"/>
            </w:tcBorders>
            <w:shd w:val="clear" w:color="auto" w:fill="auto"/>
            <w:noWrap/>
            <w:vAlign w:val="center"/>
          </w:tcPr>
          <w:p w14:paraId="7371D9E3">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2614086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30231</w:t>
            </w:r>
          </w:p>
        </w:tc>
        <w:tc>
          <w:tcPr>
            <w:tcW w:w="2345" w:type="dxa"/>
            <w:gridSpan w:val="2"/>
            <w:tcBorders>
              <w:top w:val="nil"/>
              <w:left w:val="nil"/>
              <w:bottom w:val="single" w:color="auto" w:sz="4" w:space="0"/>
              <w:right w:val="single" w:color="auto" w:sz="4" w:space="0"/>
            </w:tcBorders>
            <w:shd w:val="clear" w:color="auto" w:fill="auto"/>
            <w:noWrap/>
            <w:vAlign w:val="center"/>
          </w:tcPr>
          <w:p w14:paraId="68E69F43">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公务用车运行维护费</w:t>
            </w:r>
          </w:p>
        </w:tc>
        <w:tc>
          <w:tcPr>
            <w:tcW w:w="887" w:type="dxa"/>
            <w:gridSpan w:val="2"/>
            <w:tcBorders>
              <w:top w:val="nil"/>
              <w:left w:val="nil"/>
              <w:bottom w:val="single" w:color="auto" w:sz="4" w:space="0"/>
              <w:right w:val="single" w:color="auto" w:sz="4" w:space="0"/>
            </w:tcBorders>
            <w:shd w:val="clear" w:color="auto" w:fill="auto"/>
            <w:noWrap/>
            <w:vAlign w:val="center"/>
          </w:tcPr>
          <w:p w14:paraId="7AEAEF42">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10.73</w:t>
            </w:r>
          </w:p>
        </w:tc>
        <w:tc>
          <w:tcPr>
            <w:tcW w:w="1090" w:type="dxa"/>
            <w:tcBorders>
              <w:top w:val="nil"/>
              <w:left w:val="nil"/>
              <w:bottom w:val="single" w:color="auto" w:sz="4" w:space="0"/>
              <w:right w:val="single" w:color="auto" w:sz="4" w:space="0"/>
            </w:tcBorders>
            <w:shd w:val="clear" w:color="auto" w:fill="auto"/>
            <w:noWrap/>
            <w:vAlign w:val="center"/>
          </w:tcPr>
          <w:p w14:paraId="0404C9F3">
            <w:pPr>
              <w:widowControl/>
              <w:jc w:val="lef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rPr>
              <w:t>399</w:t>
            </w:r>
            <w:r>
              <w:rPr>
                <w:rFonts w:hint="default" w:ascii="Times New Roman" w:hAnsi="Times New Roman" w:cs="Times New Roman" w:eastAsiaTheme="minorEastAsia"/>
                <w:color w:val="000000"/>
                <w:kern w:val="0"/>
                <w:szCs w:val="20"/>
                <w:lang w:val="en-US" w:eastAsia="zh-CN"/>
              </w:rPr>
              <w:t>10</w:t>
            </w:r>
          </w:p>
        </w:tc>
        <w:tc>
          <w:tcPr>
            <w:tcW w:w="3928" w:type="dxa"/>
            <w:gridSpan w:val="3"/>
            <w:tcBorders>
              <w:top w:val="nil"/>
              <w:left w:val="nil"/>
              <w:bottom w:val="single" w:color="auto" w:sz="4" w:space="0"/>
              <w:right w:val="single" w:color="auto" w:sz="4" w:space="0"/>
            </w:tcBorders>
            <w:shd w:val="clear" w:color="auto" w:fill="auto"/>
            <w:noWrap/>
            <w:vAlign w:val="center"/>
          </w:tcPr>
          <w:p w14:paraId="30EA1BCC">
            <w:pPr>
              <w:widowControl/>
              <w:jc w:val="left"/>
              <w:rPr>
                <w:rFonts w:hint="default" w:ascii="Times New Roman" w:hAnsi="Times New Roman" w:cs="Times New Roman" w:eastAsiaTheme="minorEastAsia"/>
                <w:color w:val="000000"/>
                <w:kern w:val="0"/>
                <w:szCs w:val="20"/>
                <w:lang w:val="en-US" w:eastAsia="zh-CN"/>
              </w:rPr>
            </w:pPr>
            <w:r>
              <w:rPr>
                <w:rFonts w:hint="default" w:ascii="Times New Roman" w:hAnsi="Times New Roman" w:cs="Times New Roman" w:eastAsiaTheme="minorEastAsia"/>
                <w:color w:val="000000"/>
                <w:kern w:val="0"/>
                <w:szCs w:val="20"/>
                <w:lang w:val="en-US" w:eastAsia="zh-CN"/>
              </w:rPr>
              <w:t xml:space="preserve">  资本性赠与</w:t>
            </w:r>
          </w:p>
        </w:tc>
        <w:tc>
          <w:tcPr>
            <w:tcW w:w="927" w:type="dxa"/>
            <w:gridSpan w:val="2"/>
            <w:tcBorders>
              <w:top w:val="nil"/>
              <w:left w:val="nil"/>
              <w:bottom w:val="single" w:color="auto" w:sz="4" w:space="0"/>
              <w:right w:val="single" w:color="auto" w:sz="4" w:space="0"/>
            </w:tcBorders>
            <w:shd w:val="clear" w:color="auto" w:fill="auto"/>
            <w:noWrap/>
            <w:vAlign w:val="center"/>
          </w:tcPr>
          <w:p w14:paraId="4017A78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1C52B733">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5D30CF4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30311</w:t>
            </w:r>
          </w:p>
        </w:tc>
        <w:tc>
          <w:tcPr>
            <w:tcW w:w="3422" w:type="dxa"/>
            <w:gridSpan w:val="3"/>
            <w:tcBorders>
              <w:top w:val="nil"/>
              <w:left w:val="nil"/>
              <w:bottom w:val="single" w:color="auto" w:sz="4" w:space="0"/>
              <w:right w:val="single" w:color="auto" w:sz="4" w:space="0"/>
            </w:tcBorders>
            <w:shd w:val="clear" w:color="auto" w:fill="auto"/>
            <w:noWrap/>
            <w:vAlign w:val="center"/>
          </w:tcPr>
          <w:p w14:paraId="443A748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代缴社会保险费</w:t>
            </w:r>
          </w:p>
        </w:tc>
        <w:tc>
          <w:tcPr>
            <w:tcW w:w="900" w:type="dxa"/>
            <w:gridSpan w:val="2"/>
            <w:tcBorders>
              <w:top w:val="nil"/>
              <w:left w:val="nil"/>
              <w:bottom w:val="single" w:color="auto" w:sz="4" w:space="0"/>
              <w:right w:val="single" w:color="auto" w:sz="4" w:space="0"/>
            </w:tcBorders>
            <w:shd w:val="clear" w:color="auto" w:fill="auto"/>
            <w:noWrap/>
            <w:vAlign w:val="center"/>
          </w:tcPr>
          <w:p w14:paraId="4AC20E4D">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72D36EF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30239</w:t>
            </w:r>
          </w:p>
        </w:tc>
        <w:tc>
          <w:tcPr>
            <w:tcW w:w="2345" w:type="dxa"/>
            <w:gridSpan w:val="2"/>
            <w:tcBorders>
              <w:top w:val="nil"/>
              <w:left w:val="nil"/>
              <w:bottom w:val="single" w:color="auto" w:sz="4" w:space="0"/>
              <w:right w:val="single" w:color="auto" w:sz="4" w:space="0"/>
            </w:tcBorders>
            <w:shd w:val="clear" w:color="auto" w:fill="auto"/>
            <w:noWrap/>
            <w:vAlign w:val="center"/>
          </w:tcPr>
          <w:p w14:paraId="53F38EA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其他交通费用</w:t>
            </w:r>
          </w:p>
        </w:tc>
        <w:tc>
          <w:tcPr>
            <w:tcW w:w="887" w:type="dxa"/>
            <w:gridSpan w:val="2"/>
            <w:tcBorders>
              <w:top w:val="nil"/>
              <w:left w:val="nil"/>
              <w:bottom w:val="single" w:color="auto" w:sz="4" w:space="0"/>
              <w:right w:val="single" w:color="auto" w:sz="4" w:space="0"/>
            </w:tcBorders>
            <w:shd w:val="clear" w:color="auto" w:fill="auto"/>
            <w:noWrap/>
            <w:vAlign w:val="center"/>
          </w:tcPr>
          <w:p w14:paraId="2E6204F3">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25.66</w:t>
            </w:r>
          </w:p>
        </w:tc>
        <w:tc>
          <w:tcPr>
            <w:tcW w:w="1090" w:type="dxa"/>
            <w:tcBorders>
              <w:top w:val="nil"/>
              <w:left w:val="nil"/>
              <w:bottom w:val="single" w:color="auto" w:sz="4" w:space="0"/>
              <w:right w:val="single" w:color="auto" w:sz="4" w:space="0"/>
            </w:tcBorders>
            <w:shd w:val="clear" w:color="auto" w:fill="auto"/>
            <w:noWrap/>
            <w:vAlign w:val="center"/>
          </w:tcPr>
          <w:p w14:paraId="5C42D513">
            <w:pPr>
              <w:widowControl/>
              <w:jc w:val="left"/>
              <w:rPr>
                <w:rFonts w:hint="default" w:ascii="Times New Roman" w:hAnsi="Times New Roman" w:cs="Times New Roman" w:eastAsiaTheme="minorEastAsia"/>
                <w:color w:val="000000"/>
                <w:kern w:val="0"/>
                <w:sz w:val="21"/>
                <w:szCs w:val="20"/>
                <w:lang w:val="en-US" w:eastAsia="zh-CN" w:bidi="ar-SA"/>
              </w:rPr>
            </w:pPr>
            <w:r>
              <w:rPr>
                <w:rFonts w:hint="default" w:ascii="Times New Roman" w:hAnsi="Times New Roman" w:cs="Times New Roman" w:eastAsiaTheme="minorEastAsia"/>
                <w:color w:val="000000"/>
                <w:kern w:val="0"/>
                <w:szCs w:val="20"/>
              </w:rPr>
              <w:t>39999</w:t>
            </w:r>
          </w:p>
        </w:tc>
        <w:tc>
          <w:tcPr>
            <w:tcW w:w="3928" w:type="dxa"/>
            <w:gridSpan w:val="3"/>
            <w:tcBorders>
              <w:top w:val="nil"/>
              <w:left w:val="nil"/>
              <w:bottom w:val="single" w:color="auto" w:sz="4" w:space="0"/>
              <w:right w:val="single" w:color="auto" w:sz="4" w:space="0"/>
            </w:tcBorders>
            <w:shd w:val="clear" w:color="auto" w:fill="auto"/>
            <w:noWrap/>
            <w:vAlign w:val="center"/>
          </w:tcPr>
          <w:p w14:paraId="2567D444">
            <w:pPr>
              <w:widowControl/>
              <w:jc w:val="left"/>
              <w:rPr>
                <w:rFonts w:hint="default" w:ascii="Times New Roman" w:hAnsi="Times New Roman" w:cs="Times New Roman" w:eastAsiaTheme="minorEastAsia"/>
                <w:color w:val="000000"/>
                <w:kern w:val="0"/>
                <w:sz w:val="21"/>
                <w:szCs w:val="20"/>
                <w:lang w:val="en-US" w:eastAsia="zh-CN" w:bidi="ar-SA"/>
              </w:rPr>
            </w:pPr>
            <w:r>
              <w:rPr>
                <w:rFonts w:hint="default" w:ascii="Times New Roman" w:hAnsi="Times New Roman" w:cs="Times New Roman" w:eastAsiaTheme="minorEastAsia"/>
                <w:color w:val="000000"/>
                <w:kern w:val="0"/>
                <w:szCs w:val="20"/>
              </w:rPr>
              <w:t xml:space="preserve">  其他支出</w:t>
            </w:r>
          </w:p>
        </w:tc>
        <w:tc>
          <w:tcPr>
            <w:tcW w:w="927" w:type="dxa"/>
            <w:gridSpan w:val="2"/>
            <w:tcBorders>
              <w:top w:val="nil"/>
              <w:left w:val="nil"/>
              <w:bottom w:val="single" w:color="auto" w:sz="4" w:space="0"/>
              <w:right w:val="single" w:color="auto" w:sz="4" w:space="0"/>
            </w:tcBorders>
            <w:shd w:val="clear" w:color="auto" w:fill="auto"/>
            <w:noWrap/>
            <w:vAlign w:val="center"/>
          </w:tcPr>
          <w:p w14:paraId="4183B58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11C96D4D">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457AF69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30399</w:t>
            </w:r>
          </w:p>
        </w:tc>
        <w:tc>
          <w:tcPr>
            <w:tcW w:w="3422" w:type="dxa"/>
            <w:gridSpan w:val="3"/>
            <w:tcBorders>
              <w:top w:val="nil"/>
              <w:left w:val="nil"/>
              <w:bottom w:val="single" w:color="auto" w:sz="4" w:space="0"/>
              <w:right w:val="single" w:color="auto" w:sz="4" w:space="0"/>
            </w:tcBorders>
            <w:shd w:val="clear" w:color="auto" w:fill="auto"/>
            <w:noWrap/>
            <w:vAlign w:val="center"/>
          </w:tcPr>
          <w:p w14:paraId="1C62452F">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其他对个人和家庭的补助</w:t>
            </w:r>
          </w:p>
        </w:tc>
        <w:tc>
          <w:tcPr>
            <w:tcW w:w="900" w:type="dxa"/>
            <w:gridSpan w:val="2"/>
            <w:tcBorders>
              <w:top w:val="nil"/>
              <w:left w:val="nil"/>
              <w:bottom w:val="single" w:color="auto" w:sz="4" w:space="0"/>
              <w:right w:val="single" w:color="auto" w:sz="4" w:space="0"/>
            </w:tcBorders>
            <w:shd w:val="clear" w:color="auto" w:fill="auto"/>
            <w:noWrap/>
            <w:vAlign w:val="center"/>
          </w:tcPr>
          <w:p w14:paraId="43271DCC">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329FB569">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30240</w:t>
            </w:r>
          </w:p>
        </w:tc>
        <w:tc>
          <w:tcPr>
            <w:tcW w:w="2345" w:type="dxa"/>
            <w:gridSpan w:val="2"/>
            <w:tcBorders>
              <w:top w:val="nil"/>
              <w:left w:val="nil"/>
              <w:bottom w:val="single" w:color="auto" w:sz="4" w:space="0"/>
              <w:right w:val="single" w:color="auto" w:sz="4" w:space="0"/>
            </w:tcBorders>
            <w:shd w:val="clear" w:color="auto" w:fill="auto"/>
            <w:noWrap/>
            <w:vAlign w:val="center"/>
          </w:tcPr>
          <w:p w14:paraId="6362A001">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税金及附加费用</w:t>
            </w:r>
          </w:p>
        </w:tc>
        <w:tc>
          <w:tcPr>
            <w:tcW w:w="887" w:type="dxa"/>
            <w:gridSpan w:val="2"/>
            <w:tcBorders>
              <w:top w:val="nil"/>
              <w:left w:val="nil"/>
              <w:bottom w:val="single" w:color="auto" w:sz="4" w:space="0"/>
              <w:right w:val="single" w:color="auto" w:sz="4" w:space="0"/>
            </w:tcBorders>
            <w:shd w:val="clear" w:color="auto" w:fill="auto"/>
            <w:noWrap/>
            <w:vAlign w:val="center"/>
          </w:tcPr>
          <w:p w14:paraId="1D18F905">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90" w:type="dxa"/>
            <w:tcBorders>
              <w:top w:val="nil"/>
              <w:left w:val="nil"/>
              <w:bottom w:val="single" w:color="auto" w:sz="4" w:space="0"/>
              <w:right w:val="single" w:color="auto" w:sz="4" w:space="0"/>
            </w:tcBorders>
            <w:shd w:val="clear" w:color="auto" w:fill="auto"/>
            <w:noWrap/>
            <w:vAlign w:val="center"/>
          </w:tcPr>
          <w:p w14:paraId="4A77BCBB">
            <w:pPr>
              <w:widowControl/>
              <w:jc w:val="left"/>
              <w:rPr>
                <w:rFonts w:hint="default" w:ascii="Times New Roman" w:hAnsi="Times New Roman" w:cs="Times New Roman" w:eastAsiaTheme="minorEastAsia"/>
                <w:color w:val="000000"/>
                <w:kern w:val="0"/>
                <w:szCs w:val="18"/>
              </w:rPr>
            </w:pPr>
            <w:r>
              <w:rPr>
                <w:rFonts w:hint="default" w:ascii="Times New Roman" w:hAnsi="Times New Roman" w:cs="Times New Roman" w:eastAsiaTheme="minorEastAsia"/>
                <w:color w:val="000000"/>
                <w:kern w:val="0"/>
                <w:szCs w:val="18"/>
              </w:rPr>
              <w:t>　</w:t>
            </w:r>
          </w:p>
        </w:tc>
        <w:tc>
          <w:tcPr>
            <w:tcW w:w="3928" w:type="dxa"/>
            <w:gridSpan w:val="3"/>
            <w:tcBorders>
              <w:top w:val="nil"/>
              <w:left w:val="nil"/>
              <w:bottom w:val="single" w:color="auto" w:sz="4" w:space="0"/>
              <w:right w:val="single" w:color="auto" w:sz="4" w:space="0"/>
            </w:tcBorders>
            <w:shd w:val="clear" w:color="auto" w:fill="auto"/>
            <w:noWrap/>
            <w:vAlign w:val="center"/>
          </w:tcPr>
          <w:p w14:paraId="46920F47">
            <w:pPr>
              <w:widowControl/>
              <w:jc w:val="left"/>
              <w:rPr>
                <w:rFonts w:hint="default" w:ascii="Times New Roman" w:hAnsi="Times New Roman" w:cs="Times New Roman" w:eastAsiaTheme="minorEastAsia"/>
                <w:color w:val="000000"/>
                <w:kern w:val="0"/>
                <w:szCs w:val="18"/>
              </w:rPr>
            </w:pPr>
            <w:r>
              <w:rPr>
                <w:rFonts w:hint="default" w:ascii="Times New Roman" w:hAnsi="Times New Roman" w:cs="Times New Roman" w:eastAsiaTheme="minorEastAsia"/>
                <w:color w:val="000000"/>
                <w:kern w:val="0"/>
                <w:szCs w:val="18"/>
              </w:rPr>
              <w:t>　</w:t>
            </w:r>
          </w:p>
        </w:tc>
        <w:tc>
          <w:tcPr>
            <w:tcW w:w="927" w:type="dxa"/>
            <w:gridSpan w:val="2"/>
            <w:tcBorders>
              <w:top w:val="nil"/>
              <w:left w:val="nil"/>
              <w:bottom w:val="single" w:color="auto" w:sz="4" w:space="0"/>
              <w:right w:val="single" w:color="auto" w:sz="4" w:space="0"/>
            </w:tcBorders>
            <w:shd w:val="clear" w:color="auto" w:fill="auto"/>
            <w:noWrap/>
            <w:vAlign w:val="center"/>
          </w:tcPr>
          <w:p w14:paraId="5AAAF8C5">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393C4CDE">
        <w:tblPrEx>
          <w:tblCellMar>
            <w:top w:w="0" w:type="dxa"/>
            <w:left w:w="108" w:type="dxa"/>
            <w:bottom w:w="0" w:type="dxa"/>
            <w:right w:w="108" w:type="dxa"/>
          </w:tblCellMar>
        </w:tblPrEx>
        <w:trPr>
          <w:trHeight w:val="284" w:hRule="exact"/>
        </w:trPr>
        <w:tc>
          <w:tcPr>
            <w:tcW w:w="1037" w:type="dxa"/>
            <w:gridSpan w:val="2"/>
            <w:tcBorders>
              <w:top w:val="nil"/>
              <w:left w:val="single" w:color="auto" w:sz="4" w:space="0"/>
              <w:bottom w:val="single" w:color="auto" w:sz="4" w:space="0"/>
              <w:right w:val="single" w:color="auto" w:sz="4" w:space="0"/>
            </w:tcBorders>
            <w:shd w:val="clear" w:color="auto" w:fill="auto"/>
            <w:noWrap/>
            <w:vAlign w:val="center"/>
          </w:tcPr>
          <w:p w14:paraId="7D63FA74">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3422" w:type="dxa"/>
            <w:gridSpan w:val="3"/>
            <w:tcBorders>
              <w:top w:val="nil"/>
              <w:left w:val="nil"/>
              <w:bottom w:val="single" w:color="auto" w:sz="4" w:space="0"/>
              <w:right w:val="single" w:color="auto" w:sz="4" w:space="0"/>
            </w:tcBorders>
            <w:shd w:val="clear" w:color="auto" w:fill="auto"/>
            <w:noWrap/>
            <w:vAlign w:val="center"/>
          </w:tcPr>
          <w:p w14:paraId="27D5D176">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900" w:type="dxa"/>
            <w:gridSpan w:val="2"/>
            <w:tcBorders>
              <w:top w:val="nil"/>
              <w:left w:val="nil"/>
              <w:bottom w:val="single" w:color="auto" w:sz="4" w:space="0"/>
              <w:right w:val="single" w:color="auto" w:sz="4" w:space="0"/>
            </w:tcBorders>
            <w:shd w:val="clear" w:color="auto" w:fill="auto"/>
            <w:noWrap/>
            <w:vAlign w:val="center"/>
          </w:tcPr>
          <w:p w14:paraId="6FF48558">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c>
          <w:tcPr>
            <w:tcW w:w="1078" w:type="dxa"/>
            <w:tcBorders>
              <w:top w:val="nil"/>
              <w:left w:val="nil"/>
              <w:bottom w:val="single" w:color="auto" w:sz="4" w:space="0"/>
              <w:right w:val="single" w:color="auto" w:sz="4" w:space="0"/>
            </w:tcBorders>
            <w:shd w:val="clear" w:color="auto" w:fill="auto"/>
            <w:noWrap/>
            <w:vAlign w:val="center"/>
          </w:tcPr>
          <w:p w14:paraId="68623D60">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30299</w:t>
            </w:r>
          </w:p>
        </w:tc>
        <w:tc>
          <w:tcPr>
            <w:tcW w:w="2345" w:type="dxa"/>
            <w:gridSpan w:val="2"/>
            <w:tcBorders>
              <w:top w:val="nil"/>
              <w:left w:val="nil"/>
              <w:bottom w:val="single" w:color="auto" w:sz="4" w:space="0"/>
              <w:right w:val="single" w:color="auto" w:sz="4" w:space="0"/>
            </w:tcBorders>
            <w:shd w:val="clear" w:color="auto" w:fill="auto"/>
            <w:noWrap/>
            <w:vAlign w:val="center"/>
          </w:tcPr>
          <w:p w14:paraId="36391CEC">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xml:space="preserve">  其他商品和服务支出</w:t>
            </w:r>
          </w:p>
        </w:tc>
        <w:tc>
          <w:tcPr>
            <w:tcW w:w="887" w:type="dxa"/>
            <w:gridSpan w:val="2"/>
            <w:tcBorders>
              <w:top w:val="nil"/>
              <w:left w:val="nil"/>
              <w:bottom w:val="single" w:color="auto" w:sz="4" w:space="0"/>
              <w:right w:val="single" w:color="auto" w:sz="4" w:space="0"/>
            </w:tcBorders>
            <w:shd w:val="clear" w:color="auto" w:fill="auto"/>
            <w:noWrap/>
            <w:vAlign w:val="center"/>
          </w:tcPr>
          <w:p w14:paraId="59C72A59">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9.44</w:t>
            </w:r>
          </w:p>
        </w:tc>
        <w:tc>
          <w:tcPr>
            <w:tcW w:w="1090" w:type="dxa"/>
            <w:tcBorders>
              <w:top w:val="nil"/>
              <w:left w:val="nil"/>
              <w:bottom w:val="single" w:color="auto" w:sz="4" w:space="0"/>
              <w:right w:val="single" w:color="auto" w:sz="4" w:space="0"/>
            </w:tcBorders>
            <w:shd w:val="clear" w:color="auto" w:fill="auto"/>
            <w:noWrap/>
            <w:vAlign w:val="center"/>
          </w:tcPr>
          <w:p w14:paraId="7072ED57">
            <w:pPr>
              <w:widowControl/>
              <w:jc w:val="left"/>
              <w:rPr>
                <w:rFonts w:hint="default" w:ascii="Times New Roman" w:hAnsi="Times New Roman" w:cs="Times New Roman" w:eastAsiaTheme="minorEastAsia"/>
                <w:color w:val="000000"/>
                <w:kern w:val="0"/>
                <w:szCs w:val="18"/>
              </w:rPr>
            </w:pPr>
            <w:r>
              <w:rPr>
                <w:rFonts w:hint="default" w:ascii="Times New Roman" w:hAnsi="Times New Roman" w:cs="Times New Roman" w:eastAsiaTheme="minorEastAsia"/>
                <w:color w:val="000000"/>
                <w:kern w:val="0"/>
                <w:szCs w:val="18"/>
              </w:rPr>
              <w:t>　</w:t>
            </w:r>
          </w:p>
        </w:tc>
        <w:tc>
          <w:tcPr>
            <w:tcW w:w="3928" w:type="dxa"/>
            <w:gridSpan w:val="3"/>
            <w:tcBorders>
              <w:top w:val="nil"/>
              <w:left w:val="nil"/>
              <w:bottom w:val="single" w:color="auto" w:sz="4" w:space="0"/>
              <w:right w:val="single" w:color="auto" w:sz="4" w:space="0"/>
            </w:tcBorders>
            <w:shd w:val="clear" w:color="auto" w:fill="auto"/>
            <w:noWrap/>
            <w:vAlign w:val="center"/>
          </w:tcPr>
          <w:p w14:paraId="38C86F9B">
            <w:pPr>
              <w:widowControl/>
              <w:jc w:val="left"/>
              <w:rPr>
                <w:rFonts w:hint="default" w:ascii="Times New Roman" w:hAnsi="Times New Roman" w:cs="Times New Roman" w:eastAsiaTheme="minorEastAsia"/>
                <w:color w:val="000000"/>
                <w:kern w:val="0"/>
                <w:szCs w:val="18"/>
              </w:rPr>
            </w:pPr>
            <w:r>
              <w:rPr>
                <w:rFonts w:hint="default" w:ascii="Times New Roman" w:hAnsi="Times New Roman" w:cs="Times New Roman" w:eastAsiaTheme="minorEastAsia"/>
                <w:color w:val="000000"/>
                <w:kern w:val="0"/>
                <w:szCs w:val="18"/>
              </w:rPr>
              <w:t>　</w:t>
            </w:r>
          </w:p>
        </w:tc>
        <w:tc>
          <w:tcPr>
            <w:tcW w:w="927" w:type="dxa"/>
            <w:gridSpan w:val="2"/>
            <w:tcBorders>
              <w:top w:val="nil"/>
              <w:left w:val="nil"/>
              <w:bottom w:val="single" w:color="auto" w:sz="4" w:space="0"/>
              <w:right w:val="single" w:color="auto" w:sz="4" w:space="0"/>
            </w:tcBorders>
            <w:shd w:val="clear" w:color="auto" w:fill="auto"/>
            <w:noWrap/>
            <w:vAlign w:val="center"/>
          </w:tcPr>
          <w:p w14:paraId="13D4BC7E">
            <w:pPr>
              <w:widowControl/>
              <w:jc w:val="lef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　</w:t>
            </w:r>
          </w:p>
        </w:tc>
      </w:tr>
      <w:tr w14:paraId="6DE0FE10">
        <w:tblPrEx>
          <w:tblCellMar>
            <w:top w:w="0" w:type="dxa"/>
            <w:left w:w="108" w:type="dxa"/>
            <w:bottom w:w="0" w:type="dxa"/>
            <w:right w:w="108" w:type="dxa"/>
          </w:tblCellMar>
        </w:tblPrEx>
        <w:trPr>
          <w:trHeight w:val="284" w:hRule="exact"/>
        </w:trPr>
        <w:tc>
          <w:tcPr>
            <w:tcW w:w="44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1F10270">
            <w:pPr>
              <w:widowControl/>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人员经费合计</w:t>
            </w:r>
          </w:p>
        </w:tc>
        <w:tc>
          <w:tcPr>
            <w:tcW w:w="900" w:type="dxa"/>
            <w:gridSpan w:val="2"/>
            <w:tcBorders>
              <w:top w:val="nil"/>
              <w:left w:val="nil"/>
              <w:bottom w:val="single" w:color="auto" w:sz="4" w:space="0"/>
              <w:right w:val="single" w:color="auto" w:sz="4" w:space="0"/>
            </w:tcBorders>
            <w:shd w:val="clear" w:color="auto" w:fill="auto"/>
            <w:noWrap/>
            <w:vAlign w:val="center"/>
          </w:tcPr>
          <w:p w14:paraId="0A49FCAB">
            <w:pPr>
              <w:widowControl/>
              <w:jc w:val="right"/>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861.26</w:t>
            </w:r>
          </w:p>
        </w:tc>
        <w:tc>
          <w:tcPr>
            <w:tcW w:w="9328" w:type="dxa"/>
            <w:gridSpan w:val="9"/>
            <w:tcBorders>
              <w:top w:val="single" w:color="auto" w:sz="4" w:space="0"/>
              <w:left w:val="nil"/>
              <w:bottom w:val="single" w:color="auto" w:sz="4" w:space="0"/>
              <w:right w:val="single" w:color="auto" w:sz="4" w:space="0"/>
            </w:tcBorders>
            <w:shd w:val="clear" w:color="auto" w:fill="auto"/>
            <w:noWrap/>
            <w:vAlign w:val="center"/>
          </w:tcPr>
          <w:p w14:paraId="77AC80C6">
            <w:pPr>
              <w:widowControl/>
              <w:jc w:val="center"/>
              <w:rPr>
                <w:rFonts w:hint="default" w:ascii="Times New Roman" w:hAnsi="Times New Roman" w:cs="Times New Roman" w:eastAsiaTheme="minorEastAsia"/>
                <w:color w:val="000000"/>
                <w:kern w:val="0"/>
                <w:szCs w:val="20"/>
              </w:rPr>
            </w:pPr>
            <w:r>
              <w:rPr>
                <w:rFonts w:hint="default" w:ascii="Times New Roman" w:hAnsi="Times New Roman" w:cs="Times New Roman" w:eastAsiaTheme="minorEastAsia"/>
                <w:color w:val="000000"/>
                <w:kern w:val="0"/>
                <w:szCs w:val="20"/>
              </w:rPr>
              <w:t>公用经费合计</w:t>
            </w:r>
          </w:p>
        </w:tc>
        <w:tc>
          <w:tcPr>
            <w:tcW w:w="927" w:type="dxa"/>
            <w:gridSpan w:val="2"/>
            <w:tcBorders>
              <w:top w:val="nil"/>
              <w:left w:val="nil"/>
              <w:bottom w:val="single" w:color="auto" w:sz="4" w:space="0"/>
              <w:right w:val="single" w:color="auto" w:sz="4" w:space="0"/>
            </w:tcBorders>
            <w:shd w:val="clear" w:color="auto" w:fill="auto"/>
            <w:noWrap/>
            <w:vAlign w:val="center"/>
          </w:tcPr>
          <w:p w14:paraId="474951F5">
            <w:pPr>
              <w:widowControl/>
              <w:jc w:val="right"/>
              <w:rPr>
                <w:rFonts w:hint="default" w:ascii="Times New Roman" w:hAnsi="Times New Roman" w:cs="Times New Roman" w:eastAsiaTheme="minorEastAsia"/>
                <w:color w:val="000000"/>
                <w:kern w:val="0"/>
                <w:szCs w:val="18"/>
              </w:rPr>
            </w:pPr>
            <w:r>
              <w:rPr>
                <w:rFonts w:hint="default" w:ascii="Times New Roman" w:hAnsi="Times New Roman" w:cs="Times New Roman" w:eastAsiaTheme="minorEastAsia"/>
                <w:color w:val="000000"/>
                <w:kern w:val="0"/>
                <w:szCs w:val="18"/>
              </w:rPr>
              <w:t>1</w:t>
            </w:r>
            <w:r>
              <w:rPr>
                <w:rFonts w:hint="default" w:ascii="Times New Roman" w:hAnsi="Times New Roman" w:cs="Times New Roman" w:eastAsiaTheme="minorEastAsia"/>
                <w:color w:val="000000"/>
                <w:kern w:val="0"/>
                <w:szCs w:val="20"/>
              </w:rPr>
              <w:t>47.5</w:t>
            </w:r>
            <w:r>
              <w:rPr>
                <w:rFonts w:hint="default" w:ascii="Times New Roman" w:hAnsi="Times New Roman" w:cs="Times New Roman" w:eastAsiaTheme="minorEastAsia"/>
                <w:color w:val="000000"/>
                <w:kern w:val="0"/>
                <w:szCs w:val="18"/>
              </w:rPr>
              <w:t>8</w:t>
            </w:r>
          </w:p>
        </w:tc>
      </w:tr>
      <w:tr w14:paraId="41AF8AC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581C990">
            <w:pPr>
              <w:widowControl/>
              <w:jc w:val="left"/>
              <w:rPr>
                <w:rFonts w:hint="default" w:ascii="Times New Roman" w:hAnsi="Times New Roman" w:cs="Times New Roman" w:eastAsiaTheme="minorEastAsia"/>
                <w:color w:val="000000"/>
                <w:kern w:val="0"/>
                <w:szCs w:val="24"/>
              </w:rPr>
            </w:pPr>
            <w:r>
              <w:rPr>
                <w:rFonts w:hint="default" w:ascii="Times New Roman" w:hAnsi="Times New Roman" w:cs="Times New Roman" w:eastAsiaTheme="minorEastAsia"/>
                <w:color w:val="000000"/>
                <w:kern w:val="0"/>
                <w:szCs w:val="24"/>
              </w:rPr>
              <w:t>注：本表反映部门本年度一般公共预算财政拨款基本支出明细情况。</w:t>
            </w:r>
          </w:p>
        </w:tc>
      </w:tr>
      <w:tr w14:paraId="281C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4E658499">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rPr>
            </w:pPr>
          </w:p>
          <w:p w14:paraId="09BAD3AD">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rPr>
              <w:t>政府性基金预算财政拨款收入支出决算表</w:t>
            </w:r>
          </w:p>
        </w:tc>
      </w:tr>
      <w:tr w14:paraId="4CDB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7DDA204D">
            <w:pPr>
              <w:jc w:val="center"/>
              <w:rPr>
                <w:rFonts w:hint="default" w:ascii="Times New Roman" w:hAnsi="Times New Roman" w:cs="Times New Roman" w:eastAsiaTheme="minorEastAsia"/>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47FB48C4">
            <w:pPr>
              <w:jc w:val="center"/>
              <w:rPr>
                <w:rFonts w:hint="default" w:ascii="Times New Roman" w:hAnsi="Times New Roman" w:cs="Times New Roman" w:eastAsiaTheme="minorEastAsia"/>
                <w:i w:val="0"/>
                <w:color w:val="000000"/>
                <w:sz w:val="20"/>
                <w:szCs w:val="20"/>
                <w:u w:val="none"/>
              </w:rPr>
            </w:pPr>
          </w:p>
        </w:tc>
        <w:tc>
          <w:tcPr>
            <w:tcW w:w="1385" w:type="dxa"/>
            <w:tcBorders>
              <w:top w:val="nil"/>
              <w:left w:val="nil"/>
              <w:bottom w:val="nil"/>
              <w:right w:val="nil"/>
            </w:tcBorders>
            <w:shd w:val="clear" w:color="auto" w:fill="FFFFFF"/>
            <w:vAlign w:val="center"/>
          </w:tcPr>
          <w:p w14:paraId="66454AAC">
            <w:pPr>
              <w:jc w:val="center"/>
              <w:rPr>
                <w:rFonts w:hint="default" w:ascii="Times New Roman" w:hAnsi="Times New Roman" w:cs="Times New Roman" w:eastAsiaTheme="minorEastAsia"/>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373F9D4B">
            <w:pPr>
              <w:rPr>
                <w:rFonts w:hint="default" w:ascii="Times New Roman" w:hAnsi="Times New Roman" w:cs="Times New Roman" w:eastAsiaTheme="minorEastAsia"/>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5D483142">
            <w:pPr>
              <w:rPr>
                <w:rFonts w:hint="default" w:ascii="Times New Roman" w:hAnsi="Times New Roman" w:cs="Times New Roman" w:eastAsiaTheme="minorEastAsia"/>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5CCD9C0C">
            <w:pPr>
              <w:rPr>
                <w:rFonts w:hint="default" w:ascii="Times New Roman" w:hAnsi="Times New Roman" w:cs="Times New Roman" w:eastAsiaTheme="minorEastAsia"/>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2AFC813B">
            <w:pPr>
              <w:rPr>
                <w:rFonts w:hint="default" w:ascii="Times New Roman" w:hAnsi="Times New Roman" w:cs="Times New Roman" w:eastAsiaTheme="minorEastAsia"/>
                <w:i w:val="0"/>
                <w:color w:val="000000"/>
                <w:sz w:val="20"/>
                <w:szCs w:val="20"/>
                <w:u w:val="none"/>
              </w:rPr>
            </w:pPr>
          </w:p>
        </w:tc>
        <w:tc>
          <w:tcPr>
            <w:tcW w:w="2091" w:type="dxa"/>
            <w:tcBorders>
              <w:top w:val="nil"/>
              <w:left w:val="nil"/>
              <w:bottom w:val="nil"/>
              <w:right w:val="nil"/>
            </w:tcBorders>
            <w:shd w:val="clear" w:color="auto" w:fill="FFFFFF"/>
            <w:vAlign w:val="center"/>
          </w:tcPr>
          <w:p w14:paraId="25779739">
            <w:pPr>
              <w:rPr>
                <w:rFonts w:hint="default" w:ascii="Times New Roman" w:hAnsi="Times New Roman" w:cs="Times New Roman" w:eastAsiaTheme="minorEastAsia"/>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77006C7A">
            <w:pPr>
              <w:keepNext w:val="0"/>
              <w:keepLines w:val="0"/>
              <w:widowControl/>
              <w:suppressLineNumbers w:val="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公开07表</w:t>
            </w:r>
          </w:p>
        </w:tc>
      </w:tr>
      <w:tr w14:paraId="7ED1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24" w:type="dxa"/>
            <w:gridSpan w:val="6"/>
            <w:tcBorders>
              <w:top w:val="nil"/>
              <w:left w:val="nil"/>
              <w:bottom w:val="nil"/>
              <w:right w:val="nil"/>
            </w:tcBorders>
            <w:shd w:val="clear" w:color="auto" w:fill="FFFFFF"/>
            <w:noWrap/>
            <w:vAlign w:val="center"/>
          </w:tcPr>
          <w:p w14:paraId="380B5F95">
            <w:pP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部门：</w:t>
            </w:r>
            <w:r>
              <w:rPr>
                <w:rFonts w:hint="default" w:ascii="Times New Roman" w:hAnsi="Times New Roman" w:cs="Times New Roman" w:eastAsiaTheme="minorEastAsia"/>
                <w:color w:val="000000"/>
                <w:kern w:val="0"/>
                <w:szCs w:val="21"/>
              </w:rPr>
              <w:t>湖南省长株潭一体化发展事务中心</w:t>
            </w:r>
          </w:p>
        </w:tc>
        <w:tc>
          <w:tcPr>
            <w:tcW w:w="2272" w:type="dxa"/>
            <w:gridSpan w:val="3"/>
            <w:tcBorders>
              <w:top w:val="nil"/>
              <w:left w:val="nil"/>
              <w:bottom w:val="nil"/>
              <w:right w:val="nil"/>
            </w:tcBorders>
            <w:shd w:val="clear" w:color="auto" w:fill="FFFFFF"/>
            <w:vAlign w:val="center"/>
          </w:tcPr>
          <w:p w14:paraId="0343C6EA">
            <w:pPr>
              <w:rPr>
                <w:rFonts w:hint="default" w:ascii="Times New Roman" w:hAnsi="Times New Roman" w:cs="Times New Roman" w:eastAsiaTheme="minorEastAsia"/>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5E315A71">
            <w:pPr>
              <w:rPr>
                <w:rFonts w:hint="default" w:ascii="Times New Roman" w:hAnsi="Times New Roman" w:cs="Times New Roman" w:eastAsiaTheme="minorEastAsia"/>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24A22CCB">
            <w:pPr>
              <w:rPr>
                <w:rFonts w:hint="default" w:ascii="Times New Roman" w:hAnsi="Times New Roman" w:cs="Times New Roman" w:eastAsiaTheme="minorEastAsia"/>
                <w:i w:val="0"/>
                <w:color w:val="000000"/>
                <w:sz w:val="20"/>
                <w:szCs w:val="20"/>
                <w:u w:val="none"/>
              </w:rPr>
            </w:pPr>
          </w:p>
        </w:tc>
        <w:tc>
          <w:tcPr>
            <w:tcW w:w="2091" w:type="dxa"/>
            <w:tcBorders>
              <w:top w:val="nil"/>
              <w:left w:val="nil"/>
              <w:bottom w:val="nil"/>
              <w:right w:val="nil"/>
            </w:tcBorders>
            <w:shd w:val="clear" w:color="auto" w:fill="FFFFFF"/>
            <w:vAlign w:val="center"/>
          </w:tcPr>
          <w:p w14:paraId="6063AB1E">
            <w:pPr>
              <w:rPr>
                <w:rFonts w:hint="default" w:ascii="Times New Roman" w:hAnsi="Times New Roman" w:cs="Times New Roman" w:eastAsiaTheme="minorEastAsia"/>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000C386C">
            <w:pPr>
              <w:keepNext w:val="0"/>
              <w:keepLines w:val="0"/>
              <w:widowControl/>
              <w:suppressLineNumbers w:val="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单位：万元</w:t>
            </w:r>
          </w:p>
        </w:tc>
      </w:tr>
      <w:tr w14:paraId="20F1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4FA1E">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 xml:space="preserve">项 </w:t>
            </w:r>
            <w:r>
              <w:rPr>
                <w:rStyle w:val="17"/>
                <w:rFonts w:hint="default" w:ascii="Times New Roman" w:hAnsi="Times New Roman" w:cs="Times New Roman" w:eastAsiaTheme="minorEastAsia"/>
                <w:lang w:val="en-US" w:eastAsia="zh-CN"/>
              </w:rPr>
              <w:t xml:space="preserve">   </w:t>
            </w:r>
            <w:r>
              <w:rPr>
                <w:rStyle w:val="18"/>
                <w:rFonts w:hint="default" w:ascii="Times New Roman" w:hAnsi="Times New Roman" w:cs="Times New Roman" w:eastAsiaTheme="minorEastAsia"/>
                <w:lang w:val="en-US" w:eastAsia="zh-CN"/>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7D1B2">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F5F02">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D4D8B2">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8EE76">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年末结转和结余</w:t>
            </w:r>
          </w:p>
        </w:tc>
      </w:tr>
      <w:tr w14:paraId="526B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F3B0">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338AD">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C63EE">
            <w:pPr>
              <w:jc w:val="center"/>
              <w:rPr>
                <w:rFonts w:hint="default" w:ascii="Times New Roman" w:hAnsi="Times New Roman" w:cs="Times New Roman" w:eastAsiaTheme="minorEastAsia"/>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C168">
            <w:pPr>
              <w:jc w:val="center"/>
              <w:rPr>
                <w:rFonts w:hint="default" w:ascii="Times New Roman" w:hAnsi="Times New Roman" w:cs="Times New Roman" w:eastAsiaTheme="minorEastAsia"/>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9B164">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195FC">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6362D">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858F">
            <w:pPr>
              <w:jc w:val="center"/>
              <w:rPr>
                <w:rFonts w:hint="default" w:ascii="Times New Roman" w:hAnsi="Times New Roman" w:cs="Times New Roman" w:eastAsiaTheme="minorEastAsia"/>
                <w:i w:val="0"/>
                <w:color w:val="000000"/>
                <w:sz w:val="24"/>
                <w:szCs w:val="24"/>
                <w:u w:val="none"/>
              </w:rPr>
            </w:pPr>
          </w:p>
        </w:tc>
      </w:tr>
      <w:tr w14:paraId="43EF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9080">
            <w:pPr>
              <w:jc w:val="center"/>
              <w:rPr>
                <w:rFonts w:hint="default" w:ascii="Times New Roman" w:hAnsi="Times New Roman" w:cs="Times New Roman" w:eastAsiaTheme="minorEastAsia"/>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A669">
            <w:pPr>
              <w:jc w:val="center"/>
              <w:rPr>
                <w:rFonts w:hint="default" w:ascii="Times New Roman" w:hAnsi="Times New Roman" w:cs="Times New Roman" w:eastAsiaTheme="minorEastAsia"/>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776E1">
            <w:pPr>
              <w:jc w:val="center"/>
              <w:rPr>
                <w:rFonts w:hint="default" w:ascii="Times New Roman" w:hAnsi="Times New Roman" w:cs="Times New Roman" w:eastAsiaTheme="minorEastAsia"/>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3968">
            <w:pPr>
              <w:jc w:val="center"/>
              <w:rPr>
                <w:rFonts w:hint="default" w:ascii="Times New Roman" w:hAnsi="Times New Roman" w:cs="Times New Roman" w:eastAsia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362D">
            <w:pPr>
              <w:jc w:val="center"/>
              <w:rPr>
                <w:rFonts w:hint="default" w:ascii="Times New Roman" w:hAnsi="Times New Roman" w:cs="Times New Roman" w:eastAsiaTheme="minorEastAsia"/>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9E3F">
            <w:pPr>
              <w:jc w:val="center"/>
              <w:rPr>
                <w:rFonts w:hint="default" w:ascii="Times New Roman" w:hAnsi="Times New Roman" w:cs="Times New Roman" w:eastAsiaTheme="minorEastAsia"/>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24FB">
            <w:pPr>
              <w:jc w:val="center"/>
              <w:rPr>
                <w:rFonts w:hint="default" w:ascii="Times New Roman" w:hAnsi="Times New Roman" w:cs="Times New Roman" w:eastAsia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ED45">
            <w:pPr>
              <w:jc w:val="center"/>
              <w:rPr>
                <w:rFonts w:hint="default" w:ascii="Times New Roman" w:hAnsi="Times New Roman" w:cs="Times New Roman" w:eastAsiaTheme="minorEastAsia"/>
                <w:i w:val="0"/>
                <w:color w:val="000000"/>
                <w:sz w:val="24"/>
                <w:szCs w:val="24"/>
                <w:u w:val="none"/>
              </w:rPr>
            </w:pPr>
          </w:p>
        </w:tc>
      </w:tr>
      <w:tr w14:paraId="55ED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C15B">
            <w:pPr>
              <w:jc w:val="center"/>
              <w:rPr>
                <w:rFonts w:hint="default" w:ascii="Times New Roman" w:hAnsi="Times New Roman" w:cs="Times New Roman" w:eastAsiaTheme="minorEastAsia"/>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4642">
            <w:pPr>
              <w:jc w:val="center"/>
              <w:rPr>
                <w:rFonts w:hint="default" w:ascii="Times New Roman" w:hAnsi="Times New Roman" w:cs="Times New Roman" w:eastAsiaTheme="minorEastAsia"/>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817A">
            <w:pPr>
              <w:jc w:val="center"/>
              <w:rPr>
                <w:rFonts w:hint="default" w:ascii="Times New Roman" w:hAnsi="Times New Roman" w:cs="Times New Roman" w:eastAsiaTheme="minorEastAsia"/>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6635">
            <w:pPr>
              <w:jc w:val="center"/>
              <w:rPr>
                <w:rFonts w:hint="default" w:ascii="Times New Roman" w:hAnsi="Times New Roman" w:cs="Times New Roman" w:eastAsia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AC05">
            <w:pPr>
              <w:jc w:val="center"/>
              <w:rPr>
                <w:rFonts w:hint="default" w:ascii="Times New Roman" w:hAnsi="Times New Roman" w:cs="Times New Roman" w:eastAsiaTheme="minorEastAsia"/>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F900">
            <w:pPr>
              <w:jc w:val="center"/>
              <w:rPr>
                <w:rFonts w:hint="default" w:ascii="Times New Roman" w:hAnsi="Times New Roman" w:cs="Times New Roman" w:eastAsiaTheme="minorEastAsia"/>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1CE3">
            <w:pPr>
              <w:jc w:val="center"/>
              <w:rPr>
                <w:rFonts w:hint="default" w:ascii="Times New Roman" w:hAnsi="Times New Roman" w:cs="Times New Roman" w:eastAsia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E2C7">
            <w:pPr>
              <w:jc w:val="center"/>
              <w:rPr>
                <w:rFonts w:hint="default" w:ascii="Times New Roman" w:hAnsi="Times New Roman" w:cs="Times New Roman" w:eastAsiaTheme="minorEastAsia"/>
                <w:i w:val="0"/>
                <w:color w:val="000000"/>
                <w:sz w:val="24"/>
                <w:szCs w:val="24"/>
                <w:u w:val="none"/>
              </w:rPr>
            </w:pPr>
          </w:p>
        </w:tc>
      </w:tr>
      <w:tr w14:paraId="7D55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48D7A">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2BDD6">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D229D">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1A1D3">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2A407">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DA1">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94B4F">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6</w:t>
            </w:r>
          </w:p>
        </w:tc>
      </w:tr>
      <w:tr w14:paraId="01E5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19DAB">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D75B">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　0.00</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BA753">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　</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D622">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　</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69766">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　</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2A2B">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　</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A383D">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　</w:t>
            </w:r>
          </w:p>
        </w:tc>
      </w:tr>
      <w:tr w14:paraId="4DB3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701AE">
            <w:pPr>
              <w:jc w:val="center"/>
              <w:rPr>
                <w:rFonts w:hint="default" w:ascii="Times New Roman" w:hAnsi="Times New Roman" w:cs="Times New Roman" w:eastAsia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7E3">
            <w:pPr>
              <w:rPr>
                <w:rFonts w:hint="default" w:ascii="Times New Roman" w:hAnsi="Times New Roman" w:cs="Times New Roman" w:eastAsiaTheme="minorEastAsia"/>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B824">
            <w:pPr>
              <w:rPr>
                <w:rFonts w:hint="default" w:ascii="Times New Roman" w:hAnsi="Times New Roman" w:cs="Times New Roman" w:eastAsia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DC40B">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04A2C">
            <w:pPr>
              <w:rPr>
                <w:rFonts w:hint="default" w:ascii="Times New Roman" w:hAnsi="Times New Roman" w:cs="Times New Roman" w:eastAsia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DE1B4">
            <w:pPr>
              <w:rPr>
                <w:rFonts w:hint="default" w:ascii="Times New Roman" w:hAnsi="Times New Roman" w:cs="Times New Roman" w:eastAsia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237F">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82613">
            <w:pPr>
              <w:rPr>
                <w:rFonts w:hint="default" w:ascii="Times New Roman" w:hAnsi="Times New Roman" w:cs="Times New Roman" w:eastAsiaTheme="minorEastAsia"/>
                <w:i w:val="0"/>
                <w:color w:val="000000"/>
                <w:sz w:val="24"/>
                <w:szCs w:val="24"/>
                <w:u w:val="none"/>
              </w:rPr>
            </w:pPr>
          </w:p>
        </w:tc>
      </w:tr>
      <w:tr w14:paraId="7A48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6E7E8">
            <w:pPr>
              <w:jc w:val="center"/>
              <w:rPr>
                <w:rFonts w:hint="default" w:ascii="Times New Roman" w:hAnsi="Times New Roman" w:cs="Times New Roman" w:eastAsia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C9F2">
            <w:pPr>
              <w:rPr>
                <w:rFonts w:hint="default" w:ascii="Times New Roman" w:hAnsi="Times New Roman" w:cs="Times New Roman" w:eastAsia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A2510">
            <w:pPr>
              <w:rPr>
                <w:rFonts w:hint="default" w:ascii="Times New Roman" w:hAnsi="Times New Roman" w:cs="Times New Roman" w:eastAsia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C678A">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B2EC2">
            <w:pPr>
              <w:rPr>
                <w:rFonts w:hint="default" w:ascii="Times New Roman" w:hAnsi="Times New Roman" w:cs="Times New Roman" w:eastAsia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EEBF9">
            <w:pPr>
              <w:rPr>
                <w:rFonts w:hint="default" w:ascii="Times New Roman" w:hAnsi="Times New Roman" w:cs="Times New Roman" w:eastAsia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9EB">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05BDA">
            <w:pPr>
              <w:rPr>
                <w:rFonts w:hint="default" w:ascii="Times New Roman" w:hAnsi="Times New Roman" w:cs="Times New Roman" w:eastAsiaTheme="minorEastAsia"/>
                <w:i w:val="0"/>
                <w:color w:val="000000"/>
                <w:sz w:val="24"/>
                <w:szCs w:val="24"/>
                <w:u w:val="none"/>
              </w:rPr>
            </w:pPr>
          </w:p>
        </w:tc>
      </w:tr>
      <w:tr w14:paraId="1465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3E783">
            <w:pPr>
              <w:jc w:val="center"/>
              <w:rPr>
                <w:rFonts w:hint="default" w:ascii="Times New Roman" w:hAnsi="Times New Roman" w:cs="Times New Roman" w:eastAsia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B0A9">
            <w:pPr>
              <w:rPr>
                <w:rFonts w:hint="default" w:ascii="Times New Roman" w:hAnsi="Times New Roman" w:cs="Times New Roman" w:eastAsiaTheme="minorEastAsia"/>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FC7DD">
            <w:pPr>
              <w:rPr>
                <w:rFonts w:hint="default" w:ascii="Times New Roman" w:hAnsi="Times New Roman" w:cs="Times New Roman" w:eastAsia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7C2BF">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B6D41">
            <w:pPr>
              <w:rPr>
                <w:rFonts w:hint="default" w:ascii="Times New Roman" w:hAnsi="Times New Roman" w:cs="Times New Roman" w:eastAsia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143F7">
            <w:pPr>
              <w:rPr>
                <w:rFonts w:hint="default" w:ascii="Times New Roman" w:hAnsi="Times New Roman" w:cs="Times New Roman" w:eastAsia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FC4">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AA182">
            <w:pPr>
              <w:rPr>
                <w:rFonts w:hint="default" w:ascii="Times New Roman" w:hAnsi="Times New Roman" w:cs="Times New Roman" w:eastAsiaTheme="minorEastAsia"/>
                <w:i w:val="0"/>
                <w:color w:val="000000"/>
                <w:sz w:val="24"/>
                <w:szCs w:val="24"/>
                <w:u w:val="none"/>
              </w:rPr>
            </w:pPr>
          </w:p>
        </w:tc>
      </w:tr>
      <w:tr w14:paraId="42E1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081BC">
            <w:pPr>
              <w:jc w:val="center"/>
              <w:rPr>
                <w:rFonts w:hint="default" w:ascii="Times New Roman" w:hAnsi="Times New Roman" w:cs="Times New Roman" w:eastAsia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3E88">
            <w:pPr>
              <w:rPr>
                <w:rFonts w:hint="default" w:ascii="Times New Roman" w:hAnsi="Times New Roman" w:cs="Times New Roman" w:eastAsia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62FA4">
            <w:pPr>
              <w:rPr>
                <w:rFonts w:hint="default" w:ascii="Times New Roman" w:hAnsi="Times New Roman" w:cs="Times New Roman" w:eastAsia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B995A">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476C">
            <w:pPr>
              <w:rPr>
                <w:rFonts w:hint="default" w:ascii="Times New Roman" w:hAnsi="Times New Roman" w:cs="Times New Roman" w:eastAsia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A6EB7">
            <w:pPr>
              <w:rPr>
                <w:rFonts w:hint="default" w:ascii="Times New Roman" w:hAnsi="Times New Roman" w:cs="Times New Roman" w:eastAsia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727B">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A5506">
            <w:pPr>
              <w:rPr>
                <w:rFonts w:hint="default" w:ascii="Times New Roman" w:hAnsi="Times New Roman" w:cs="Times New Roman" w:eastAsiaTheme="minorEastAsia"/>
                <w:i w:val="0"/>
                <w:color w:val="000000"/>
                <w:sz w:val="24"/>
                <w:szCs w:val="24"/>
                <w:u w:val="none"/>
              </w:rPr>
            </w:pPr>
          </w:p>
        </w:tc>
      </w:tr>
      <w:tr w14:paraId="103B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14998">
            <w:pPr>
              <w:jc w:val="center"/>
              <w:rPr>
                <w:rFonts w:hint="default" w:ascii="Times New Roman" w:hAnsi="Times New Roman" w:cs="Times New Roman" w:eastAsia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19D7">
            <w:pPr>
              <w:rPr>
                <w:rFonts w:hint="default" w:ascii="Times New Roman" w:hAnsi="Times New Roman" w:cs="Times New Roman" w:eastAsia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59690">
            <w:pPr>
              <w:rPr>
                <w:rFonts w:hint="default" w:ascii="Times New Roman" w:hAnsi="Times New Roman" w:cs="Times New Roman" w:eastAsia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CE93A">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27B3D">
            <w:pPr>
              <w:rPr>
                <w:rFonts w:hint="default" w:ascii="Times New Roman" w:hAnsi="Times New Roman" w:cs="Times New Roman" w:eastAsia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10515">
            <w:pPr>
              <w:rPr>
                <w:rFonts w:hint="default" w:ascii="Times New Roman" w:hAnsi="Times New Roman" w:cs="Times New Roman" w:eastAsia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689F">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C04F7">
            <w:pPr>
              <w:rPr>
                <w:rFonts w:hint="default" w:ascii="Times New Roman" w:hAnsi="Times New Roman" w:cs="Times New Roman" w:eastAsiaTheme="minorEastAsia"/>
                <w:i w:val="0"/>
                <w:color w:val="000000"/>
                <w:sz w:val="24"/>
                <w:szCs w:val="24"/>
                <w:u w:val="none"/>
              </w:rPr>
            </w:pPr>
          </w:p>
        </w:tc>
      </w:tr>
      <w:tr w14:paraId="2EBC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513BF">
            <w:pPr>
              <w:jc w:val="center"/>
              <w:rPr>
                <w:rFonts w:hint="default" w:ascii="Times New Roman" w:hAnsi="Times New Roman" w:cs="Times New Roman" w:eastAsia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65C4">
            <w:pPr>
              <w:rPr>
                <w:rFonts w:hint="default" w:ascii="Times New Roman" w:hAnsi="Times New Roman" w:cs="Times New Roman" w:eastAsia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081E7">
            <w:pPr>
              <w:rPr>
                <w:rFonts w:hint="default" w:ascii="Times New Roman" w:hAnsi="Times New Roman" w:cs="Times New Roman" w:eastAsia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BD05B">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C783">
            <w:pPr>
              <w:rPr>
                <w:rFonts w:hint="default" w:ascii="Times New Roman" w:hAnsi="Times New Roman" w:cs="Times New Roman" w:eastAsia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000A0">
            <w:pPr>
              <w:rPr>
                <w:rFonts w:hint="default" w:ascii="Times New Roman" w:hAnsi="Times New Roman" w:cs="Times New Roman" w:eastAsia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013E">
            <w:pPr>
              <w:rPr>
                <w:rFonts w:hint="default" w:ascii="Times New Roman" w:hAnsi="Times New Roman" w:cs="Times New Roman" w:eastAsia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E353C">
            <w:pPr>
              <w:rPr>
                <w:rFonts w:hint="default" w:ascii="Times New Roman" w:hAnsi="Times New Roman" w:cs="Times New Roman" w:eastAsiaTheme="minorEastAsia"/>
                <w:i w:val="0"/>
                <w:color w:val="000000"/>
                <w:sz w:val="24"/>
                <w:szCs w:val="24"/>
                <w:u w:val="none"/>
              </w:rPr>
            </w:pPr>
          </w:p>
        </w:tc>
      </w:tr>
      <w:tr w14:paraId="4A27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6B0B142F">
            <w:pPr>
              <w:keepNext w:val="0"/>
              <w:keepLines w:val="0"/>
              <w:widowControl/>
              <w:suppressLineNumbers w:val="0"/>
              <w:jc w:val="left"/>
              <w:textAlignment w:val="center"/>
              <w:rPr>
                <w:rFonts w:hint="default" w:ascii="Times New Roman" w:hAnsi="Times New Roman" w:cs="Times New Roman" w:eastAsiaTheme="minorEastAsia"/>
                <w:i w:val="0"/>
                <w:color w:val="000000"/>
                <w:kern w:val="0"/>
                <w:sz w:val="24"/>
                <w:szCs w:val="24"/>
                <w:u w:val="none"/>
                <w:lang w:val="en-US" w:eastAsia="zh-CN"/>
              </w:rPr>
            </w:pPr>
            <w:r>
              <w:rPr>
                <w:rFonts w:hint="default" w:ascii="Times New Roman" w:hAnsi="Times New Roman" w:cs="Times New Roman" w:eastAsiaTheme="minorEastAsia"/>
                <w:i w:val="0"/>
                <w:color w:val="000000"/>
                <w:kern w:val="0"/>
                <w:sz w:val="24"/>
                <w:szCs w:val="24"/>
                <w:u w:val="none"/>
                <w:lang w:val="en-US" w:eastAsia="zh-CN"/>
              </w:rPr>
              <w:t>注：本表反映部门本年度政府性基金预算财政拨款收入、支出及结转和结余情况。</w:t>
            </w:r>
          </w:p>
          <w:p w14:paraId="234C1807">
            <w:pPr>
              <w:keepNext w:val="0"/>
              <w:keepLines w:val="0"/>
              <w:widowControl/>
              <w:suppressLineNumbers w:val="0"/>
              <w:jc w:val="left"/>
              <w:textAlignment w:val="center"/>
              <w:rPr>
                <w:rFonts w:hint="default" w:ascii="Times New Roman" w:hAnsi="Times New Roman" w:cs="Times New Roman" w:eastAsiaTheme="minorEastAsia"/>
                <w:i w:val="0"/>
                <w:color w:val="000000"/>
                <w:kern w:val="0"/>
                <w:sz w:val="24"/>
                <w:szCs w:val="24"/>
                <w:u w:val="none"/>
                <w:lang w:val="en-US" w:eastAsia="zh-CN"/>
              </w:rPr>
            </w:pPr>
            <w:r>
              <w:rPr>
                <w:rFonts w:hint="default" w:ascii="Times New Roman" w:hAnsi="Times New Roman" w:cs="Times New Roman" w:eastAsiaTheme="minorEastAsia"/>
                <w:b/>
                <w:bCs/>
                <w:i w:val="0"/>
                <w:color w:val="auto"/>
                <w:kern w:val="0"/>
                <w:sz w:val="24"/>
                <w:szCs w:val="24"/>
                <w:u w:val="none"/>
                <w:lang w:val="en-US" w:eastAsia="zh-CN"/>
              </w:rPr>
              <w:t>说明：我单位没有政府性基金收入，也没有使用政府性基金安排的支出，故本表无数据。</w:t>
            </w:r>
          </w:p>
        </w:tc>
      </w:tr>
    </w:tbl>
    <w:p w14:paraId="1BCCB6F9">
      <w:pPr>
        <w:widowControl/>
        <w:jc w:val="center"/>
        <w:rPr>
          <w:rFonts w:hint="default" w:ascii="Times New Roman" w:hAnsi="Times New Roman" w:eastAsia="方正小标宋_GBK" w:cs="Times New Roman"/>
          <w:color w:val="000000"/>
          <w:kern w:val="0"/>
          <w:sz w:val="36"/>
          <w:szCs w:val="36"/>
        </w:rPr>
      </w:pPr>
    </w:p>
    <w:p w14:paraId="18D0FF2C">
      <w:pPr>
        <w:widowControl/>
        <w:jc w:val="center"/>
        <w:rPr>
          <w:rFonts w:hint="default"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6"/>
        <w:gridCol w:w="240"/>
        <w:gridCol w:w="2197"/>
        <w:gridCol w:w="2628"/>
        <w:gridCol w:w="2628"/>
        <w:gridCol w:w="3461"/>
      </w:tblGrid>
      <w:tr w14:paraId="2D72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05A9155">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rPr>
              <w:t>国有资本经营预算财政拨款支出决算表</w:t>
            </w:r>
          </w:p>
        </w:tc>
      </w:tr>
      <w:tr w14:paraId="7996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966" w:type="dxa"/>
            <w:tcBorders>
              <w:top w:val="nil"/>
              <w:left w:val="nil"/>
              <w:bottom w:val="nil"/>
              <w:right w:val="nil"/>
            </w:tcBorders>
            <w:shd w:val="clear" w:color="auto" w:fill="FFFFFF"/>
            <w:vAlign w:val="center"/>
          </w:tcPr>
          <w:p w14:paraId="58A69E61">
            <w:pPr>
              <w:jc w:val="center"/>
              <w:rPr>
                <w:rFonts w:hint="default" w:ascii="Times New Roman" w:hAnsi="Times New Roman" w:cs="Times New Roman" w:eastAsiaTheme="minorEastAsia"/>
                <w:i w:val="0"/>
                <w:color w:val="000000"/>
                <w:sz w:val="20"/>
                <w:szCs w:val="20"/>
                <w:u w:val="none"/>
              </w:rPr>
            </w:pPr>
          </w:p>
        </w:tc>
        <w:tc>
          <w:tcPr>
            <w:tcW w:w="240" w:type="dxa"/>
            <w:tcBorders>
              <w:top w:val="nil"/>
              <w:left w:val="nil"/>
              <w:bottom w:val="nil"/>
              <w:right w:val="nil"/>
            </w:tcBorders>
            <w:shd w:val="clear" w:color="auto" w:fill="FFFFFF"/>
            <w:vAlign w:val="center"/>
          </w:tcPr>
          <w:p w14:paraId="00D3A5A2">
            <w:pPr>
              <w:jc w:val="center"/>
              <w:rPr>
                <w:rFonts w:hint="default" w:ascii="Times New Roman" w:hAnsi="Times New Roman" w:cs="Times New Roman" w:eastAsiaTheme="minorEastAsia"/>
                <w:i w:val="0"/>
                <w:color w:val="000000"/>
                <w:sz w:val="20"/>
                <w:szCs w:val="20"/>
                <w:u w:val="none"/>
              </w:rPr>
            </w:pPr>
          </w:p>
        </w:tc>
        <w:tc>
          <w:tcPr>
            <w:tcW w:w="2197" w:type="dxa"/>
            <w:tcBorders>
              <w:top w:val="nil"/>
              <w:left w:val="nil"/>
              <w:bottom w:val="nil"/>
              <w:right w:val="nil"/>
            </w:tcBorders>
            <w:shd w:val="clear" w:color="auto" w:fill="FFFFFF"/>
            <w:vAlign w:val="center"/>
          </w:tcPr>
          <w:p w14:paraId="16EEB653">
            <w:pPr>
              <w:jc w:val="center"/>
              <w:rPr>
                <w:rFonts w:hint="default" w:ascii="Times New Roman" w:hAnsi="Times New Roman" w:cs="Times New Roman" w:eastAsiaTheme="minorEastAsia"/>
                <w:i w:val="0"/>
                <w:color w:val="000000"/>
                <w:sz w:val="20"/>
                <w:szCs w:val="20"/>
                <w:u w:val="none"/>
              </w:rPr>
            </w:pPr>
          </w:p>
        </w:tc>
        <w:tc>
          <w:tcPr>
            <w:tcW w:w="2628" w:type="dxa"/>
            <w:tcBorders>
              <w:top w:val="nil"/>
              <w:left w:val="nil"/>
              <w:bottom w:val="nil"/>
              <w:right w:val="nil"/>
            </w:tcBorders>
            <w:shd w:val="clear" w:color="auto" w:fill="FFFFFF"/>
            <w:vAlign w:val="center"/>
          </w:tcPr>
          <w:p w14:paraId="76C28A4E">
            <w:pPr>
              <w:rPr>
                <w:rFonts w:hint="default" w:ascii="Times New Roman" w:hAnsi="Times New Roman" w:cs="Times New Roman" w:eastAsiaTheme="minorEastAsia"/>
                <w:i w:val="0"/>
                <w:color w:val="000000"/>
                <w:sz w:val="20"/>
                <w:szCs w:val="20"/>
                <w:u w:val="none"/>
              </w:rPr>
            </w:pPr>
          </w:p>
        </w:tc>
        <w:tc>
          <w:tcPr>
            <w:tcW w:w="2628" w:type="dxa"/>
            <w:tcBorders>
              <w:top w:val="nil"/>
              <w:left w:val="nil"/>
              <w:bottom w:val="nil"/>
              <w:right w:val="nil"/>
            </w:tcBorders>
            <w:shd w:val="clear" w:color="auto" w:fill="FFFFFF"/>
            <w:vAlign w:val="center"/>
          </w:tcPr>
          <w:p w14:paraId="4D97DE43">
            <w:pPr>
              <w:rPr>
                <w:rFonts w:hint="default" w:ascii="Times New Roman" w:hAnsi="Times New Roman" w:cs="Times New Roman" w:eastAsiaTheme="minorEastAsia"/>
                <w:i w:val="0"/>
                <w:color w:val="000000"/>
                <w:sz w:val="20"/>
                <w:szCs w:val="20"/>
                <w:u w:val="none"/>
              </w:rPr>
            </w:pPr>
          </w:p>
        </w:tc>
        <w:tc>
          <w:tcPr>
            <w:tcW w:w="0" w:type="auto"/>
            <w:tcBorders>
              <w:top w:val="nil"/>
              <w:left w:val="nil"/>
              <w:bottom w:val="nil"/>
              <w:right w:val="nil"/>
            </w:tcBorders>
            <w:shd w:val="clear" w:color="auto" w:fill="FFFFFF"/>
            <w:noWrap/>
            <w:vAlign w:val="center"/>
          </w:tcPr>
          <w:p w14:paraId="3FB5293B">
            <w:pPr>
              <w:keepNext w:val="0"/>
              <w:keepLines w:val="0"/>
              <w:widowControl/>
              <w:suppressLineNumbers w:val="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公开08表</w:t>
            </w:r>
          </w:p>
        </w:tc>
      </w:tr>
      <w:tr w14:paraId="3FB3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403" w:type="dxa"/>
            <w:gridSpan w:val="3"/>
            <w:tcBorders>
              <w:top w:val="nil"/>
              <w:left w:val="nil"/>
              <w:bottom w:val="nil"/>
              <w:right w:val="nil"/>
            </w:tcBorders>
            <w:shd w:val="clear" w:color="auto" w:fill="FFFFFF"/>
            <w:noWrap/>
            <w:vAlign w:val="center"/>
          </w:tcPr>
          <w:p w14:paraId="61115206">
            <w:pPr>
              <w:jc w:val="both"/>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部门：</w:t>
            </w:r>
            <w:r>
              <w:rPr>
                <w:rFonts w:hint="default" w:ascii="Times New Roman" w:hAnsi="Times New Roman" w:cs="Times New Roman" w:eastAsiaTheme="minorEastAsia"/>
                <w:i w:val="0"/>
                <w:iCs w:val="0"/>
                <w:color w:val="000000"/>
                <w:kern w:val="0"/>
                <w:sz w:val="21"/>
                <w:szCs w:val="21"/>
                <w:lang w:eastAsia="zh-CN"/>
              </w:rPr>
              <w:t>湖南省长株潭一体化发展事务中心</w:t>
            </w:r>
          </w:p>
        </w:tc>
        <w:tc>
          <w:tcPr>
            <w:tcW w:w="2628" w:type="dxa"/>
            <w:tcBorders>
              <w:top w:val="nil"/>
              <w:left w:val="nil"/>
              <w:bottom w:val="nil"/>
              <w:right w:val="nil"/>
            </w:tcBorders>
            <w:shd w:val="clear" w:color="auto" w:fill="FFFFFF"/>
            <w:vAlign w:val="center"/>
          </w:tcPr>
          <w:p w14:paraId="1C96BF59">
            <w:pPr>
              <w:rPr>
                <w:rFonts w:hint="default" w:ascii="Times New Roman" w:hAnsi="Times New Roman" w:cs="Times New Roman" w:eastAsiaTheme="minorEastAsia"/>
                <w:i w:val="0"/>
                <w:color w:val="000000"/>
                <w:sz w:val="20"/>
                <w:szCs w:val="20"/>
                <w:u w:val="none"/>
              </w:rPr>
            </w:pPr>
          </w:p>
        </w:tc>
        <w:tc>
          <w:tcPr>
            <w:tcW w:w="2628" w:type="dxa"/>
            <w:tcBorders>
              <w:top w:val="nil"/>
              <w:left w:val="nil"/>
              <w:bottom w:val="nil"/>
              <w:right w:val="nil"/>
            </w:tcBorders>
            <w:shd w:val="clear" w:color="auto" w:fill="FFFFFF"/>
            <w:vAlign w:val="center"/>
          </w:tcPr>
          <w:p w14:paraId="20BD74CC">
            <w:pPr>
              <w:rPr>
                <w:rFonts w:hint="default" w:ascii="Times New Roman" w:hAnsi="Times New Roman" w:cs="Times New Roman" w:eastAsiaTheme="minorEastAsia"/>
                <w:i w:val="0"/>
                <w:color w:val="000000"/>
                <w:sz w:val="20"/>
                <w:szCs w:val="20"/>
                <w:u w:val="none"/>
              </w:rPr>
            </w:pPr>
          </w:p>
        </w:tc>
        <w:tc>
          <w:tcPr>
            <w:tcW w:w="0" w:type="auto"/>
            <w:tcBorders>
              <w:top w:val="nil"/>
              <w:left w:val="nil"/>
              <w:bottom w:val="nil"/>
              <w:right w:val="nil"/>
            </w:tcBorders>
            <w:shd w:val="clear" w:color="auto" w:fill="FFFFFF"/>
            <w:noWrap/>
            <w:vAlign w:val="center"/>
          </w:tcPr>
          <w:p w14:paraId="7BC9B646">
            <w:pPr>
              <w:keepNext w:val="0"/>
              <w:keepLines w:val="0"/>
              <w:widowControl/>
              <w:suppressLineNumbers w:val="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单位：万元</w:t>
            </w:r>
          </w:p>
        </w:tc>
      </w:tr>
      <w:tr w14:paraId="42DA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D27EA">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 xml:space="preserve">项 </w:t>
            </w:r>
            <w:r>
              <w:rPr>
                <w:rFonts w:hint="default" w:ascii="Times New Roman" w:hAnsi="Times New Roman" w:cs="Times New Roman" w:eastAsiaTheme="minorEastAsia"/>
                <w:i w:val="0"/>
                <w:color w:val="000000"/>
                <w:kern w:val="0"/>
                <w:sz w:val="22"/>
                <w:szCs w:val="22"/>
                <w:u w:val="none"/>
                <w:lang w:val="en-US" w:eastAsia="zh-CN"/>
              </w:rPr>
              <w:t xml:space="preserve">   </w:t>
            </w:r>
            <w:r>
              <w:rPr>
                <w:rStyle w:val="19"/>
                <w:rFonts w:hint="default" w:ascii="Times New Roman" w:hAnsi="Times New Roman" w:cs="Times New Roman" w:eastAsiaTheme="minorEastAsia"/>
                <w:lang w:val="en-US" w:eastAsia="zh-CN"/>
              </w:rPr>
              <w:t>目</w:t>
            </w:r>
          </w:p>
        </w:tc>
        <w:tc>
          <w:tcPr>
            <w:tcW w:w="8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F516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本年支出</w:t>
            </w:r>
          </w:p>
        </w:tc>
      </w:tr>
      <w:tr w14:paraId="2E90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AA167">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科目代码</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6AFA0">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科目名称</w:t>
            </w: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8EEB7">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合计</w:t>
            </w: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5BA4D">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 xml:space="preserve">基本支出  </w:t>
            </w:r>
          </w:p>
        </w:tc>
        <w:tc>
          <w:tcPr>
            <w:tcW w:w="3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EBC6">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项目支出</w:t>
            </w:r>
          </w:p>
        </w:tc>
      </w:tr>
      <w:tr w14:paraId="4848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06F6">
            <w:pPr>
              <w:jc w:val="center"/>
              <w:rPr>
                <w:rFonts w:hint="default" w:ascii="Times New Roman" w:hAnsi="Times New Roman" w:cs="Times New Roman" w:eastAsiaTheme="minorEastAsia"/>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9A9E">
            <w:pPr>
              <w:jc w:val="center"/>
              <w:rPr>
                <w:rFonts w:hint="default" w:ascii="Times New Roman" w:hAnsi="Times New Roman" w:cs="Times New Roman" w:eastAsiaTheme="minorEastAsia"/>
                <w:i w:val="0"/>
                <w:color w:val="000000"/>
                <w:sz w:val="24"/>
                <w:szCs w:val="24"/>
                <w:u w:val="none"/>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897E">
            <w:pPr>
              <w:jc w:val="center"/>
              <w:rPr>
                <w:rFonts w:hint="default" w:ascii="Times New Roman" w:hAnsi="Times New Roman" w:cs="Times New Roman" w:eastAsiaTheme="minorEastAsia"/>
                <w:i w:val="0"/>
                <w:color w:val="000000"/>
                <w:sz w:val="24"/>
                <w:szCs w:val="24"/>
                <w:u w:val="none"/>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A778">
            <w:pPr>
              <w:jc w:val="center"/>
              <w:rPr>
                <w:rFonts w:hint="default" w:ascii="Times New Roman" w:hAnsi="Times New Roman" w:cs="Times New Roman" w:eastAsiaTheme="minorEastAsia"/>
                <w:i w:val="0"/>
                <w:color w:val="000000"/>
                <w:sz w:val="24"/>
                <w:szCs w:val="24"/>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55DC">
            <w:pPr>
              <w:jc w:val="center"/>
              <w:rPr>
                <w:rFonts w:hint="default" w:ascii="Times New Roman" w:hAnsi="Times New Roman" w:cs="Times New Roman" w:eastAsiaTheme="minorEastAsia"/>
                <w:i w:val="0"/>
                <w:color w:val="000000"/>
                <w:sz w:val="24"/>
                <w:szCs w:val="24"/>
                <w:u w:val="none"/>
              </w:rPr>
            </w:pPr>
          </w:p>
        </w:tc>
      </w:tr>
      <w:tr w14:paraId="1266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5872">
            <w:pPr>
              <w:jc w:val="center"/>
              <w:rPr>
                <w:rFonts w:hint="default" w:ascii="Times New Roman" w:hAnsi="Times New Roman" w:cs="Times New Roman" w:eastAsiaTheme="minorEastAsia"/>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DE3C">
            <w:pPr>
              <w:jc w:val="center"/>
              <w:rPr>
                <w:rFonts w:hint="default" w:ascii="Times New Roman" w:hAnsi="Times New Roman" w:cs="Times New Roman" w:eastAsiaTheme="minorEastAsia"/>
                <w:i w:val="0"/>
                <w:color w:val="000000"/>
                <w:sz w:val="24"/>
                <w:szCs w:val="24"/>
                <w:u w:val="none"/>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206F">
            <w:pPr>
              <w:jc w:val="center"/>
              <w:rPr>
                <w:rFonts w:hint="default" w:ascii="Times New Roman" w:hAnsi="Times New Roman" w:cs="Times New Roman" w:eastAsiaTheme="minorEastAsia"/>
                <w:i w:val="0"/>
                <w:color w:val="000000"/>
                <w:sz w:val="24"/>
                <w:szCs w:val="24"/>
                <w:u w:val="none"/>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C6DA">
            <w:pPr>
              <w:jc w:val="center"/>
              <w:rPr>
                <w:rFonts w:hint="default" w:ascii="Times New Roman" w:hAnsi="Times New Roman" w:cs="Times New Roman" w:eastAsiaTheme="minorEastAsia"/>
                <w:i w:val="0"/>
                <w:color w:val="000000"/>
                <w:sz w:val="24"/>
                <w:szCs w:val="24"/>
                <w:u w:val="none"/>
              </w:rPr>
            </w:pPr>
          </w:p>
        </w:tc>
        <w:tc>
          <w:tcPr>
            <w:tcW w:w="3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A115">
            <w:pPr>
              <w:jc w:val="center"/>
              <w:rPr>
                <w:rFonts w:hint="default" w:ascii="Times New Roman" w:hAnsi="Times New Roman" w:cs="Times New Roman" w:eastAsiaTheme="minorEastAsia"/>
                <w:i w:val="0"/>
                <w:color w:val="000000"/>
                <w:sz w:val="24"/>
                <w:szCs w:val="24"/>
                <w:u w:val="none"/>
              </w:rPr>
            </w:pPr>
          </w:p>
        </w:tc>
      </w:tr>
      <w:tr w14:paraId="2C0A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7AE47">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栏次</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2DC">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AAB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2</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291A">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3</w:t>
            </w:r>
          </w:p>
        </w:tc>
      </w:tr>
      <w:tr w14:paraId="5158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FD748">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合计</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07A6">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7A3">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8037">
            <w:pPr>
              <w:widowControl/>
              <w:jc w:val="righ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0.00</w:t>
            </w:r>
          </w:p>
        </w:tc>
      </w:tr>
      <w:tr w14:paraId="4B29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95D3B">
            <w:pPr>
              <w:jc w:val="center"/>
              <w:rPr>
                <w:rFonts w:hint="default" w:ascii="Times New Roman" w:hAnsi="Times New Roman" w:cs="Times New Roman" w:eastAsiaTheme="minorEastAsia"/>
                <w:i w:val="0"/>
                <w:color w:val="000000"/>
                <w:sz w:val="24"/>
                <w:szCs w:val="24"/>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AC99">
            <w:pPr>
              <w:rPr>
                <w:rFonts w:hint="default" w:ascii="Times New Roman" w:hAnsi="Times New Roman" w:cs="Times New Roman" w:eastAsiaTheme="minorEastAsia"/>
                <w:i w:val="0"/>
                <w:color w:val="000000"/>
                <w:sz w:val="20"/>
                <w:szCs w:val="20"/>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C07">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1F2">
            <w:pPr>
              <w:rPr>
                <w:rFonts w:hint="default" w:ascii="Times New Roman" w:hAnsi="Times New Roman" w:cs="Times New Roman" w:eastAsiaTheme="minorEastAsia"/>
                <w:i w:val="0"/>
                <w:color w:val="000000"/>
                <w:sz w:val="24"/>
                <w:szCs w:val="24"/>
                <w:u w:val="none"/>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EA0">
            <w:pPr>
              <w:rPr>
                <w:rFonts w:hint="default" w:ascii="Times New Roman" w:hAnsi="Times New Roman" w:cs="Times New Roman" w:eastAsiaTheme="minorEastAsia"/>
                <w:i w:val="0"/>
                <w:color w:val="000000"/>
                <w:sz w:val="24"/>
                <w:szCs w:val="24"/>
                <w:u w:val="none"/>
              </w:rPr>
            </w:pPr>
          </w:p>
        </w:tc>
      </w:tr>
      <w:tr w14:paraId="4EC8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E0C9B">
            <w:pPr>
              <w:jc w:val="center"/>
              <w:rPr>
                <w:rFonts w:hint="default" w:ascii="Times New Roman" w:hAnsi="Times New Roman" w:cs="Times New Roman" w:eastAsiaTheme="minorEastAsia"/>
                <w:i w:val="0"/>
                <w:color w:val="000000"/>
                <w:sz w:val="24"/>
                <w:szCs w:val="24"/>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925">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F917">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F0D9">
            <w:pPr>
              <w:rPr>
                <w:rFonts w:hint="default" w:ascii="Times New Roman" w:hAnsi="Times New Roman" w:cs="Times New Roman" w:eastAsiaTheme="minorEastAsia"/>
                <w:i w:val="0"/>
                <w:color w:val="000000"/>
                <w:sz w:val="24"/>
                <w:szCs w:val="24"/>
                <w:u w:val="none"/>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2C96">
            <w:pPr>
              <w:rPr>
                <w:rFonts w:hint="default" w:ascii="Times New Roman" w:hAnsi="Times New Roman" w:cs="Times New Roman" w:eastAsiaTheme="minorEastAsia"/>
                <w:i w:val="0"/>
                <w:color w:val="000000"/>
                <w:sz w:val="24"/>
                <w:szCs w:val="24"/>
                <w:u w:val="none"/>
              </w:rPr>
            </w:pPr>
          </w:p>
        </w:tc>
      </w:tr>
      <w:tr w14:paraId="5CD6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F74B5">
            <w:pPr>
              <w:jc w:val="center"/>
              <w:rPr>
                <w:rFonts w:hint="default" w:ascii="Times New Roman" w:hAnsi="Times New Roman" w:cs="Times New Roman" w:eastAsiaTheme="minorEastAsia"/>
                <w:i w:val="0"/>
                <w:color w:val="000000"/>
                <w:sz w:val="24"/>
                <w:szCs w:val="24"/>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B3F">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BA9">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490">
            <w:pPr>
              <w:rPr>
                <w:rFonts w:hint="default" w:ascii="Times New Roman" w:hAnsi="Times New Roman" w:cs="Times New Roman" w:eastAsiaTheme="minorEastAsia"/>
                <w:i w:val="0"/>
                <w:color w:val="000000"/>
                <w:sz w:val="24"/>
                <w:szCs w:val="24"/>
                <w:u w:val="none"/>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9126">
            <w:pPr>
              <w:rPr>
                <w:rFonts w:hint="default" w:ascii="Times New Roman" w:hAnsi="Times New Roman" w:cs="Times New Roman" w:eastAsiaTheme="minorEastAsia"/>
                <w:i w:val="0"/>
                <w:color w:val="000000"/>
                <w:sz w:val="24"/>
                <w:szCs w:val="24"/>
                <w:u w:val="none"/>
              </w:rPr>
            </w:pPr>
          </w:p>
        </w:tc>
      </w:tr>
      <w:tr w14:paraId="4E38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FB83F">
            <w:pPr>
              <w:jc w:val="center"/>
              <w:rPr>
                <w:rFonts w:hint="default" w:ascii="Times New Roman" w:hAnsi="Times New Roman" w:cs="Times New Roman" w:eastAsiaTheme="minorEastAsia"/>
                <w:i w:val="0"/>
                <w:color w:val="000000"/>
                <w:sz w:val="24"/>
                <w:szCs w:val="24"/>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1F6A">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53A3">
            <w:pPr>
              <w:rPr>
                <w:rFonts w:hint="default" w:ascii="Times New Roman" w:hAnsi="Times New Roman" w:cs="Times New Roman" w:eastAsiaTheme="minorEastAsia"/>
                <w:i w:val="0"/>
                <w:color w:val="000000"/>
                <w:sz w:val="24"/>
                <w:szCs w:val="24"/>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8BA">
            <w:pPr>
              <w:rPr>
                <w:rFonts w:hint="default" w:ascii="Times New Roman" w:hAnsi="Times New Roman" w:cs="Times New Roman" w:eastAsiaTheme="minorEastAsia"/>
                <w:i w:val="0"/>
                <w:color w:val="000000"/>
                <w:sz w:val="24"/>
                <w:szCs w:val="24"/>
                <w:u w:val="none"/>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8F7F">
            <w:pPr>
              <w:rPr>
                <w:rFonts w:hint="default" w:ascii="Times New Roman" w:hAnsi="Times New Roman" w:cs="Times New Roman" w:eastAsiaTheme="minorEastAsia"/>
                <w:i w:val="0"/>
                <w:color w:val="000000"/>
                <w:sz w:val="24"/>
                <w:szCs w:val="24"/>
                <w:u w:val="none"/>
              </w:rPr>
            </w:pPr>
          </w:p>
        </w:tc>
      </w:tr>
      <w:tr w14:paraId="77FB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3E78AF8">
            <w:pPr>
              <w:keepNext w:val="0"/>
              <w:keepLines w:val="0"/>
              <w:widowControl/>
              <w:suppressLineNumbers w:val="0"/>
              <w:jc w:val="left"/>
              <w:textAlignment w:val="center"/>
              <w:rPr>
                <w:rFonts w:hint="default" w:ascii="Times New Roman" w:hAnsi="Times New Roman" w:cs="Times New Roman" w:eastAsiaTheme="minorEastAsia"/>
                <w:i w:val="0"/>
                <w:color w:val="000000"/>
                <w:kern w:val="0"/>
                <w:sz w:val="24"/>
                <w:szCs w:val="24"/>
                <w:u w:val="none"/>
                <w:lang w:val="en-US" w:eastAsia="zh-CN"/>
              </w:rPr>
            </w:pPr>
            <w:r>
              <w:rPr>
                <w:rFonts w:hint="default" w:ascii="Times New Roman" w:hAnsi="Times New Roman" w:cs="Times New Roman" w:eastAsiaTheme="minorEastAsia"/>
                <w:i w:val="0"/>
                <w:color w:val="000000"/>
                <w:kern w:val="0"/>
                <w:sz w:val="24"/>
                <w:szCs w:val="24"/>
                <w:u w:val="none"/>
                <w:lang w:val="en-US" w:eastAsia="zh-CN"/>
              </w:rPr>
              <w:t>注：本表反映部门本年度国有资本经营预算财政拨款支出情况。</w:t>
            </w:r>
          </w:p>
          <w:p w14:paraId="76032BB1">
            <w:pPr>
              <w:keepNext w:val="0"/>
              <w:keepLines w:val="0"/>
              <w:widowControl/>
              <w:suppressLineNumbers w:val="0"/>
              <w:jc w:val="left"/>
              <w:textAlignment w:val="center"/>
              <w:rPr>
                <w:rFonts w:hint="default" w:ascii="Times New Roman" w:hAnsi="Times New Roman" w:cs="Times New Roman" w:eastAsiaTheme="minorEastAsia"/>
                <w:i w:val="0"/>
                <w:color w:val="000000"/>
                <w:kern w:val="0"/>
                <w:sz w:val="24"/>
                <w:szCs w:val="24"/>
                <w:u w:val="none"/>
                <w:lang w:val="en-US" w:eastAsia="zh-CN"/>
              </w:rPr>
            </w:pPr>
            <w:r>
              <w:rPr>
                <w:rFonts w:hint="default" w:ascii="Times New Roman" w:hAnsi="Times New Roman" w:cs="Times New Roman" w:eastAsiaTheme="minorEastAsia"/>
                <w:b/>
                <w:bCs/>
                <w:i w:val="0"/>
                <w:color w:val="auto"/>
                <w:kern w:val="0"/>
                <w:sz w:val="24"/>
                <w:szCs w:val="24"/>
                <w:u w:val="none"/>
                <w:lang w:val="en-US" w:eastAsia="zh-CN"/>
              </w:rPr>
              <w:t>说明：我单位没有使用国有资本经营预算安排的支出，故本表无数据。</w:t>
            </w:r>
          </w:p>
        </w:tc>
      </w:tr>
    </w:tbl>
    <w:p w14:paraId="0397EAFE">
      <w:pPr>
        <w:widowControl/>
        <w:jc w:val="center"/>
        <w:rPr>
          <w:rFonts w:hint="default"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568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C2AD144">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rPr>
            </w:pPr>
          </w:p>
          <w:p w14:paraId="2CEE39D9">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rPr>
              <w:t>财政拨款“三公”经费支出决算表</w:t>
            </w:r>
          </w:p>
        </w:tc>
      </w:tr>
      <w:tr w14:paraId="0174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EA67B82">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73407BE6">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15BC28C8">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03E45B55">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24F30BE7">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2CFF4F3E">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52520B97">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660752D5">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7950F6D1">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7F802AE8">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08386470">
            <w:pPr>
              <w:rPr>
                <w:rFonts w:hint="default" w:ascii="Times New Roman" w:hAnsi="Times New Roman" w:cs="Times New Roman" w:eastAsiaTheme="minorEastAsia"/>
                <w:i w:val="0"/>
                <w:color w:val="000000"/>
                <w:sz w:val="20"/>
                <w:szCs w:val="20"/>
                <w:u w:val="none"/>
              </w:rPr>
            </w:pPr>
          </w:p>
        </w:tc>
        <w:tc>
          <w:tcPr>
            <w:tcW w:w="0" w:type="auto"/>
            <w:tcBorders>
              <w:top w:val="nil"/>
              <w:left w:val="nil"/>
              <w:bottom w:val="nil"/>
              <w:right w:val="nil"/>
            </w:tcBorders>
            <w:shd w:val="clear" w:color="auto" w:fill="FFFFFF"/>
            <w:noWrap/>
            <w:vAlign w:val="center"/>
          </w:tcPr>
          <w:p w14:paraId="400D59D5">
            <w:pPr>
              <w:keepNext w:val="0"/>
              <w:keepLines w:val="0"/>
              <w:widowControl/>
              <w:suppressLineNumbers w:val="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公开09表</w:t>
            </w:r>
          </w:p>
        </w:tc>
      </w:tr>
      <w:tr w14:paraId="5F6D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65D3DE4B">
            <w:pP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部门：</w:t>
            </w:r>
            <w:r>
              <w:rPr>
                <w:rFonts w:hint="default" w:ascii="Times New Roman" w:hAnsi="Times New Roman" w:cs="Times New Roman" w:eastAsiaTheme="minorEastAsia"/>
                <w:i w:val="0"/>
                <w:iCs w:val="0"/>
                <w:color w:val="000000"/>
                <w:kern w:val="0"/>
                <w:sz w:val="21"/>
                <w:szCs w:val="21"/>
                <w:lang w:eastAsia="zh-CN"/>
              </w:rPr>
              <w:t>湖南省长株潭一体化发展事务中心</w:t>
            </w:r>
          </w:p>
        </w:tc>
        <w:tc>
          <w:tcPr>
            <w:tcW w:w="1261" w:type="dxa"/>
            <w:tcBorders>
              <w:top w:val="nil"/>
              <w:left w:val="nil"/>
              <w:bottom w:val="nil"/>
              <w:right w:val="nil"/>
            </w:tcBorders>
            <w:shd w:val="clear" w:color="auto" w:fill="FFFFFF"/>
            <w:vAlign w:val="center"/>
          </w:tcPr>
          <w:p w14:paraId="0DC5EA7F">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4BAEA2E6">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6E41F5EA">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61CE945A">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6A131DBF">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6A64FF6C">
            <w:pPr>
              <w:rPr>
                <w:rFonts w:hint="default" w:ascii="Times New Roman" w:hAnsi="Times New Roman" w:cs="Times New Roman" w:eastAsiaTheme="minorEastAsia"/>
                <w:i w:val="0"/>
                <w:color w:val="000000"/>
                <w:sz w:val="20"/>
                <w:szCs w:val="20"/>
                <w:u w:val="none"/>
              </w:rPr>
            </w:pPr>
          </w:p>
        </w:tc>
        <w:tc>
          <w:tcPr>
            <w:tcW w:w="1261" w:type="dxa"/>
            <w:tcBorders>
              <w:top w:val="nil"/>
              <w:left w:val="nil"/>
              <w:bottom w:val="nil"/>
              <w:right w:val="nil"/>
            </w:tcBorders>
            <w:shd w:val="clear" w:color="auto" w:fill="FFFFFF"/>
            <w:vAlign w:val="center"/>
          </w:tcPr>
          <w:p w14:paraId="32FEABC0">
            <w:pPr>
              <w:rPr>
                <w:rFonts w:hint="default" w:ascii="Times New Roman" w:hAnsi="Times New Roman" w:cs="Times New Roman" w:eastAsiaTheme="minorEastAsia"/>
                <w:i w:val="0"/>
                <w:color w:val="000000"/>
                <w:sz w:val="20"/>
                <w:szCs w:val="20"/>
                <w:u w:val="none"/>
              </w:rPr>
            </w:pPr>
          </w:p>
        </w:tc>
        <w:tc>
          <w:tcPr>
            <w:tcW w:w="0" w:type="auto"/>
            <w:tcBorders>
              <w:top w:val="nil"/>
              <w:left w:val="nil"/>
              <w:bottom w:val="nil"/>
              <w:right w:val="nil"/>
            </w:tcBorders>
            <w:shd w:val="clear" w:color="auto" w:fill="FFFFFF"/>
            <w:noWrap/>
            <w:vAlign w:val="center"/>
          </w:tcPr>
          <w:p w14:paraId="243991A9">
            <w:pPr>
              <w:keepNext w:val="0"/>
              <w:keepLines w:val="0"/>
              <w:widowControl/>
              <w:suppressLineNumbers w:val="0"/>
              <w:jc w:val="right"/>
              <w:textAlignment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i w:val="0"/>
                <w:color w:val="000000"/>
                <w:kern w:val="0"/>
                <w:sz w:val="20"/>
                <w:szCs w:val="20"/>
                <w:u w:val="none"/>
                <w:lang w:val="en-US" w:eastAsia="zh-CN"/>
              </w:rPr>
              <w:t>单位：万元</w:t>
            </w:r>
          </w:p>
        </w:tc>
      </w:tr>
      <w:tr w14:paraId="4285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A88BD4">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FC7CF">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决算数</w:t>
            </w:r>
          </w:p>
        </w:tc>
      </w:tr>
      <w:tr w14:paraId="5E28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C76C">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7C483">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1BBEF">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FB84A">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CC0CC">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28F29">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C297">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9438C">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公务接待费</w:t>
            </w:r>
          </w:p>
        </w:tc>
      </w:tr>
      <w:tr w14:paraId="1274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195D">
            <w:pPr>
              <w:jc w:val="center"/>
              <w:rPr>
                <w:rFonts w:hint="default" w:ascii="Times New Roman" w:hAnsi="Times New Roman" w:cs="Times New Roman" w:eastAsiaTheme="minorEastAsia"/>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CCA5">
            <w:pPr>
              <w:jc w:val="center"/>
              <w:rPr>
                <w:rFonts w:hint="default" w:ascii="Times New Roman" w:hAnsi="Times New Roman" w:cs="Times New Roman" w:eastAsiaTheme="minorEastAsia"/>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453">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DC5">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公务用车</w:t>
            </w:r>
            <w:r>
              <w:rPr>
                <w:rFonts w:hint="default" w:ascii="Times New Roman" w:hAnsi="Times New Roman" w:cs="Times New Roman" w:eastAsiaTheme="minorEastAsia"/>
                <w:i w:val="0"/>
                <w:color w:val="000000"/>
                <w:kern w:val="0"/>
                <w:sz w:val="22"/>
                <w:szCs w:val="22"/>
                <w:u w:val="none"/>
                <w:lang w:val="en-US" w:eastAsia="zh-CN"/>
              </w:rPr>
              <w:br w:type="textWrapping"/>
            </w:r>
            <w:r>
              <w:rPr>
                <w:rFonts w:hint="default" w:ascii="Times New Roman" w:hAnsi="Times New Roman" w:cs="Times New Roman" w:eastAsiaTheme="minorEastAsia"/>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440">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公务用车</w:t>
            </w:r>
            <w:r>
              <w:rPr>
                <w:rFonts w:hint="default" w:ascii="Times New Roman" w:hAnsi="Times New Roman" w:cs="Times New Roman" w:eastAsiaTheme="minorEastAsia"/>
                <w:i w:val="0"/>
                <w:color w:val="000000"/>
                <w:kern w:val="0"/>
                <w:sz w:val="22"/>
                <w:szCs w:val="22"/>
                <w:u w:val="none"/>
                <w:lang w:val="en-US" w:eastAsia="zh-CN"/>
              </w:rPr>
              <w:br w:type="textWrapping"/>
            </w:r>
            <w:r>
              <w:rPr>
                <w:rFonts w:hint="default" w:ascii="Times New Roman" w:hAnsi="Times New Roman" w:cs="Times New Roman" w:eastAsiaTheme="minorEastAsia"/>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F48B">
            <w:pPr>
              <w:jc w:val="center"/>
              <w:rPr>
                <w:rFonts w:hint="default" w:ascii="Times New Roman" w:hAnsi="Times New Roman" w:cs="Times New Roman" w:eastAsiaTheme="minorEastAsia"/>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69B1">
            <w:pPr>
              <w:jc w:val="center"/>
              <w:rPr>
                <w:rFonts w:hint="default" w:ascii="Times New Roman" w:hAnsi="Times New Roman" w:cs="Times New Roman" w:eastAsiaTheme="minorEastAsia"/>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C61B">
            <w:pPr>
              <w:jc w:val="center"/>
              <w:rPr>
                <w:rFonts w:hint="default" w:ascii="Times New Roman" w:hAnsi="Times New Roman" w:cs="Times New Roman" w:eastAsiaTheme="minorEastAsia"/>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40D">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04D5">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公务用车</w:t>
            </w:r>
            <w:r>
              <w:rPr>
                <w:rFonts w:hint="default" w:ascii="Times New Roman" w:hAnsi="Times New Roman" w:cs="Times New Roman" w:eastAsiaTheme="minorEastAsia"/>
                <w:i w:val="0"/>
                <w:color w:val="000000"/>
                <w:kern w:val="0"/>
                <w:sz w:val="22"/>
                <w:szCs w:val="22"/>
                <w:u w:val="none"/>
                <w:lang w:val="en-US" w:eastAsia="zh-CN"/>
              </w:rPr>
              <w:br w:type="textWrapping"/>
            </w:r>
            <w:r>
              <w:rPr>
                <w:rFonts w:hint="default" w:ascii="Times New Roman" w:hAnsi="Times New Roman" w:cs="Times New Roman" w:eastAsiaTheme="minorEastAsia"/>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462">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公务用车</w:t>
            </w:r>
            <w:r>
              <w:rPr>
                <w:rFonts w:hint="default" w:ascii="Times New Roman" w:hAnsi="Times New Roman" w:cs="Times New Roman" w:eastAsiaTheme="minorEastAsia"/>
                <w:i w:val="0"/>
                <w:color w:val="000000"/>
                <w:kern w:val="0"/>
                <w:sz w:val="22"/>
                <w:szCs w:val="22"/>
                <w:u w:val="none"/>
                <w:lang w:val="en-US" w:eastAsia="zh-CN"/>
              </w:rPr>
              <w:br w:type="textWrapping"/>
            </w:r>
            <w:r>
              <w:rPr>
                <w:rFonts w:hint="default" w:ascii="Times New Roman" w:hAnsi="Times New Roman" w:cs="Times New Roman" w:eastAsiaTheme="minorEastAsia"/>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F9F0">
            <w:pPr>
              <w:jc w:val="center"/>
              <w:rPr>
                <w:rFonts w:hint="default" w:ascii="Times New Roman" w:hAnsi="Times New Roman" w:cs="Times New Roman" w:eastAsiaTheme="minorEastAsia"/>
                <w:i w:val="0"/>
                <w:color w:val="000000"/>
                <w:sz w:val="22"/>
                <w:szCs w:val="22"/>
                <w:u w:val="none"/>
              </w:rPr>
            </w:pPr>
          </w:p>
        </w:tc>
      </w:tr>
      <w:tr w14:paraId="2135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031">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EE9">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C78">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1FC">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4A59">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483">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A88B">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34F">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772">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C269">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3D7">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43E">
            <w:pPr>
              <w:keepNext w:val="0"/>
              <w:keepLines w:val="0"/>
              <w:widowControl/>
              <w:suppressLineNumbers w:val="0"/>
              <w:jc w:val="center"/>
              <w:textAlignment w:val="center"/>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kern w:val="0"/>
                <w:sz w:val="22"/>
                <w:szCs w:val="22"/>
                <w:u w:val="none"/>
                <w:lang w:val="en-US" w:eastAsia="zh-CN"/>
              </w:rPr>
              <w:t>12</w:t>
            </w:r>
          </w:p>
        </w:tc>
      </w:tr>
      <w:tr w14:paraId="33B2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F887">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67.00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A80">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30.00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CBB3">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22.00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4B46">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A551">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22.00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0240">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16DA">
            <w:pPr>
              <w:jc w:val="right"/>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sz w:val="22"/>
                <w:szCs w:val="22"/>
                <w:u w:val="none"/>
              </w:rPr>
              <w:t>12.12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9E60">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25D">
            <w:pPr>
              <w:jc w:val="right"/>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sz w:val="22"/>
                <w:szCs w:val="22"/>
                <w:u w:val="none"/>
              </w:rPr>
              <w:t>10.73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F052">
            <w:pPr>
              <w:jc w:val="right"/>
              <w:rPr>
                <w:rFonts w:hint="default" w:ascii="Times New Roman" w:hAnsi="Times New Roman" w:cs="Times New Roman" w:eastAsiaTheme="minorEastAsia"/>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0C41">
            <w:pPr>
              <w:jc w:val="right"/>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sz w:val="22"/>
                <w:szCs w:val="22"/>
                <w:u w:val="none"/>
              </w:rPr>
              <w:t>10.73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9B5">
            <w:pPr>
              <w:jc w:val="right"/>
              <w:rPr>
                <w:rFonts w:hint="default" w:ascii="Times New Roman" w:hAnsi="Times New Roman" w:cs="Times New Roman" w:eastAsiaTheme="minorEastAsia"/>
                <w:i w:val="0"/>
                <w:color w:val="000000"/>
                <w:sz w:val="22"/>
                <w:szCs w:val="22"/>
                <w:u w:val="none"/>
              </w:rPr>
            </w:pPr>
            <w:r>
              <w:rPr>
                <w:rFonts w:hint="default" w:ascii="Times New Roman" w:hAnsi="Times New Roman" w:cs="Times New Roman" w:eastAsiaTheme="minorEastAsia"/>
                <w:i w:val="0"/>
                <w:color w:val="000000"/>
                <w:sz w:val="22"/>
                <w:szCs w:val="22"/>
                <w:u w:val="none"/>
              </w:rPr>
              <w:t>1.39</w:t>
            </w:r>
          </w:p>
        </w:tc>
      </w:tr>
      <w:tr w14:paraId="22A4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B1EB6F5">
            <w:pPr>
              <w:keepNext w:val="0"/>
              <w:keepLines w:val="0"/>
              <w:widowControl/>
              <w:suppressLineNumbers w:val="0"/>
              <w:jc w:val="left"/>
              <w:textAlignment w:val="center"/>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14EB068">
      <w:pPr>
        <w:autoSpaceDE w:val="0"/>
        <w:autoSpaceDN w:val="0"/>
        <w:adjustRightInd w:val="0"/>
        <w:ind w:left="315" w:leftChars="150"/>
        <w:jc w:val="left"/>
        <w:rPr>
          <w:rFonts w:hint="default" w:ascii="Times New Roman" w:hAnsi="Times New Roman" w:eastAsia="宋体" w:cs="Times New Roman"/>
          <w:kern w:val="0"/>
          <w:sz w:val="24"/>
          <w:szCs w:val="24"/>
        </w:rPr>
      </w:pPr>
    </w:p>
    <w:p w14:paraId="2EAB2A35">
      <w:pPr>
        <w:autoSpaceDE w:val="0"/>
        <w:autoSpaceDN w:val="0"/>
        <w:adjustRightInd w:val="0"/>
        <w:ind w:left="315" w:leftChars="150"/>
        <w:jc w:val="left"/>
        <w:rPr>
          <w:rFonts w:hint="default" w:ascii="Times New Roman" w:hAnsi="Times New Roman" w:eastAsia="宋体" w:cs="Times New Roman"/>
          <w:kern w:val="0"/>
          <w:sz w:val="24"/>
          <w:szCs w:val="24"/>
        </w:rPr>
      </w:pPr>
    </w:p>
    <w:p w14:paraId="29B56E80">
      <w:pPr>
        <w:autoSpaceDE w:val="0"/>
        <w:autoSpaceDN w:val="0"/>
        <w:adjustRightInd w:val="0"/>
        <w:ind w:left="315" w:leftChars="150"/>
        <w:jc w:val="left"/>
        <w:rPr>
          <w:rFonts w:hint="default" w:ascii="Times New Roman" w:hAnsi="Times New Roman" w:eastAsia="宋体" w:cs="Times New Roman"/>
          <w:kern w:val="0"/>
          <w:sz w:val="24"/>
          <w:szCs w:val="24"/>
        </w:rPr>
      </w:pPr>
    </w:p>
    <w:p w14:paraId="0BD25574">
      <w:pPr>
        <w:autoSpaceDE w:val="0"/>
        <w:autoSpaceDN w:val="0"/>
        <w:adjustRightInd w:val="0"/>
        <w:ind w:left="315" w:leftChars="150"/>
        <w:jc w:val="left"/>
        <w:rPr>
          <w:rFonts w:hint="default" w:ascii="Times New Roman" w:hAnsi="Times New Roman" w:eastAsia="宋体" w:cs="Times New Roman"/>
          <w:kern w:val="0"/>
          <w:sz w:val="24"/>
          <w:szCs w:val="24"/>
        </w:rPr>
      </w:pPr>
    </w:p>
    <w:p w14:paraId="78330694">
      <w:pPr>
        <w:autoSpaceDE w:val="0"/>
        <w:autoSpaceDN w:val="0"/>
        <w:adjustRightInd w:val="0"/>
        <w:ind w:left="315" w:leftChars="150"/>
        <w:jc w:val="left"/>
        <w:rPr>
          <w:rFonts w:hint="default" w:ascii="Times New Roman" w:hAnsi="Times New Roman" w:eastAsia="宋体" w:cs="Times New Roman"/>
          <w:kern w:val="0"/>
          <w:sz w:val="24"/>
          <w:szCs w:val="24"/>
        </w:rPr>
      </w:pPr>
    </w:p>
    <w:p w14:paraId="7F7AFC23">
      <w:pPr>
        <w:widowControl/>
        <w:jc w:val="both"/>
        <w:rPr>
          <w:rFonts w:hint="default" w:ascii="Times New Roman" w:hAnsi="Times New Roman" w:cs="Times New Roman"/>
          <w:sz w:val="72"/>
          <w:szCs w:val="72"/>
        </w:rPr>
        <w:sectPr>
          <w:pgSz w:w="16838" w:h="11906" w:orient="landscape"/>
          <w:pgMar w:top="720" w:right="720" w:bottom="720" w:left="720" w:header="851" w:footer="992" w:gutter="0"/>
          <w:pgNumType w:fmt="decimal"/>
          <w:cols w:space="425" w:num="1"/>
          <w:docGrid w:type="lines" w:linePitch="312" w:charSpace="0"/>
        </w:sectPr>
      </w:pPr>
      <w:r>
        <w:rPr>
          <w:rFonts w:hint="default" w:ascii="Times New Roman" w:hAnsi="Times New Roman" w:cs="Times New Roman"/>
        </w:rPr>
        <w:br w:type="page"/>
      </w:r>
    </w:p>
    <w:p w14:paraId="4B646265">
      <w:pPr>
        <w:pStyle w:val="14"/>
        <w:rPr>
          <w:rFonts w:hint="default" w:ascii="Times New Roman" w:hAnsi="Times New Roman" w:cs="Times New Roman"/>
          <w:sz w:val="72"/>
          <w:szCs w:val="72"/>
        </w:rPr>
      </w:pPr>
    </w:p>
    <w:p w14:paraId="4113CE21">
      <w:pPr>
        <w:pStyle w:val="14"/>
        <w:rPr>
          <w:rFonts w:hint="default" w:ascii="Times New Roman" w:hAnsi="Times New Roman" w:cs="Times New Roman"/>
          <w:sz w:val="72"/>
          <w:szCs w:val="72"/>
        </w:rPr>
      </w:pPr>
    </w:p>
    <w:p w14:paraId="0B5E12E2">
      <w:pPr>
        <w:pStyle w:val="14"/>
        <w:jc w:val="center"/>
        <w:rPr>
          <w:rFonts w:hint="default" w:ascii="Times New Roman" w:hAnsi="Times New Roman" w:cs="Times New Roman"/>
          <w:sz w:val="72"/>
          <w:szCs w:val="72"/>
        </w:rPr>
      </w:pPr>
    </w:p>
    <w:p w14:paraId="78B44493">
      <w:pPr>
        <w:pStyle w:val="14"/>
        <w:jc w:val="center"/>
        <w:rPr>
          <w:rFonts w:hint="default" w:ascii="Times New Roman" w:hAnsi="Times New Roman" w:cs="Times New Roman"/>
          <w:sz w:val="72"/>
          <w:szCs w:val="72"/>
        </w:rPr>
      </w:pPr>
    </w:p>
    <w:p w14:paraId="63C54116">
      <w:pPr>
        <w:pStyle w:val="14"/>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第三部分</w:t>
      </w:r>
    </w:p>
    <w:p w14:paraId="15E80366">
      <w:pPr>
        <w:pStyle w:val="14"/>
        <w:jc w:val="center"/>
        <w:rPr>
          <w:rFonts w:hint="default" w:ascii="Times New Roman" w:hAnsi="Times New Roman" w:eastAsia="方正小标宋_GBK" w:cs="Times New Roman"/>
          <w:sz w:val="70"/>
          <w:szCs w:val="70"/>
        </w:rPr>
      </w:pPr>
    </w:p>
    <w:p w14:paraId="07A519C8">
      <w:pPr>
        <w:pStyle w:val="14"/>
        <w:jc w:val="center"/>
        <w:rPr>
          <w:rFonts w:hint="default" w:ascii="Times New Roman" w:hAnsi="Times New Roman" w:eastAsia="方正小标宋_GBK" w:cs="Times New Roman"/>
          <w:sz w:val="70"/>
          <w:szCs w:val="70"/>
        </w:rPr>
      </w:pPr>
      <w:r>
        <w:rPr>
          <w:rFonts w:hint="default" w:ascii="Times New Roman" w:hAnsi="Times New Roman" w:eastAsia="方正小标宋_GBK" w:cs="Times New Roman"/>
          <w:w w:val="97"/>
          <w:sz w:val="70"/>
          <w:szCs w:val="70"/>
        </w:rPr>
        <w:t>202</w:t>
      </w:r>
      <w:r>
        <w:rPr>
          <w:rFonts w:hint="default" w:ascii="Times New Roman" w:hAnsi="Times New Roman" w:eastAsia="方正小标宋_GBK" w:cs="Times New Roman"/>
          <w:w w:val="97"/>
          <w:sz w:val="70"/>
          <w:szCs w:val="70"/>
          <w:lang w:val="en-US" w:eastAsia="zh-CN"/>
        </w:rPr>
        <w:t>3</w:t>
      </w:r>
      <w:r>
        <w:rPr>
          <w:rFonts w:hint="default" w:ascii="Times New Roman" w:hAnsi="Times New Roman" w:eastAsia="方正小标宋_GBK" w:cs="Times New Roman"/>
          <w:w w:val="97"/>
          <w:sz w:val="70"/>
          <w:szCs w:val="70"/>
        </w:rPr>
        <w:t>年度部门决算情况说明</w:t>
      </w:r>
    </w:p>
    <w:p w14:paraId="39DBBB2E">
      <w:pPr>
        <w:widowControl/>
        <w:jc w:val="left"/>
        <w:rPr>
          <w:rFonts w:hint="default" w:ascii="Times New Roman" w:hAnsi="Times New Roman" w:cs="Times New Roman" w:eastAsiaTheme="minorEastAsia"/>
          <w:sz w:val="32"/>
          <w:szCs w:val="32"/>
        </w:rPr>
      </w:pPr>
      <w:r>
        <w:rPr>
          <w:rFonts w:hint="default" w:ascii="Times New Roman" w:hAnsi="Times New Roman" w:cs="Times New Roman"/>
        </w:rPr>
        <w:br w:type="page"/>
      </w:r>
    </w:p>
    <w:p w14:paraId="56729A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一、收入支出决算总体情况说明</w:t>
      </w:r>
    </w:p>
    <w:p w14:paraId="609A5B7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年度收、支总计</w:t>
      </w:r>
      <w:r>
        <w:rPr>
          <w:rFonts w:hint="eastAsia" w:ascii="Times New Roman" w:hAnsi="Times New Roman" w:eastAsia="仿宋_GB2312" w:cs="Times New Roman"/>
          <w:sz w:val="32"/>
          <w:szCs w:val="32"/>
          <w:lang w:eastAsia="zh-CN"/>
        </w:rPr>
        <w:t>均为</w:t>
      </w:r>
      <w:r>
        <w:rPr>
          <w:rFonts w:hint="default" w:ascii="Times New Roman" w:hAnsi="Times New Roman" w:eastAsia="仿宋_GB2312" w:cs="Times New Roman"/>
          <w:sz w:val="32"/>
          <w:szCs w:val="32"/>
        </w:rPr>
        <w:t>3660.33万元。与上年相比，减少</w:t>
      </w:r>
      <w:r>
        <w:rPr>
          <w:rFonts w:hint="default" w:ascii="Times New Roman" w:hAnsi="Times New Roman" w:eastAsia="仿宋_GB2312" w:cs="Times New Roman"/>
          <w:sz w:val="32"/>
          <w:szCs w:val="32"/>
          <w:lang w:val="en-US" w:eastAsia="zh-CN"/>
        </w:rPr>
        <w:t>1051.78</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22.32</w:t>
      </w:r>
      <w:r>
        <w:rPr>
          <w:rFonts w:hint="default" w:ascii="Times New Roman" w:hAnsi="Times New Roman" w:eastAsia="仿宋_GB2312" w:cs="Times New Roman"/>
          <w:sz w:val="32"/>
          <w:szCs w:val="32"/>
        </w:rPr>
        <w:t>%，主要是因为上年度开展了</w:t>
      </w:r>
      <w:r>
        <w:rPr>
          <w:rFonts w:hint="default" w:ascii="Times New Roman" w:hAnsi="Times New Roman" w:eastAsia="仿宋_GB2312" w:cs="Times New Roman"/>
          <w:kern w:val="0"/>
          <w:sz w:val="32"/>
          <w:szCs w:val="32"/>
          <w:highlight w:val="none"/>
          <w:lang w:val="en-US" w:eastAsia="zh-CN" w:bidi="ar"/>
        </w:rPr>
        <w:t>长株潭都市圈展示馆</w:t>
      </w:r>
      <w:r>
        <w:rPr>
          <w:rFonts w:hint="default" w:ascii="Times New Roman" w:hAnsi="Times New Roman" w:eastAsia="仿宋_GB2312" w:cs="Times New Roman"/>
          <w:sz w:val="32"/>
          <w:szCs w:val="32"/>
        </w:rPr>
        <w:t>升级改造工程，</w:t>
      </w:r>
      <w:r>
        <w:rPr>
          <w:rFonts w:hint="default" w:ascii="Times New Roman" w:hAnsi="Times New Roman" w:eastAsia="仿宋_GB2312" w:cs="Times New Roman"/>
          <w:kern w:val="0"/>
          <w:sz w:val="32"/>
          <w:szCs w:val="32"/>
          <w:highlight w:val="none"/>
          <w:lang w:val="en-US" w:eastAsia="zh-CN" w:bidi="ar"/>
        </w:rPr>
        <w:t>项目开支较大，</w:t>
      </w:r>
      <w:r>
        <w:rPr>
          <w:rFonts w:hint="default" w:ascii="Times New Roman" w:hAnsi="Times New Roman" w:eastAsia="仿宋_GB2312" w:cs="Times New Roman"/>
          <w:sz w:val="32"/>
          <w:szCs w:val="32"/>
        </w:rPr>
        <w:t>本年度支出较上年</w:t>
      </w:r>
      <w:r>
        <w:rPr>
          <w:rFonts w:hint="default" w:ascii="Times New Roman" w:hAnsi="Times New Roman" w:eastAsia="仿宋_GB2312" w:cs="Times New Roman"/>
          <w:kern w:val="0"/>
          <w:sz w:val="32"/>
          <w:szCs w:val="32"/>
          <w:highlight w:val="none"/>
          <w:lang w:val="en-US" w:eastAsia="zh-CN" w:bidi="ar"/>
        </w:rPr>
        <w:t>有所</w:t>
      </w:r>
      <w:r>
        <w:rPr>
          <w:rFonts w:hint="default" w:ascii="Times New Roman" w:hAnsi="Times New Roman" w:eastAsia="仿宋_GB2312" w:cs="Times New Roman"/>
          <w:sz w:val="32"/>
          <w:szCs w:val="32"/>
        </w:rPr>
        <w:t>减少。</w:t>
      </w:r>
    </w:p>
    <w:p w14:paraId="17F0D8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二、收入决算情况说明</w:t>
      </w:r>
    </w:p>
    <w:p w14:paraId="5A08F5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年度收入合计3244.15万元，其中：财政拨款收入3244.15万元，占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9B965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三、支出决算情况说明</w:t>
      </w:r>
    </w:p>
    <w:p w14:paraId="55A7C9E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年度支出合计2916.72万元，其中：基本支出1008.84万元，占</w:t>
      </w:r>
      <w:r>
        <w:rPr>
          <w:rFonts w:hint="default" w:ascii="Times New Roman" w:hAnsi="Times New Roman" w:eastAsia="仿宋_GB2312" w:cs="Times New Roman"/>
          <w:sz w:val="32"/>
          <w:szCs w:val="32"/>
          <w:lang w:val="en-US" w:eastAsia="zh-CN"/>
        </w:rPr>
        <w:t>34.59</w:t>
      </w:r>
      <w:r>
        <w:rPr>
          <w:rFonts w:hint="default" w:ascii="Times New Roman" w:hAnsi="Times New Roman" w:eastAsia="仿宋_GB2312" w:cs="Times New Roman"/>
          <w:sz w:val="32"/>
          <w:szCs w:val="32"/>
        </w:rPr>
        <w:t>%；项目支出1907.88万元，占</w:t>
      </w:r>
      <w:r>
        <w:rPr>
          <w:rFonts w:hint="default" w:ascii="Times New Roman" w:hAnsi="Times New Roman" w:eastAsia="仿宋_GB2312" w:cs="Times New Roman"/>
          <w:sz w:val="32"/>
          <w:szCs w:val="32"/>
          <w:lang w:val="en-US" w:eastAsia="zh-CN"/>
        </w:rPr>
        <w:t>65.41</w:t>
      </w:r>
      <w:r>
        <w:rPr>
          <w:rFonts w:hint="default" w:ascii="Times New Roman" w:hAnsi="Times New Roman" w:eastAsia="仿宋_GB2312" w:cs="Times New Roman"/>
          <w:sz w:val="32"/>
          <w:szCs w:val="32"/>
        </w:rPr>
        <w:t>%。</w:t>
      </w:r>
    </w:p>
    <w:p w14:paraId="442CB2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四、财政拨款收入支出决算总体情况说明</w:t>
      </w:r>
    </w:p>
    <w:p w14:paraId="4937A929">
      <w:pPr>
        <w:pStyle w:val="14"/>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年度财政拨款收、支总计</w:t>
      </w:r>
      <w:r>
        <w:rPr>
          <w:rFonts w:hint="eastAsia" w:ascii="Times New Roman" w:hAnsi="Times New Roman" w:eastAsia="仿宋_GB2312" w:cs="Times New Roman"/>
          <w:sz w:val="32"/>
          <w:szCs w:val="32"/>
          <w:lang w:eastAsia="zh-CN"/>
        </w:rPr>
        <w:t>均为</w:t>
      </w:r>
      <w:bookmarkStart w:id="3" w:name="_GoBack"/>
      <w:bookmarkEnd w:id="3"/>
      <w:r>
        <w:rPr>
          <w:rFonts w:hint="default" w:ascii="Times New Roman" w:hAnsi="Times New Roman" w:eastAsia="仿宋_GB2312" w:cs="Times New Roman"/>
          <w:sz w:val="32"/>
          <w:szCs w:val="32"/>
        </w:rPr>
        <w:t>3660.33万元，与上年相比，减少</w:t>
      </w:r>
      <w:r>
        <w:rPr>
          <w:rFonts w:hint="default" w:ascii="Times New Roman" w:hAnsi="Times New Roman" w:eastAsia="仿宋_GB2312" w:cs="Times New Roman"/>
          <w:sz w:val="32"/>
          <w:szCs w:val="32"/>
          <w:lang w:val="en-US" w:eastAsia="zh-CN"/>
        </w:rPr>
        <w:t>1051.78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val="en-US" w:eastAsia="zh-CN"/>
        </w:rPr>
        <w:t>22.32</w:t>
      </w:r>
      <w:r>
        <w:rPr>
          <w:rFonts w:hint="default" w:ascii="Times New Roman" w:hAnsi="Times New Roman" w:eastAsia="仿宋_GB2312" w:cs="Times New Roman"/>
          <w:sz w:val="32"/>
          <w:szCs w:val="32"/>
        </w:rPr>
        <w:t>%，主要是因为上年度开展了</w:t>
      </w:r>
      <w:r>
        <w:rPr>
          <w:rFonts w:hint="default" w:ascii="Times New Roman" w:hAnsi="Times New Roman" w:eastAsia="仿宋_GB2312" w:cs="Times New Roman"/>
          <w:kern w:val="0"/>
          <w:sz w:val="32"/>
          <w:szCs w:val="32"/>
          <w:highlight w:val="none"/>
          <w:lang w:val="en-US" w:eastAsia="zh-CN" w:bidi="ar"/>
        </w:rPr>
        <w:t>长株潭都市圈展示馆</w:t>
      </w:r>
      <w:r>
        <w:rPr>
          <w:rFonts w:hint="default" w:ascii="Times New Roman" w:hAnsi="Times New Roman" w:eastAsia="仿宋_GB2312" w:cs="Times New Roman"/>
          <w:sz w:val="32"/>
          <w:szCs w:val="32"/>
        </w:rPr>
        <w:t>升级改造工程，</w:t>
      </w:r>
      <w:r>
        <w:rPr>
          <w:rFonts w:hint="default" w:ascii="Times New Roman" w:hAnsi="Times New Roman" w:eastAsia="仿宋_GB2312" w:cs="Times New Roman"/>
          <w:kern w:val="0"/>
          <w:sz w:val="32"/>
          <w:szCs w:val="32"/>
          <w:highlight w:val="none"/>
          <w:lang w:val="en-US" w:eastAsia="zh-CN" w:bidi="ar"/>
        </w:rPr>
        <w:t>项目开支较大</w:t>
      </w:r>
      <w:r>
        <w:rPr>
          <w:rFonts w:hint="default" w:ascii="Times New Roman" w:hAnsi="Times New Roman" w:eastAsia="仿宋_GB2312" w:cs="Times New Roman"/>
          <w:sz w:val="32"/>
          <w:szCs w:val="32"/>
        </w:rPr>
        <w:t>，本年度支出较上年</w:t>
      </w:r>
      <w:r>
        <w:rPr>
          <w:rFonts w:hint="default" w:ascii="Times New Roman" w:hAnsi="Times New Roman" w:eastAsia="仿宋_GB2312" w:cs="Times New Roman"/>
          <w:kern w:val="0"/>
          <w:sz w:val="32"/>
          <w:szCs w:val="32"/>
          <w:highlight w:val="none"/>
          <w:lang w:val="en-US" w:eastAsia="zh-CN" w:bidi="ar"/>
        </w:rPr>
        <w:t>有所</w:t>
      </w:r>
      <w:r>
        <w:rPr>
          <w:rFonts w:hint="default" w:ascii="Times New Roman" w:hAnsi="Times New Roman" w:eastAsia="仿宋_GB2312" w:cs="Times New Roman"/>
          <w:sz w:val="32"/>
          <w:szCs w:val="32"/>
        </w:rPr>
        <w:t>减少。</w:t>
      </w:r>
    </w:p>
    <w:p w14:paraId="683469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五、一般公共预算财政拨款支出决算情况说明</w:t>
      </w:r>
    </w:p>
    <w:p w14:paraId="701AC3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（一）一般公共预算财政拨款支出决算总体情况</w:t>
      </w:r>
    </w:p>
    <w:p w14:paraId="68A9F04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年度财政拨款支出2916.72万元，占本年支出合计的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%，与上年相比，财政拨款支出减少</w:t>
      </w:r>
      <w:r>
        <w:rPr>
          <w:rFonts w:hint="default" w:ascii="Times New Roman" w:hAnsi="Times New Roman" w:eastAsia="仿宋_GB2312" w:cs="Times New Roman"/>
          <w:sz w:val="32"/>
          <w:szCs w:val="32"/>
          <w:lang w:val="en-US" w:eastAsia="zh-CN"/>
        </w:rPr>
        <w:t>1220.35</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29.5</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因为</w:t>
      </w:r>
      <w:r>
        <w:rPr>
          <w:rFonts w:hint="default" w:ascii="Times New Roman" w:hAnsi="Times New Roman" w:eastAsia="仿宋_GB2312" w:cs="Times New Roman"/>
          <w:sz w:val="32"/>
          <w:szCs w:val="32"/>
        </w:rPr>
        <w:t>上年度开展了</w:t>
      </w:r>
      <w:r>
        <w:rPr>
          <w:rFonts w:hint="default" w:ascii="Times New Roman" w:hAnsi="Times New Roman" w:eastAsia="仿宋_GB2312" w:cs="Times New Roman"/>
          <w:kern w:val="0"/>
          <w:sz w:val="32"/>
          <w:szCs w:val="32"/>
          <w:highlight w:val="none"/>
          <w:lang w:val="en-US" w:eastAsia="zh-CN" w:bidi="ar"/>
        </w:rPr>
        <w:t>长株潭都市圈展示馆</w:t>
      </w:r>
      <w:r>
        <w:rPr>
          <w:rFonts w:hint="default" w:ascii="Times New Roman" w:hAnsi="Times New Roman" w:eastAsia="仿宋_GB2312" w:cs="Times New Roman"/>
          <w:sz w:val="32"/>
          <w:szCs w:val="32"/>
        </w:rPr>
        <w:t>升级改造工程，</w:t>
      </w:r>
      <w:r>
        <w:rPr>
          <w:rFonts w:hint="default" w:ascii="Times New Roman" w:hAnsi="Times New Roman" w:eastAsia="仿宋_GB2312" w:cs="Times New Roman"/>
          <w:kern w:val="0"/>
          <w:sz w:val="32"/>
          <w:szCs w:val="32"/>
          <w:highlight w:val="none"/>
          <w:lang w:val="en-US" w:eastAsia="zh-CN" w:bidi="ar"/>
        </w:rPr>
        <w:t>项目开支较大</w:t>
      </w:r>
      <w:r>
        <w:rPr>
          <w:rFonts w:hint="default" w:ascii="Times New Roman" w:hAnsi="Times New Roman" w:eastAsia="仿宋_GB2312" w:cs="Times New Roman"/>
          <w:sz w:val="32"/>
          <w:szCs w:val="32"/>
        </w:rPr>
        <w:t>，本年度支出较上年</w:t>
      </w:r>
      <w:r>
        <w:rPr>
          <w:rFonts w:hint="default" w:ascii="Times New Roman" w:hAnsi="Times New Roman" w:eastAsia="仿宋_GB2312" w:cs="Times New Roman"/>
          <w:kern w:val="0"/>
          <w:sz w:val="32"/>
          <w:szCs w:val="32"/>
          <w:highlight w:val="none"/>
          <w:lang w:val="en-US" w:eastAsia="zh-CN" w:bidi="ar"/>
        </w:rPr>
        <w:t>有所</w:t>
      </w:r>
      <w:r>
        <w:rPr>
          <w:rFonts w:hint="default" w:ascii="Times New Roman" w:hAnsi="Times New Roman" w:eastAsia="仿宋_GB2312" w:cs="Times New Roman"/>
          <w:sz w:val="32"/>
          <w:szCs w:val="32"/>
        </w:rPr>
        <w:t>减少。</w:t>
      </w:r>
    </w:p>
    <w:p w14:paraId="0C373AA1">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（二）一般公共预算财政拨款支出决算结构情况</w:t>
      </w:r>
    </w:p>
    <w:p w14:paraId="6E97FBC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年度财政拨款支出2916.72万元，主要用于以下方面：</w:t>
      </w:r>
      <w:r>
        <w:rPr>
          <w:rFonts w:hint="default" w:ascii="Times New Roman" w:hAnsi="Times New Roman" w:eastAsia="仿宋_GB2312" w:cs="Times New Roman"/>
          <w:kern w:val="0"/>
          <w:sz w:val="32"/>
          <w:szCs w:val="32"/>
          <w:lang w:val="en-US" w:eastAsia="zh-CN" w:bidi="ar"/>
        </w:rPr>
        <w:t>一般公共服务（类）支出2757.74万元，占94.55%；社会保障和就业（类）支出76.51万元，占2.62%；住房保障（类）支出82.46万元，占2.83%。</w:t>
      </w:r>
    </w:p>
    <w:p w14:paraId="07976D8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（三）一般公共预算财政拨款支出决算具体情况</w:t>
      </w:r>
    </w:p>
    <w:p w14:paraId="757187C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年度财政拨款支出年初预算数为3660.33万元，支出决算数为2916.72万元，完成年初预算的</w:t>
      </w:r>
      <w:r>
        <w:rPr>
          <w:rFonts w:hint="default" w:ascii="Times New Roman" w:hAnsi="Times New Roman" w:eastAsia="仿宋_GB2312" w:cs="Times New Roman"/>
          <w:sz w:val="32"/>
          <w:szCs w:val="32"/>
          <w:lang w:val="en-US" w:eastAsia="zh-CN"/>
        </w:rPr>
        <w:t>79.68</w:t>
      </w:r>
      <w:r>
        <w:rPr>
          <w:rFonts w:hint="default" w:ascii="Times New Roman" w:hAnsi="Times New Roman" w:eastAsia="仿宋_GB2312" w:cs="Times New Roman"/>
          <w:sz w:val="32"/>
          <w:szCs w:val="32"/>
        </w:rPr>
        <w:t>%，其中：</w:t>
      </w:r>
    </w:p>
    <w:p w14:paraId="541A28DC">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1、一般公共服务支出（类）。</w:t>
      </w:r>
    </w:p>
    <w:p w14:paraId="34BA9F0B">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预算为3495.71万元，支出决算为2757.74万元，完成预算的78.89%。其中：</w:t>
      </w:r>
    </w:p>
    <w:p w14:paraId="1759682F">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yellow"/>
          <w:lang w:val="en-US" w:eastAsia="zh-CN" w:bidi="ar"/>
        </w:rPr>
      </w:pPr>
      <w:r>
        <w:rPr>
          <w:rFonts w:hint="default" w:ascii="Times New Roman" w:hAnsi="Times New Roman" w:eastAsia="仿宋_GB2312" w:cs="Times New Roman"/>
          <w:kern w:val="0"/>
          <w:sz w:val="32"/>
          <w:szCs w:val="32"/>
          <w:highlight w:val="none"/>
          <w:lang w:val="en-US" w:eastAsia="zh-CN" w:bidi="ar"/>
        </w:rPr>
        <w:t>发展与改革事务支出（款）决算数2757.74万元，按项分类为：行政运行支出（项）902.1万元，其他发展与改革事务支出（项）1855.64万元。</w:t>
      </w:r>
    </w:p>
    <w:p w14:paraId="2F556362">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2、社会保障和就业支出（类）。</w:t>
      </w:r>
    </w:p>
    <w:p w14:paraId="55024F32">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预算为76.51万元，支出决算为76.51万元，完成预算的100%。其中：</w:t>
      </w:r>
    </w:p>
    <w:p w14:paraId="31E05B86">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行政事业单位养老支出（款）决算数76.51万元，按项分类为：事业单位离退休（项）2万元，机关事业单位基本养老保险缴费支出（项）74.51万元。</w:t>
      </w:r>
    </w:p>
    <w:p w14:paraId="77F8E4EF">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3、住房保障支出（类）。</w:t>
      </w:r>
    </w:p>
    <w:p w14:paraId="7C86871D">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预算为88.11万元，支出决算为82.46万元，完成预算的93.59%。其中：</w:t>
      </w:r>
    </w:p>
    <w:p w14:paraId="62073EAA">
      <w:pPr>
        <w:pStyle w:val="14"/>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住房改革支出（款）决算数82.46万元，按项分类为：住房公积金支出（项）82.46万元。</w:t>
      </w:r>
    </w:p>
    <w:p w14:paraId="6F1A12D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六、一般公共预算财政拨款基本支出决算情况说明</w:t>
      </w:r>
    </w:p>
    <w:p w14:paraId="390CE08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年度财政拨款基本支出1008.84万元，其中：</w:t>
      </w:r>
    </w:p>
    <w:p w14:paraId="59B2405C">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bCs/>
          <w:sz w:val="32"/>
          <w:szCs w:val="32"/>
        </w:rPr>
        <w:t>人员经费</w:t>
      </w:r>
      <w:r>
        <w:rPr>
          <w:rFonts w:hint="default" w:ascii="Times New Roman" w:hAnsi="Times New Roman" w:eastAsia="仿宋_GB2312" w:cs="Times New Roman"/>
          <w:sz w:val="32"/>
          <w:szCs w:val="32"/>
        </w:rPr>
        <w:t>861.26万元，占基本支出的</w:t>
      </w:r>
      <w:r>
        <w:rPr>
          <w:rFonts w:hint="default" w:ascii="Times New Roman" w:hAnsi="Times New Roman" w:eastAsia="仿宋_GB2312" w:cs="Times New Roman"/>
          <w:sz w:val="32"/>
          <w:szCs w:val="32"/>
          <w:lang w:val="en-US" w:eastAsia="zh-CN"/>
        </w:rPr>
        <w:t>85.37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主要包括基本工资、津贴补贴、奖金、伙食补助费</w:t>
      </w:r>
      <w:r>
        <w:rPr>
          <w:rFonts w:hint="default" w:ascii="Times New Roman" w:hAnsi="Times New Roman" w:eastAsia="仿宋_GB2312" w:cs="Times New Roman"/>
          <w:sz w:val="32"/>
          <w:szCs w:val="32"/>
          <w:lang w:eastAsia="zh-CN"/>
        </w:rPr>
        <w:t>、机关事业单位基本养老保险缴费</w:t>
      </w:r>
      <w:r>
        <w:rPr>
          <w:rFonts w:hint="default" w:ascii="Times New Roman" w:hAnsi="Times New Roman" w:eastAsia="仿宋_GB2312" w:cs="Times New Roman"/>
          <w:kern w:val="0"/>
          <w:sz w:val="32"/>
          <w:szCs w:val="32"/>
          <w:highlight w:val="none"/>
          <w:lang w:val="en-US" w:eastAsia="zh-CN" w:bidi="ar"/>
        </w:rPr>
        <w:t>、职工基本医疗保险缴费、公务员医疗补助缴费、其他社会保障缴费、住房公积金、退休费、救济费、奖励金等。</w:t>
      </w:r>
    </w:p>
    <w:p w14:paraId="7D7319C3">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公用经费</w:t>
      </w:r>
      <w:r>
        <w:rPr>
          <w:rFonts w:hint="default" w:ascii="Times New Roman" w:hAnsi="Times New Roman" w:eastAsia="仿宋_GB2312" w:cs="Times New Roman"/>
          <w:sz w:val="32"/>
          <w:szCs w:val="32"/>
        </w:rPr>
        <w:t>147.58万元，占基本支出的</w:t>
      </w:r>
      <w:r>
        <w:rPr>
          <w:rFonts w:hint="default" w:ascii="Times New Roman" w:hAnsi="Times New Roman" w:eastAsia="仿宋_GB2312" w:cs="Times New Roman"/>
          <w:sz w:val="32"/>
          <w:szCs w:val="32"/>
          <w:lang w:val="en-US" w:eastAsia="zh-CN"/>
        </w:rPr>
        <w:t>14.63</w:t>
      </w:r>
      <w:r>
        <w:rPr>
          <w:rFonts w:hint="default" w:ascii="Times New Roman" w:hAnsi="Times New Roman" w:eastAsia="仿宋_GB2312" w:cs="Times New Roman"/>
          <w:sz w:val="32"/>
          <w:szCs w:val="32"/>
        </w:rPr>
        <w:t>%，主要包括</w:t>
      </w:r>
      <w:r>
        <w:rPr>
          <w:rFonts w:hint="default" w:ascii="Times New Roman" w:hAnsi="Times New Roman" w:eastAsia="仿宋_GB2312" w:cs="Times New Roman"/>
          <w:kern w:val="0"/>
          <w:sz w:val="32"/>
          <w:szCs w:val="32"/>
          <w:highlight w:val="none"/>
          <w:lang w:val="en-US" w:eastAsia="zh-CN" w:bidi="ar"/>
        </w:rPr>
        <w:t>办公费、咨询费、水费、电费、邮电费、取暖费、物业管理费、差旅费、培训费、维修（护）费、委托业务费、租赁费、劳务费、其他交通费用等。</w:t>
      </w:r>
    </w:p>
    <w:p w14:paraId="4D9DCE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七、财政拨款三公经费支出决算情况说明</w:t>
      </w:r>
    </w:p>
    <w:p w14:paraId="0E8B13E2">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（一）“三公”经费财政拨款支出决算总体情况说明</w:t>
      </w:r>
    </w:p>
    <w:p w14:paraId="6801C97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“三公”经费财政拨款支出预算为</w:t>
      </w:r>
      <w:r>
        <w:rPr>
          <w:rFonts w:hint="default"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万元，支出决算为12.12万元，完成预算的</w:t>
      </w:r>
      <w:r>
        <w:rPr>
          <w:rFonts w:hint="default" w:ascii="Times New Roman" w:hAnsi="Times New Roman" w:eastAsia="仿宋_GB2312" w:cs="Times New Roman"/>
          <w:sz w:val="32"/>
          <w:szCs w:val="32"/>
          <w:lang w:val="en-US" w:eastAsia="zh-CN"/>
        </w:rPr>
        <w:t>18.09</w:t>
      </w:r>
      <w:r>
        <w:rPr>
          <w:rFonts w:hint="default"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sz w:val="32"/>
          <w:szCs w:val="32"/>
          <w:lang w:eastAsia="zh-CN"/>
        </w:rPr>
        <w:t>本部门厉行节约，严控“三公”经费开支，</w:t>
      </w:r>
      <w:r>
        <w:rPr>
          <w:rFonts w:hint="default"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lang w:val="en-US" w:eastAsia="zh-CN"/>
        </w:rPr>
        <w:t>25.97</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68.18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减少的主要原因是</w:t>
      </w:r>
      <w:r>
        <w:rPr>
          <w:rFonts w:hint="default" w:ascii="Times New Roman" w:hAnsi="Times New Roman" w:eastAsia="仿宋_GB2312" w:cs="Times New Roman"/>
          <w:kern w:val="0"/>
          <w:sz w:val="32"/>
          <w:szCs w:val="32"/>
          <w:highlight w:val="none"/>
          <w:lang w:val="en-US" w:eastAsia="zh-CN" w:bidi="ar"/>
        </w:rPr>
        <w:t>本年度进一步落实过“紧日子”要求，严控费用开支。</w:t>
      </w:r>
    </w:p>
    <w:p w14:paraId="6F881FF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因公出国（境）费支出预算为</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sz w:val="32"/>
          <w:szCs w:val="32"/>
          <w:lang w:eastAsia="zh-CN"/>
        </w:rPr>
        <w:t>工作安排变化，本年度</w:t>
      </w:r>
      <w:r>
        <w:rPr>
          <w:rFonts w:hint="default" w:ascii="Times New Roman" w:hAnsi="Times New Roman" w:eastAsia="仿宋_GB2312" w:cs="Times New Roman"/>
          <w:kern w:val="0"/>
          <w:sz w:val="32"/>
          <w:szCs w:val="32"/>
          <w:highlight w:val="none"/>
          <w:lang w:val="en-US" w:eastAsia="zh-CN" w:bidi="ar"/>
        </w:rPr>
        <w:t>未开展因公出国（境）工作；支出决算数与上年度支出金额持平。</w:t>
      </w:r>
    </w:p>
    <w:p w14:paraId="1AE1A1B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公务接待费支出预算为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万元，支出决算为1.39万元，完成预算的</w:t>
      </w:r>
      <w:r>
        <w:rPr>
          <w:rFonts w:hint="default" w:ascii="Times New Roman" w:hAnsi="Times New Roman" w:eastAsia="仿宋_GB2312" w:cs="Times New Roman"/>
          <w:sz w:val="32"/>
          <w:szCs w:val="32"/>
          <w:lang w:val="en-US" w:eastAsia="zh-CN"/>
        </w:rPr>
        <w:t>9.27</w:t>
      </w:r>
      <w:r>
        <w:rPr>
          <w:rFonts w:hint="default"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kern w:val="0"/>
          <w:sz w:val="32"/>
          <w:szCs w:val="32"/>
          <w:highlight w:val="none"/>
          <w:lang w:val="en-US" w:eastAsia="zh-CN" w:bidi="ar"/>
        </w:rPr>
        <w:t>本年度进一步落实过“紧日子”要求，未开展大型接待工作，严控费用开支；</w:t>
      </w:r>
      <w:r>
        <w:rPr>
          <w:rFonts w:hint="default"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lang w:val="en-US" w:eastAsia="zh-CN"/>
        </w:rPr>
        <w:t>0.9</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183.67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增长的主要原因是</w:t>
      </w:r>
      <w:r>
        <w:rPr>
          <w:rFonts w:hint="default" w:ascii="Times New Roman" w:hAnsi="Times New Roman" w:eastAsia="仿宋_GB2312" w:cs="Times New Roman"/>
          <w:sz w:val="32"/>
          <w:szCs w:val="32"/>
          <w:lang w:eastAsia="zh-CN"/>
        </w:rPr>
        <w:t>本年度放开疫情管控，来访中心的团组增加，接待工作增多</w:t>
      </w:r>
      <w:r>
        <w:rPr>
          <w:rFonts w:hint="default" w:ascii="Times New Roman" w:hAnsi="Times New Roman" w:eastAsia="仿宋_GB2312" w:cs="Times New Roman"/>
          <w:sz w:val="32"/>
          <w:szCs w:val="32"/>
        </w:rPr>
        <w:t>。</w:t>
      </w:r>
    </w:p>
    <w:p w14:paraId="674CC5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lang w:val="en-US" w:eastAsia="zh-CN"/>
        </w:rPr>
        <w:t>16.28</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减少的主要原因是</w:t>
      </w:r>
      <w:r>
        <w:rPr>
          <w:rFonts w:hint="default" w:ascii="Times New Roman" w:hAnsi="Times New Roman" w:eastAsia="仿宋_GB2312" w:cs="Times New Roman"/>
          <w:sz w:val="32"/>
          <w:szCs w:val="32"/>
          <w:lang w:eastAsia="zh-CN"/>
        </w:rPr>
        <w:t>上年度购置公务用车</w:t>
      </w:r>
      <w:r>
        <w:rPr>
          <w:rFonts w:hint="default" w:ascii="Times New Roman" w:hAnsi="Times New Roman" w:eastAsia="仿宋_GB2312" w:cs="Times New Roman"/>
          <w:sz w:val="32"/>
          <w:szCs w:val="32"/>
          <w:lang w:val="en-US" w:eastAsia="zh-CN"/>
        </w:rPr>
        <w:t>1台，本年度无公务用车购置情况</w:t>
      </w:r>
      <w:r>
        <w:rPr>
          <w:rFonts w:hint="default" w:ascii="Times New Roman" w:hAnsi="Times New Roman" w:eastAsia="仿宋_GB2312" w:cs="Times New Roman"/>
          <w:sz w:val="32"/>
          <w:szCs w:val="32"/>
        </w:rPr>
        <w:t>。</w:t>
      </w:r>
    </w:p>
    <w:p w14:paraId="064C38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万元，支出决算为10.73万元，完成预算的</w:t>
      </w:r>
      <w:r>
        <w:rPr>
          <w:rFonts w:hint="default" w:ascii="Times New Roman" w:hAnsi="Times New Roman" w:eastAsia="仿宋_GB2312" w:cs="Times New Roman"/>
          <w:sz w:val="32"/>
          <w:szCs w:val="32"/>
          <w:lang w:val="en-US" w:eastAsia="zh-CN"/>
        </w:rPr>
        <w:t>48.77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与上年相比减少</w:t>
      </w:r>
      <w:r>
        <w:rPr>
          <w:rFonts w:hint="default" w:ascii="Times New Roman" w:hAnsi="Times New Roman" w:eastAsia="仿宋_GB2312" w:cs="Times New Roman"/>
          <w:sz w:val="32"/>
          <w:szCs w:val="32"/>
          <w:lang w:val="en-US" w:eastAsia="zh-CN"/>
        </w:rPr>
        <w:t>10.59</w:t>
      </w:r>
      <w:r>
        <w:rPr>
          <w:rFonts w:hint="default" w:ascii="Times New Roman" w:hAnsi="Times New Roman" w:eastAsia="仿宋_GB2312" w:cs="Times New Roman"/>
          <w:sz w:val="32"/>
          <w:szCs w:val="32"/>
        </w:rPr>
        <w:t>万元，减少</w:t>
      </w:r>
      <w:r>
        <w:rPr>
          <w:rFonts w:hint="default" w:ascii="Times New Roman" w:hAnsi="Times New Roman" w:eastAsia="仿宋_GB2312" w:cs="Times New Roman"/>
          <w:sz w:val="32"/>
          <w:szCs w:val="32"/>
          <w:lang w:val="en-US" w:eastAsia="zh-CN"/>
        </w:rPr>
        <w:t>49.67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减少的主要原因是</w:t>
      </w:r>
      <w:r>
        <w:rPr>
          <w:rFonts w:hint="default" w:ascii="Times New Roman" w:hAnsi="Times New Roman" w:eastAsia="仿宋_GB2312" w:cs="Times New Roman"/>
          <w:sz w:val="32"/>
          <w:szCs w:val="32"/>
          <w:lang w:eastAsia="zh-CN"/>
        </w:rPr>
        <w:t>本部门进一步规范公务车油卡管理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严控</w:t>
      </w:r>
      <w:r>
        <w:rPr>
          <w:rFonts w:hint="default" w:ascii="Times New Roman" w:hAnsi="Times New Roman" w:eastAsia="仿宋_GB2312" w:cs="Times New Roman"/>
          <w:sz w:val="32"/>
          <w:szCs w:val="32"/>
        </w:rPr>
        <w:t>公务用车</w:t>
      </w:r>
      <w:r>
        <w:rPr>
          <w:rFonts w:hint="default" w:ascii="Times New Roman" w:hAnsi="Times New Roman" w:eastAsia="仿宋_GB2312" w:cs="Times New Roman"/>
          <w:sz w:val="32"/>
          <w:szCs w:val="32"/>
          <w:lang w:eastAsia="zh-CN"/>
        </w:rPr>
        <w:t>运行维护费开支</w:t>
      </w:r>
      <w:r>
        <w:rPr>
          <w:rFonts w:hint="default" w:ascii="Times New Roman" w:hAnsi="Times New Roman" w:eastAsia="仿宋_GB2312" w:cs="Times New Roman"/>
          <w:sz w:val="32"/>
          <w:szCs w:val="32"/>
        </w:rPr>
        <w:t>。</w:t>
      </w:r>
    </w:p>
    <w:p w14:paraId="18D6F131">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（二）“三公”经费财政拨款支出决算具体情况说明</w:t>
      </w:r>
    </w:p>
    <w:p w14:paraId="1732E5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年度“三公”经费财政拨款支出决算中，公务接待费支出决算1.39万元，占</w:t>
      </w:r>
      <w:r>
        <w:rPr>
          <w:rFonts w:hint="default" w:ascii="Times New Roman" w:hAnsi="Times New Roman" w:eastAsia="仿宋_GB2312" w:cs="Times New Roman"/>
          <w:sz w:val="32"/>
          <w:szCs w:val="32"/>
          <w:lang w:val="en-US" w:eastAsia="zh-CN"/>
        </w:rPr>
        <w:t>11.47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公务用车购置费及运行维护费支出决算10.73万元，占</w:t>
      </w:r>
      <w:r>
        <w:rPr>
          <w:rFonts w:hint="default" w:ascii="Times New Roman" w:hAnsi="Times New Roman" w:eastAsia="仿宋_GB2312" w:cs="Times New Roman"/>
          <w:sz w:val="32"/>
          <w:szCs w:val="32"/>
          <w:lang w:val="en-US" w:eastAsia="zh-CN"/>
        </w:rPr>
        <w:t>88.53</w:t>
      </w:r>
      <w:r>
        <w:rPr>
          <w:rFonts w:hint="default" w:ascii="Times New Roman" w:hAnsi="Times New Roman" w:eastAsia="仿宋_GB2312" w:cs="Times New Roman"/>
          <w:sz w:val="32"/>
          <w:szCs w:val="32"/>
        </w:rPr>
        <w:t>%。其中：</w:t>
      </w:r>
    </w:p>
    <w:p w14:paraId="6F9B90F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b/>
          <w:bCs/>
          <w:i/>
          <w:color w:val="auto"/>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因公出国（境）费支出决算为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个，累计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p>
    <w:p w14:paraId="40E68B1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2、公务接待费支出决算为1.39万元，全年共接待来访团组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个、来宾</w:t>
      </w:r>
      <w:r>
        <w:rPr>
          <w:rFonts w:hint="default" w:ascii="Times New Roman" w:hAnsi="Times New Roman" w:eastAsia="仿宋_GB2312" w:cs="Times New Roman"/>
          <w:sz w:val="32"/>
          <w:szCs w:val="32"/>
          <w:lang w:val="en-US" w:eastAsia="zh-CN"/>
        </w:rPr>
        <w:t>113</w:t>
      </w:r>
      <w:r>
        <w:rPr>
          <w:rFonts w:hint="default" w:ascii="Times New Roman" w:hAnsi="Times New Roman" w:eastAsia="仿宋_GB2312" w:cs="Times New Roman"/>
          <w:sz w:val="32"/>
          <w:szCs w:val="32"/>
        </w:rPr>
        <w:t>人次，主要是</w:t>
      </w:r>
      <w:r>
        <w:rPr>
          <w:rFonts w:hint="default" w:ascii="Times New Roman" w:hAnsi="Times New Roman" w:eastAsia="仿宋_GB2312" w:cs="Times New Roman"/>
          <w:sz w:val="32"/>
          <w:szCs w:val="32"/>
          <w:lang w:eastAsia="zh-CN"/>
        </w:rPr>
        <w:t>接待团组来中心开展调研、对接工作等</w:t>
      </w:r>
      <w:r>
        <w:rPr>
          <w:rFonts w:hint="default" w:ascii="Times New Roman" w:hAnsi="Times New Roman" w:eastAsia="仿宋_GB2312" w:cs="Times New Roman"/>
          <w:sz w:val="32"/>
          <w:szCs w:val="32"/>
        </w:rPr>
        <w:t>发生的接待支出。</w:t>
      </w:r>
    </w:p>
    <w:p w14:paraId="70FCB057">
      <w:pPr>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楷体" w:cs="Times New Roman"/>
          <w:b/>
          <w:bCs/>
          <w:i/>
          <w:color w:val="auto"/>
          <w:kern w:val="0"/>
          <w:sz w:val="32"/>
          <w:szCs w:val="32"/>
          <w:lang w:val="en-US" w:eastAsia="zh-CN" w:bidi="ar-SA"/>
        </w:rPr>
      </w:pPr>
      <w:r>
        <w:rPr>
          <w:rFonts w:hint="default" w:ascii="Times New Roman" w:hAnsi="Times New Roman" w:eastAsia="仿宋_GB2312" w:cs="Times New Roman"/>
          <w:sz w:val="32"/>
          <w:szCs w:val="32"/>
        </w:rPr>
        <w:t>3、公务用车购置费及运行维护费支出决算为10.73万元，其中：公务用车购置费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万元，单位本级更新公务用车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公务用车运行维护费10.73万元，主要是</w:t>
      </w:r>
      <w:r>
        <w:rPr>
          <w:rFonts w:hint="default" w:ascii="Times New Roman" w:hAnsi="Times New Roman" w:eastAsia="仿宋_GB2312" w:cs="Times New Roman"/>
          <w:kern w:val="0"/>
          <w:sz w:val="32"/>
          <w:szCs w:val="32"/>
          <w:lang w:val="en-US" w:eastAsia="zh-CN" w:bidi="ar"/>
        </w:rPr>
        <w:t>公务车辆燃料费、维修费、过路过桥费和保险费等</w:t>
      </w:r>
      <w:r>
        <w:rPr>
          <w:rFonts w:hint="default" w:ascii="Times New Roman" w:hAnsi="Times New Roman" w:eastAsia="仿宋_GB2312" w:cs="Times New Roman"/>
          <w:sz w:val="32"/>
          <w:szCs w:val="32"/>
          <w:highlight w:val="none"/>
        </w:rPr>
        <w:t>支出</w:t>
      </w:r>
      <w:r>
        <w:rPr>
          <w:rFonts w:hint="default" w:ascii="Times New Roman" w:hAnsi="Times New Roman" w:eastAsia="仿宋_GB2312" w:cs="Times New Roman"/>
          <w:sz w:val="32"/>
          <w:szCs w:val="32"/>
        </w:rPr>
        <w:t>，截止202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年12月31日，我单位开支财政拨款的公务用车保有量为</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辆。</w:t>
      </w:r>
    </w:p>
    <w:p w14:paraId="3D13448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八、政府性基金预算收入支出决算情况</w:t>
      </w:r>
    </w:p>
    <w:p w14:paraId="56FC5EB0">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本单位无政府性基金收支。</w:t>
      </w:r>
    </w:p>
    <w:p w14:paraId="0AF6BF5A">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九、关于机关运行经费支出说明</w:t>
      </w:r>
    </w:p>
    <w:p w14:paraId="289B3A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年度机关运行经费支出147.58万元，比上年决算数减少</w:t>
      </w:r>
      <w:r>
        <w:rPr>
          <w:rFonts w:hint="default" w:ascii="Times New Roman" w:hAnsi="Times New Roman" w:eastAsia="仿宋_GB2312" w:cs="Times New Roman"/>
          <w:sz w:val="32"/>
          <w:szCs w:val="32"/>
          <w:lang w:val="en-US" w:eastAsia="zh-CN"/>
        </w:rPr>
        <w:t>28.72</w:t>
      </w:r>
      <w:r>
        <w:rPr>
          <w:rFonts w:hint="default" w:ascii="Times New Roman" w:hAnsi="Times New Roman" w:eastAsia="仿宋_GB2312" w:cs="Times New Roman"/>
          <w:sz w:val="32"/>
          <w:szCs w:val="32"/>
        </w:rPr>
        <w:t>万元，降低</w:t>
      </w:r>
      <w:r>
        <w:rPr>
          <w:rFonts w:hint="default" w:ascii="Times New Roman" w:hAnsi="Times New Roman" w:eastAsia="仿宋_GB2312" w:cs="Times New Roman"/>
          <w:sz w:val="32"/>
          <w:szCs w:val="32"/>
          <w:lang w:val="en-US" w:eastAsia="zh-CN"/>
        </w:rPr>
        <w:t>16.29</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本年度</w:t>
      </w:r>
      <w:r>
        <w:rPr>
          <w:rFonts w:hint="default" w:ascii="Times New Roman" w:hAnsi="Times New Roman" w:eastAsia="仿宋_GB2312" w:cs="Times New Roman"/>
          <w:kern w:val="0"/>
          <w:sz w:val="32"/>
          <w:szCs w:val="32"/>
          <w:highlight w:val="none"/>
          <w:lang w:val="en-US" w:eastAsia="zh-CN" w:bidi="ar"/>
        </w:rPr>
        <w:t>进一步落实过“紧日子”要求，中心厉行节约，压减运行经费开支</w:t>
      </w:r>
      <w:r>
        <w:rPr>
          <w:rFonts w:hint="default" w:ascii="Times New Roman" w:hAnsi="Times New Roman" w:eastAsia="仿宋_GB2312" w:cs="Times New Roman"/>
          <w:sz w:val="32"/>
          <w:szCs w:val="32"/>
        </w:rPr>
        <w:t>。</w:t>
      </w:r>
    </w:p>
    <w:p w14:paraId="37FF884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十、一般性支出情况说明</w:t>
      </w:r>
    </w:p>
    <w:p w14:paraId="0A9951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bCs/>
          <w:i/>
          <w:color w:val="auto"/>
          <w:kern w:val="0"/>
          <w:sz w:val="32"/>
          <w:szCs w:val="32"/>
          <w:lang w:val="en-US" w:eastAsia="zh-CN" w:bidi="ar-SA"/>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年本部门机关运行经费开支会议费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万元；开支培训费1.75万元，用于开展</w:t>
      </w:r>
      <w:r>
        <w:rPr>
          <w:rFonts w:hint="default" w:ascii="Times New Roman" w:hAnsi="Times New Roman" w:eastAsia="仿宋_GB2312" w:cs="Times New Roman"/>
          <w:sz w:val="32"/>
          <w:szCs w:val="32"/>
          <w:lang w:eastAsia="zh-CN"/>
        </w:rPr>
        <w:t>中心党建教育培训</w:t>
      </w:r>
      <w:r>
        <w:rPr>
          <w:rFonts w:hint="default" w:ascii="Times New Roman" w:hAnsi="Times New Roman" w:eastAsia="仿宋_GB2312" w:cs="Times New Roman"/>
          <w:sz w:val="32"/>
          <w:szCs w:val="32"/>
        </w:rPr>
        <w:t>，人数</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/场</w:t>
      </w:r>
      <w:r>
        <w:rPr>
          <w:rFonts w:hint="default" w:ascii="Times New Roman" w:hAnsi="Times New Roman" w:eastAsia="仿宋_GB2312" w:cs="Times New Roman"/>
          <w:sz w:val="32"/>
          <w:szCs w:val="32"/>
        </w:rPr>
        <w:t>，内容为党的二十大精神学习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作风建设专题辅导</w:t>
      </w:r>
      <w:r>
        <w:rPr>
          <w:rFonts w:hint="default" w:ascii="Times New Roman" w:hAnsi="Times New Roman" w:eastAsia="仿宋_GB2312" w:cs="Times New Roman"/>
          <w:sz w:val="32"/>
          <w:szCs w:val="32"/>
          <w:lang w:eastAsia="zh-CN"/>
        </w:rPr>
        <w:t>、支部党建业务培训、党性教育培训等。</w:t>
      </w:r>
    </w:p>
    <w:p w14:paraId="04E203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十一、关于政府采购支出说明</w:t>
      </w:r>
    </w:p>
    <w:p w14:paraId="20FFDD1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楷体" w:cs="Times New Roman"/>
          <w:b/>
          <w:bCs/>
          <w:i/>
          <w:color w:val="auto"/>
          <w:kern w:val="0"/>
          <w:sz w:val="32"/>
          <w:szCs w:val="32"/>
          <w:lang w:val="en-US" w:eastAsia="zh-CN" w:bidi="ar-SA"/>
        </w:rPr>
      </w:pPr>
      <w:r>
        <w:rPr>
          <w:rFonts w:hint="default" w:ascii="Times New Roman" w:hAnsi="Times New Roman" w:eastAsia="仿宋_GB2312" w:cs="Times New Roman"/>
          <w:sz w:val="32"/>
          <w:szCs w:val="32"/>
        </w:rPr>
        <w:t>本部门202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年度政府采购支出总额549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万元，其中：政府采购货物支出142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65万元、政府采购工程支出16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19万元、政府采购服务支出390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62万元。授予中小企业合同金额549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%，其中：授予小微企业合同金额549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rPr>
        <w:t>占</w:t>
      </w:r>
      <w:r>
        <w:rPr>
          <w:rFonts w:hint="default" w:ascii="Times New Roman" w:hAnsi="Times New Roman" w:eastAsia="仿宋_GB2312" w:cs="Times New Roman"/>
          <w:color w:val="auto"/>
          <w:sz w:val="32"/>
          <w:szCs w:val="32"/>
          <w:lang w:eastAsia="zh-CN"/>
        </w:rPr>
        <w:t>授予中小企业合同金额</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%。货物采购授予中小企业合同金额占货物支出金额的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%，工程采购授予中小企业合同金额占工程支出金额的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，服务采购授予中小企业合同金额占服务支出金额的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14:paraId="1F75C6E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十二、关于国有资产占用情况说明</w:t>
      </w:r>
    </w:p>
    <w:p w14:paraId="18FA67F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共有车辆</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辆，其中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kern w:val="0"/>
          <w:sz w:val="32"/>
          <w:szCs w:val="32"/>
          <w:lang w:val="en-US" w:eastAsia="zh-CN" w:bidi="ar"/>
        </w:rPr>
        <w:t>实物保障用车1辆、机要通信用车1辆、应急保障用车1辆、执法执勤用车1辆</w:t>
      </w:r>
      <w:r>
        <w:rPr>
          <w:rFonts w:hint="default" w:ascii="Times New Roman" w:hAnsi="Times New Roman" w:eastAsia="仿宋_GB2312" w:cs="Times New Roman"/>
          <w:color w:val="auto"/>
          <w:sz w:val="32"/>
          <w:szCs w:val="32"/>
        </w:rPr>
        <w:t>；单位价值100万元以上设备</w:t>
      </w:r>
      <w:r>
        <w:rPr>
          <w:rFonts w:hint="default" w:ascii="Times New Roman" w:hAnsi="Times New Roman" w:eastAsia="仿宋_GB2312" w:cs="Times New Roman"/>
          <w:color w:val="auto"/>
          <w:sz w:val="32"/>
          <w:szCs w:val="32"/>
          <w:lang w:eastAsia="zh-CN"/>
        </w:rPr>
        <w:t>（不含车辆）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台（套）。</w:t>
      </w:r>
    </w:p>
    <w:p w14:paraId="5B09415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十三、关于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黑体" w:cs="Times New Roman"/>
          <w:b w:val="0"/>
          <w:bCs/>
          <w:color w:val="auto"/>
          <w:sz w:val="32"/>
          <w:szCs w:val="32"/>
        </w:rPr>
        <w:t>年度</w:t>
      </w:r>
      <w:r>
        <w:rPr>
          <w:rFonts w:hint="default" w:ascii="Times New Roman" w:hAnsi="Times New Roman" w:cs="Times New Roman"/>
          <w:b w:val="0"/>
          <w:bCs/>
          <w:color w:val="auto"/>
          <w:sz w:val="32"/>
          <w:szCs w:val="32"/>
          <w:lang w:eastAsia="zh-CN"/>
        </w:rPr>
        <w:t>预算</w:t>
      </w:r>
      <w:r>
        <w:rPr>
          <w:rFonts w:hint="default" w:ascii="Times New Roman" w:hAnsi="Times New Roman" w:eastAsia="黑体" w:cs="Times New Roman"/>
          <w:b w:val="0"/>
          <w:bCs/>
          <w:color w:val="auto"/>
          <w:sz w:val="32"/>
          <w:szCs w:val="32"/>
        </w:rPr>
        <w:t>绩效情况的说明</w:t>
      </w:r>
    </w:p>
    <w:p w14:paraId="72DEB9C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（一）绩效管理工作开展情况</w:t>
      </w:r>
    </w:p>
    <w:p w14:paraId="26B37FC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部门绩效管理制度建设完善，出台了《长株潭一体化发展资金使用实施细则》《湖南省长株潭一体化发展事务中心预算资金绩效评价指标体系》；绩效目标与项目管理、预算安排相结合；年中对项目绩效进行跟踪监控，保障绩效目标按质按量完成；绩效评价工作有序开展，评价结果良好；</w:t>
      </w:r>
      <w:r>
        <w:rPr>
          <w:rFonts w:hint="default" w:ascii="Times New Roman" w:hAnsi="Times New Roman" w:eastAsia="仿宋_GB2312" w:cs="Times New Roman"/>
          <w:sz w:val="32"/>
          <w:szCs w:val="32"/>
          <w:lang w:val="en-US" w:eastAsia="zh-CN"/>
        </w:rPr>
        <w:t>切实履行公开责任和义务，依法依规做好了年度绩效信息公开的相关工作。</w:t>
      </w:r>
    </w:p>
    <w:p w14:paraId="44AB2D8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部门整体支出绩效情况</w:t>
      </w:r>
    </w:p>
    <w:p w14:paraId="387583C5">
      <w:pPr>
        <w:pStyle w:val="14"/>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kern w:val="0"/>
          <w:sz w:val="32"/>
          <w:szCs w:val="32"/>
          <w:lang w:val="en-US" w:eastAsia="zh-CN" w:bidi="ar"/>
        </w:rPr>
        <w:t>根据预算绩效管理要求，本部门组织对</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年度部门整体支出</w:t>
      </w:r>
      <w:r>
        <w:rPr>
          <w:rFonts w:hint="default" w:ascii="Times New Roman" w:hAnsi="Times New Roman" w:eastAsia="仿宋_GB2312" w:cs="Times New Roman"/>
          <w:sz w:val="32"/>
          <w:szCs w:val="32"/>
          <w:highlight w:val="none"/>
          <w:lang w:eastAsia="zh-CN"/>
        </w:rPr>
        <w:t>全面开展绩效自评。</w:t>
      </w:r>
      <w:r>
        <w:rPr>
          <w:rFonts w:hint="default" w:ascii="Times New Roman" w:hAnsi="Times New Roman" w:eastAsia="仿宋_GB2312" w:cs="Times New Roman"/>
          <w:sz w:val="32"/>
          <w:szCs w:val="32"/>
          <w:highlight w:val="none"/>
          <w:lang w:val="en-US" w:eastAsia="zh-CN"/>
        </w:rPr>
        <w:t>根据年初设定的绩效目标，部门整体支出绩效自评得分为97分。本</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中心会同省直有关部门和长株潭三市同向发力、精准聚力，全面完成年度20大项77个子项重点任务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部门绩效目标和</w:t>
      </w:r>
      <w:r>
        <w:rPr>
          <w:rFonts w:hint="default" w:ascii="Times New Roman" w:hAnsi="Times New Roman" w:eastAsia="仿宋_GB2312" w:cs="Times New Roman"/>
          <w:sz w:val="32"/>
          <w:szCs w:val="32"/>
        </w:rPr>
        <w:t>项目绩效目标</w:t>
      </w:r>
      <w:r>
        <w:rPr>
          <w:rFonts w:hint="default" w:ascii="Times New Roman" w:hAnsi="Times New Roman" w:eastAsia="仿宋_GB2312" w:cs="Times New Roman"/>
          <w:sz w:val="32"/>
          <w:szCs w:val="32"/>
          <w:lang w:val="en-US" w:eastAsia="zh-CN"/>
        </w:rPr>
        <w:t>完成情况良好。</w:t>
      </w:r>
    </w:p>
    <w:p w14:paraId="51264EF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（三）</w:t>
      </w:r>
      <w:r>
        <w:rPr>
          <w:rFonts w:hint="default" w:ascii="Times New Roman" w:hAnsi="Times New Roman" w:eastAsia="楷体" w:cs="Times New Roman"/>
          <w:b/>
          <w:bCs/>
          <w:sz w:val="32"/>
          <w:szCs w:val="32"/>
        </w:rPr>
        <w:t>存在的问题及原因分析</w:t>
      </w:r>
    </w:p>
    <w:p w14:paraId="52C08C19">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部门主要在预算支出方面存在执行进度待提升的情况，主要原因是项目开展周期普遍较长以及结转结余资金规模占比较大，部分项目跨年结算工程款项影响预算执行进度。下一步本部门将进一步清理结转结余，盘活存量资金，增强项目预算资金配置合理性、精准性，强化项目管理与预算执行进度管理，提高整体预算执行进度，推动资金落地见效。</w:t>
      </w:r>
    </w:p>
    <w:p w14:paraId="5B425F8C">
      <w:pPr>
        <w:pStyle w:val="14"/>
        <w:ind w:firstLine="640" w:firstLineChars="200"/>
        <w:rPr>
          <w:rFonts w:hint="default" w:ascii="Times New Roman" w:hAnsi="Times New Roman" w:eastAsia="仿宋_GB2312" w:cs="Times New Roman"/>
          <w:sz w:val="32"/>
          <w:szCs w:val="32"/>
          <w:highlight w:val="none"/>
          <w:lang w:val="en-US" w:eastAsia="zh-CN"/>
        </w:rPr>
      </w:pPr>
    </w:p>
    <w:p w14:paraId="53CA8BD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sz w:val="32"/>
          <w:szCs w:val="32"/>
        </w:rPr>
      </w:pPr>
    </w:p>
    <w:p w14:paraId="1CEC334A">
      <w:pPr>
        <w:rPr>
          <w:rFonts w:hint="default" w:ascii="Times New Roman" w:hAnsi="Times New Roman" w:cs="Times New Roman"/>
          <w:sz w:val="72"/>
          <w:szCs w:val="72"/>
        </w:rPr>
      </w:pPr>
      <w:r>
        <w:rPr>
          <w:rFonts w:hint="default" w:ascii="Times New Roman" w:hAnsi="Times New Roman" w:cs="Times New Roman"/>
          <w:sz w:val="72"/>
          <w:szCs w:val="72"/>
        </w:rPr>
        <w:br w:type="page"/>
      </w:r>
    </w:p>
    <w:p w14:paraId="03082E85">
      <w:pPr>
        <w:pStyle w:val="14"/>
        <w:jc w:val="both"/>
        <w:rPr>
          <w:rFonts w:hint="default" w:ascii="Times New Roman" w:hAnsi="Times New Roman" w:cs="Times New Roman"/>
          <w:sz w:val="72"/>
          <w:szCs w:val="72"/>
        </w:rPr>
      </w:pPr>
    </w:p>
    <w:p w14:paraId="1DB08C41">
      <w:pPr>
        <w:pStyle w:val="14"/>
        <w:jc w:val="center"/>
        <w:rPr>
          <w:rFonts w:hint="default" w:ascii="Times New Roman" w:hAnsi="Times New Roman" w:cs="Times New Roman"/>
          <w:sz w:val="72"/>
          <w:szCs w:val="72"/>
        </w:rPr>
      </w:pPr>
    </w:p>
    <w:p w14:paraId="1CDFC78A">
      <w:pPr>
        <w:pStyle w:val="14"/>
        <w:jc w:val="center"/>
        <w:rPr>
          <w:rFonts w:hint="default" w:ascii="Times New Roman" w:hAnsi="Times New Roman" w:cs="Times New Roman"/>
          <w:sz w:val="72"/>
          <w:szCs w:val="72"/>
        </w:rPr>
      </w:pPr>
    </w:p>
    <w:p w14:paraId="14EAFB61">
      <w:pPr>
        <w:pStyle w:val="14"/>
        <w:jc w:val="center"/>
        <w:rPr>
          <w:rFonts w:hint="default" w:ascii="Times New Roman" w:hAnsi="Times New Roman" w:eastAsia="方正小标宋_GBK" w:cs="Times New Roman"/>
          <w:sz w:val="72"/>
          <w:szCs w:val="72"/>
        </w:rPr>
      </w:pPr>
    </w:p>
    <w:p w14:paraId="3200A89F">
      <w:pPr>
        <w:pStyle w:val="14"/>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第四部分</w:t>
      </w:r>
    </w:p>
    <w:p w14:paraId="0ACC142B">
      <w:pPr>
        <w:jc w:val="center"/>
        <w:rPr>
          <w:rFonts w:hint="default" w:ascii="Times New Roman" w:hAnsi="Times New Roman" w:eastAsia="方正小标宋_GBK" w:cs="Times New Roman"/>
          <w:color w:val="000000"/>
          <w:kern w:val="0"/>
          <w:sz w:val="70"/>
          <w:szCs w:val="70"/>
        </w:rPr>
      </w:pPr>
    </w:p>
    <w:p w14:paraId="51170EA6">
      <w:pPr>
        <w:jc w:val="center"/>
        <w:rPr>
          <w:rFonts w:hint="default" w:ascii="Times New Roman" w:hAnsi="Times New Roman" w:eastAsia="方正小标宋_GBK" w:cs="Times New Roman"/>
          <w:color w:val="000000"/>
          <w:kern w:val="0"/>
          <w:sz w:val="70"/>
          <w:szCs w:val="70"/>
        </w:rPr>
      </w:pPr>
      <w:r>
        <w:rPr>
          <w:rFonts w:hint="default" w:ascii="Times New Roman" w:hAnsi="Times New Roman" w:eastAsia="方正小标宋_GBK" w:cs="Times New Roman"/>
          <w:color w:val="000000"/>
          <w:kern w:val="0"/>
          <w:sz w:val="70"/>
          <w:szCs w:val="70"/>
        </w:rPr>
        <w:t>名词解释</w:t>
      </w:r>
    </w:p>
    <w:p w14:paraId="7251EA70">
      <w:pPr>
        <w:widowControl/>
        <w:jc w:val="left"/>
        <w:rPr>
          <w:rFonts w:hint="default" w:ascii="Times New Roman" w:hAnsi="Times New Roman" w:cs="Times New Roman"/>
          <w:color w:val="000000"/>
          <w:kern w:val="0"/>
          <w:sz w:val="32"/>
          <w:szCs w:val="32"/>
        </w:rPr>
      </w:pPr>
      <w:r>
        <w:rPr>
          <w:rFonts w:hint="default" w:ascii="Times New Roman" w:hAnsi="Times New Roman" w:cs="Times New Roman"/>
        </w:rPr>
        <w:br w:type="page"/>
      </w:r>
    </w:p>
    <w:p w14:paraId="7E6E5BC5">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Style w:val="22"/>
          <w:rFonts w:hint="default" w:ascii="Times New Roman" w:hAnsi="Times New Roman" w:eastAsia="黑体" w:cs="Times New Roman"/>
          <w:b w:val="0"/>
          <w:kern w:val="0"/>
          <w:sz w:val="32"/>
          <w:szCs w:val="32"/>
          <w:shd w:val="clear" w:fill="FFFFFF"/>
          <w:lang w:val="en-US" w:eastAsia="zh-CN" w:bidi="ar"/>
        </w:rPr>
        <w:t>一、财政拨款收入：</w:t>
      </w:r>
      <w:r>
        <w:rPr>
          <w:rFonts w:hint="default" w:ascii="Times New Roman" w:hAnsi="Times New Roman" w:eastAsia="仿宋_GB2312" w:cs="Times New Roman"/>
          <w:kern w:val="0"/>
          <w:sz w:val="32"/>
          <w:szCs w:val="32"/>
        </w:rPr>
        <w:t>指省财政厅当年拨付的资金。</w:t>
      </w:r>
    </w:p>
    <w:p w14:paraId="08624B5E">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Style w:val="22"/>
          <w:rFonts w:hint="default" w:ascii="Times New Roman" w:hAnsi="Times New Roman" w:eastAsia="黑体" w:cs="Times New Roman"/>
          <w:b w:val="0"/>
          <w:kern w:val="0"/>
          <w:sz w:val="32"/>
          <w:szCs w:val="32"/>
          <w:shd w:val="clear" w:fill="FFFFFF"/>
          <w:lang w:val="en-US" w:eastAsia="zh-CN" w:bidi="ar"/>
        </w:rPr>
        <w:t>二、其他收入：</w:t>
      </w:r>
      <w:r>
        <w:rPr>
          <w:rFonts w:hint="default" w:ascii="Times New Roman" w:hAnsi="Times New Roman" w:eastAsia="仿宋_GB2312" w:cs="Times New Roman"/>
          <w:kern w:val="0"/>
          <w:sz w:val="32"/>
          <w:szCs w:val="32"/>
        </w:rPr>
        <w:t>指除“财政拨款收入”、“事业收入”、“经营收入”等以外的收入，主要是按规定收缴的银行存款利息收入。</w:t>
      </w:r>
    </w:p>
    <w:p w14:paraId="1216DAC6">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22"/>
          <w:rFonts w:hint="default" w:ascii="Times New Roman" w:hAnsi="Times New Roman" w:eastAsia="黑体" w:cs="Times New Roman"/>
          <w:b w:val="0"/>
          <w:kern w:val="0"/>
          <w:sz w:val="32"/>
          <w:szCs w:val="32"/>
          <w:shd w:val="clear" w:fill="FFFFFF"/>
          <w:lang w:val="en-US" w:eastAsia="zh-CN" w:bidi="ar"/>
        </w:rPr>
        <w:t>三、年初结转和结余：</w:t>
      </w:r>
      <w:r>
        <w:rPr>
          <w:rFonts w:hint="default" w:ascii="Times New Roman" w:hAnsi="Times New Roman" w:eastAsia="仿宋_GB2312" w:cs="Times New Roman"/>
          <w:kern w:val="0"/>
          <w:sz w:val="32"/>
          <w:szCs w:val="32"/>
        </w:rPr>
        <w:t>指上年度尚未完成、结转到本年按有关规定继续使用的资金。</w:t>
      </w:r>
    </w:p>
    <w:p w14:paraId="162E41C1">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22"/>
          <w:rFonts w:hint="default" w:ascii="Times New Roman" w:hAnsi="Times New Roman" w:eastAsia="黑体" w:cs="Times New Roman"/>
          <w:b w:val="0"/>
          <w:kern w:val="0"/>
          <w:sz w:val="32"/>
          <w:szCs w:val="32"/>
          <w:shd w:val="clear" w:fill="FFFFFF"/>
          <w:lang w:val="en-US" w:eastAsia="zh-CN" w:bidi="ar"/>
        </w:rPr>
        <w:t>四、年末结转和结余：</w:t>
      </w:r>
      <w:r>
        <w:rPr>
          <w:rFonts w:hint="default" w:ascii="Times New Roman" w:hAnsi="Times New Roman" w:eastAsia="仿宋_GB2312" w:cs="Times New Roman"/>
          <w:kern w:val="0"/>
          <w:sz w:val="32"/>
          <w:szCs w:val="32"/>
        </w:rPr>
        <w:t>指本年度或以前年度预算安排、因客观条件发生变化无法按原计划实施，需延迟到以后年度按有关规定继续使用的资金。</w:t>
      </w:r>
    </w:p>
    <w:p w14:paraId="024CDA2D">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22"/>
          <w:rFonts w:hint="default" w:ascii="Times New Roman" w:hAnsi="Times New Roman" w:eastAsia="黑体" w:cs="Times New Roman"/>
          <w:b w:val="0"/>
          <w:kern w:val="0"/>
          <w:sz w:val="32"/>
          <w:szCs w:val="32"/>
          <w:shd w:val="clear" w:fill="FFFFFF"/>
          <w:lang w:val="en-US" w:eastAsia="zh-CN" w:bidi="ar"/>
        </w:rPr>
        <w:t>五、基本支出：</w:t>
      </w:r>
      <w:r>
        <w:rPr>
          <w:rFonts w:hint="default" w:ascii="Times New Roman" w:hAnsi="Times New Roman" w:eastAsia="仿宋_GB2312" w:cs="Times New Roman"/>
          <w:kern w:val="0"/>
          <w:sz w:val="32"/>
          <w:szCs w:val="32"/>
        </w:rPr>
        <w:t>指保障机关正常运转、完成日常工作任务而编制的年度基本支出计划，包括人员经费和公用经费两部分。</w:t>
      </w:r>
    </w:p>
    <w:p w14:paraId="088967E3">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22"/>
          <w:rFonts w:hint="default" w:ascii="Times New Roman" w:hAnsi="Times New Roman" w:eastAsia="黑体" w:cs="Times New Roman"/>
          <w:b w:val="0"/>
          <w:kern w:val="0"/>
          <w:sz w:val="32"/>
          <w:szCs w:val="32"/>
          <w:shd w:val="clear" w:fill="FFFFFF"/>
          <w:lang w:val="en-US" w:eastAsia="zh-CN" w:bidi="ar"/>
        </w:rPr>
        <w:t>六、项目支出：</w:t>
      </w:r>
      <w:r>
        <w:rPr>
          <w:rFonts w:hint="default" w:ascii="Times New Roman" w:hAnsi="Times New Roman" w:eastAsia="仿宋_GB2312" w:cs="Times New Roman"/>
          <w:kern w:val="0"/>
          <w:sz w:val="32"/>
          <w:szCs w:val="32"/>
        </w:rPr>
        <w:t>指机关为完成其特定的项目工作任务，在基本支出预算之外编制的年度项目支出计划。</w:t>
      </w:r>
    </w:p>
    <w:p w14:paraId="25D83B33">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22"/>
          <w:rFonts w:hint="default" w:ascii="Times New Roman" w:hAnsi="Times New Roman" w:eastAsia="黑体" w:cs="Times New Roman"/>
          <w:b w:val="0"/>
          <w:kern w:val="0"/>
          <w:sz w:val="32"/>
          <w:szCs w:val="32"/>
          <w:shd w:val="clear" w:fill="FFFFFF"/>
          <w:lang w:val="en-US" w:eastAsia="zh-CN" w:bidi="ar"/>
        </w:rPr>
        <w:t>七、机关运行经费：</w:t>
      </w:r>
      <w:r>
        <w:rPr>
          <w:rFonts w:hint="default" w:ascii="Times New Roman" w:hAnsi="Times New Roman" w:eastAsia="仿宋_GB2312" w:cs="Times New Roman"/>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7788FD95">
      <w:pPr>
        <w:keepNext w:val="0"/>
        <w:keepLines w:val="0"/>
        <w:pageBreakBefore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rPr>
      </w:pPr>
      <w:r>
        <w:rPr>
          <w:rStyle w:val="22"/>
          <w:rFonts w:hint="default" w:ascii="Times New Roman" w:hAnsi="Times New Roman" w:eastAsia="黑体" w:cs="Times New Roman"/>
          <w:b w:val="0"/>
          <w:kern w:val="0"/>
          <w:sz w:val="32"/>
          <w:szCs w:val="32"/>
          <w:shd w:val="clear" w:fill="FFFFFF"/>
          <w:lang w:val="en-US" w:eastAsia="zh-CN" w:bidi="ar"/>
        </w:rPr>
        <w:t>八、“三公”经费：</w:t>
      </w:r>
      <w:r>
        <w:rPr>
          <w:rFonts w:hint="default" w:ascii="Times New Roman" w:hAnsi="Times New Roman" w:eastAsia="仿宋_GB2312" w:cs="Times New Roman"/>
          <w:sz w:val="32"/>
          <w:szCs w:val="32"/>
        </w:rPr>
        <w:t>纳入财政预决算管理的“三公”经费，是指用财政拨款安排的因公出国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费、公务用车购置及运行费和公务接待费。其中，因公出国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费反映单位因公务出国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的国际旅费、国外城市间交通费、住宿费、伙食费、培训费、公杂费等支出；公务用车购置及运行费反映单位因公务用车车辆购置支出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及租用费、燃料费、维修费、过路过桥费、保险费、安全奖励费用等支出；公务接待费反映单位按中央和省委省政府相关规定开支的各类公务接待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w:t>
      </w:r>
    </w:p>
    <w:p w14:paraId="674D7089">
      <w:pPr>
        <w:keepNext w:val="0"/>
        <w:keepLines w:val="0"/>
        <w:pageBreakBefore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lang w:eastAsia="zh-CN"/>
        </w:rPr>
      </w:pPr>
      <w:r>
        <w:rPr>
          <w:rStyle w:val="22"/>
          <w:rFonts w:hint="default" w:ascii="Times New Roman" w:hAnsi="Times New Roman" w:eastAsia="黑体" w:cs="Times New Roman"/>
          <w:b w:val="0"/>
          <w:kern w:val="0"/>
          <w:sz w:val="32"/>
          <w:szCs w:val="32"/>
          <w:shd w:val="clear" w:fill="FFFFFF"/>
          <w:lang w:val="en-US" w:eastAsia="zh-CN" w:bidi="ar"/>
        </w:rPr>
        <w:t>九、发展与改革事务（款）：</w:t>
      </w:r>
      <w:r>
        <w:rPr>
          <w:rFonts w:hint="default" w:ascii="Times New Roman" w:hAnsi="Times New Roman" w:eastAsia="仿宋_GB2312" w:cs="Times New Roman"/>
          <w:sz w:val="32"/>
          <w:szCs w:val="32"/>
          <w:lang w:eastAsia="zh-CN"/>
        </w:rPr>
        <w:t>反映发展与改革事务方面的支出。</w:t>
      </w:r>
    </w:p>
    <w:p w14:paraId="002D87E9">
      <w:pPr>
        <w:pStyle w:val="14"/>
        <w:jc w:val="center"/>
        <w:rPr>
          <w:rFonts w:hint="default" w:ascii="Times New Roman" w:hAnsi="Times New Roman" w:cs="Times New Roman"/>
          <w:sz w:val="72"/>
          <w:szCs w:val="72"/>
        </w:rPr>
      </w:pPr>
    </w:p>
    <w:p w14:paraId="00B7DECF">
      <w:pPr>
        <w:pStyle w:val="14"/>
        <w:jc w:val="center"/>
        <w:rPr>
          <w:rFonts w:hint="default" w:ascii="Times New Roman" w:hAnsi="Times New Roman" w:cs="Times New Roman"/>
          <w:sz w:val="72"/>
          <w:szCs w:val="72"/>
        </w:rPr>
      </w:pPr>
    </w:p>
    <w:p w14:paraId="35BDBE1E">
      <w:pPr>
        <w:pStyle w:val="14"/>
        <w:jc w:val="center"/>
        <w:rPr>
          <w:rFonts w:hint="default" w:ascii="Times New Roman" w:hAnsi="Times New Roman" w:cs="Times New Roman"/>
          <w:sz w:val="72"/>
          <w:szCs w:val="72"/>
        </w:rPr>
      </w:pPr>
    </w:p>
    <w:p w14:paraId="5767FFAA">
      <w:pPr>
        <w:pStyle w:val="14"/>
        <w:jc w:val="center"/>
        <w:rPr>
          <w:rFonts w:hint="default" w:ascii="Times New Roman" w:hAnsi="Times New Roman" w:cs="Times New Roman"/>
          <w:sz w:val="72"/>
          <w:szCs w:val="72"/>
        </w:rPr>
      </w:pPr>
    </w:p>
    <w:p w14:paraId="2392A832">
      <w:pPr>
        <w:pStyle w:val="14"/>
        <w:jc w:val="center"/>
        <w:rPr>
          <w:rFonts w:hint="default" w:ascii="Times New Roman" w:hAnsi="Times New Roman" w:cs="Times New Roman"/>
          <w:sz w:val="72"/>
          <w:szCs w:val="72"/>
        </w:rPr>
      </w:pPr>
    </w:p>
    <w:p w14:paraId="3DAB3A09">
      <w:pPr>
        <w:pStyle w:val="14"/>
        <w:jc w:val="center"/>
        <w:rPr>
          <w:rFonts w:hint="default" w:ascii="Times New Roman" w:hAnsi="Times New Roman" w:cs="Times New Roman"/>
          <w:sz w:val="72"/>
          <w:szCs w:val="72"/>
        </w:rPr>
      </w:pPr>
    </w:p>
    <w:p w14:paraId="1E6936CA">
      <w:pPr>
        <w:pStyle w:val="14"/>
        <w:jc w:val="center"/>
        <w:rPr>
          <w:rFonts w:hint="default" w:ascii="Times New Roman" w:hAnsi="Times New Roman" w:cs="Times New Roman"/>
          <w:sz w:val="72"/>
          <w:szCs w:val="72"/>
        </w:rPr>
      </w:pPr>
    </w:p>
    <w:p w14:paraId="1CC693BF">
      <w:pPr>
        <w:rPr>
          <w:rFonts w:hint="default" w:ascii="Times New Roman" w:hAnsi="Times New Roman" w:cs="Times New Roman"/>
          <w:sz w:val="72"/>
          <w:szCs w:val="72"/>
        </w:rPr>
      </w:pPr>
      <w:r>
        <w:rPr>
          <w:rFonts w:hint="default" w:ascii="Times New Roman" w:hAnsi="Times New Roman" w:cs="Times New Roman"/>
        </w:rPr>
        <w:br w:type="page"/>
      </w:r>
    </w:p>
    <w:p w14:paraId="44E1AB12">
      <w:pPr>
        <w:pStyle w:val="14"/>
        <w:jc w:val="center"/>
        <w:rPr>
          <w:rFonts w:hint="default" w:ascii="Times New Roman" w:hAnsi="Times New Roman" w:eastAsia="方正小标宋_GBK" w:cs="Times New Roman"/>
          <w:sz w:val="72"/>
          <w:szCs w:val="72"/>
        </w:rPr>
      </w:pPr>
    </w:p>
    <w:p w14:paraId="784F7EA0">
      <w:pPr>
        <w:pStyle w:val="14"/>
        <w:jc w:val="center"/>
        <w:rPr>
          <w:rFonts w:hint="default" w:ascii="Times New Roman" w:hAnsi="Times New Roman" w:eastAsia="方正小标宋_GBK" w:cs="Times New Roman"/>
          <w:sz w:val="72"/>
          <w:szCs w:val="72"/>
        </w:rPr>
      </w:pPr>
    </w:p>
    <w:p w14:paraId="58357740">
      <w:pPr>
        <w:pStyle w:val="14"/>
        <w:jc w:val="center"/>
        <w:rPr>
          <w:rFonts w:hint="default" w:ascii="Times New Roman" w:hAnsi="Times New Roman" w:eastAsia="方正小标宋_GBK" w:cs="Times New Roman"/>
          <w:sz w:val="72"/>
          <w:szCs w:val="72"/>
        </w:rPr>
      </w:pPr>
    </w:p>
    <w:p w14:paraId="758E264C">
      <w:pPr>
        <w:pStyle w:val="14"/>
        <w:jc w:val="center"/>
        <w:rPr>
          <w:rFonts w:hint="default" w:ascii="Times New Roman" w:hAnsi="Times New Roman" w:eastAsia="方正小标宋_GBK" w:cs="Times New Roman"/>
          <w:sz w:val="72"/>
          <w:szCs w:val="72"/>
        </w:rPr>
      </w:pPr>
    </w:p>
    <w:p w14:paraId="6BB19EBE">
      <w:pPr>
        <w:pStyle w:val="14"/>
        <w:jc w:val="center"/>
        <w:rPr>
          <w:rFonts w:hint="default" w:ascii="Times New Roman" w:hAnsi="Times New Roman" w:eastAsia="方正小标宋_GBK" w:cs="Times New Roman"/>
          <w:sz w:val="72"/>
          <w:szCs w:val="72"/>
        </w:rPr>
      </w:pPr>
    </w:p>
    <w:p w14:paraId="28A9FD0F">
      <w:pPr>
        <w:pStyle w:val="14"/>
        <w:jc w:val="center"/>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第</w:t>
      </w:r>
      <w:r>
        <w:rPr>
          <w:rFonts w:hint="default" w:ascii="Times New Roman" w:hAnsi="Times New Roman" w:eastAsia="方正小标宋_GBK" w:cs="Times New Roman"/>
          <w:sz w:val="72"/>
          <w:szCs w:val="72"/>
          <w:lang w:eastAsia="zh-CN"/>
        </w:rPr>
        <w:t>五</w:t>
      </w:r>
      <w:r>
        <w:rPr>
          <w:rFonts w:hint="default" w:ascii="Times New Roman" w:hAnsi="Times New Roman" w:eastAsia="方正小标宋_GBK" w:cs="Times New Roman"/>
          <w:sz w:val="72"/>
          <w:szCs w:val="72"/>
        </w:rPr>
        <w:t>部分</w:t>
      </w:r>
    </w:p>
    <w:p w14:paraId="6613A799">
      <w:pPr>
        <w:pStyle w:val="14"/>
        <w:jc w:val="center"/>
        <w:rPr>
          <w:rFonts w:hint="default" w:ascii="Times New Roman" w:hAnsi="Times New Roman" w:eastAsia="方正小标宋_GBK" w:cs="Times New Roman"/>
          <w:sz w:val="70"/>
          <w:szCs w:val="70"/>
        </w:rPr>
      </w:pPr>
    </w:p>
    <w:p w14:paraId="1127FF93">
      <w:pPr>
        <w:pStyle w:val="14"/>
        <w:jc w:val="center"/>
        <w:rPr>
          <w:rFonts w:hint="default" w:ascii="Times New Roman" w:hAnsi="Times New Roman" w:eastAsia="黑体" w:cs="Times New Roman"/>
          <w:sz w:val="72"/>
          <w:szCs w:val="72"/>
          <w:lang w:eastAsia="zh-CN"/>
        </w:rPr>
      </w:pPr>
      <w:r>
        <w:rPr>
          <w:rFonts w:hint="default" w:ascii="Times New Roman" w:hAnsi="Times New Roman" w:eastAsia="方正小标宋_GBK" w:cs="Times New Roman"/>
          <w:sz w:val="70"/>
          <w:szCs w:val="70"/>
          <w:lang w:eastAsia="zh-CN"/>
        </w:rPr>
        <w:t>附</w:t>
      </w:r>
      <w:r>
        <w:rPr>
          <w:rFonts w:hint="default" w:ascii="Times New Roman" w:hAnsi="Times New Roman" w:eastAsia="方正小标宋_GBK" w:cs="Times New Roman"/>
          <w:sz w:val="70"/>
          <w:szCs w:val="70"/>
          <w:lang w:val="en-US" w:eastAsia="zh-CN"/>
        </w:rPr>
        <w:t xml:space="preserve"> </w:t>
      </w:r>
      <w:r>
        <w:rPr>
          <w:rFonts w:hint="default" w:ascii="Times New Roman" w:hAnsi="Times New Roman" w:eastAsia="方正小标宋_GBK" w:cs="Times New Roman"/>
          <w:sz w:val="70"/>
          <w:szCs w:val="70"/>
          <w:lang w:eastAsia="zh-CN"/>
        </w:rPr>
        <w:t>件</w:t>
      </w:r>
    </w:p>
    <w:p w14:paraId="2D2BE218">
      <w:pPr>
        <w:rPr>
          <w:rFonts w:hint="default" w:ascii="Times New Roman" w:hAnsi="Times New Roman" w:cs="Times New Roman"/>
          <w:sz w:val="72"/>
          <w:szCs w:val="72"/>
        </w:rPr>
      </w:pPr>
      <w:r>
        <w:rPr>
          <w:rFonts w:hint="default" w:ascii="Times New Roman" w:hAnsi="Times New Roman" w:cs="Times New Roman"/>
        </w:rPr>
        <w:br w:type="page"/>
      </w:r>
    </w:p>
    <w:p w14:paraId="2995086C">
      <w:pPr>
        <w:spacing w:line="600" w:lineRule="exact"/>
        <w:rPr>
          <w:rFonts w:hint="default" w:ascii="Times New Roman" w:hAnsi="Times New Roman" w:eastAsia="黑体" w:cs="Times New Roman"/>
          <w:kern w:val="0"/>
          <w:sz w:val="32"/>
          <w:szCs w:val="32"/>
        </w:rPr>
      </w:pPr>
    </w:p>
    <w:p w14:paraId="4890D3C2">
      <w:pPr>
        <w:spacing w:line="600" w:lineRule="exact"/>
        <w:rPr>
          <w:rFonts w:hint="default" w:ascii="Times New Roman" w:hAnsi="Times New Roman" w:eastAsia="黑体" w:cs="Times New Roman"/>
          <w:kern w:val="0"/>
          <w:sz w:val="32"/>
          <w:szCs w:val="32"/>
        </w:rPr>
      </w:pPr>
    </w:p>
    <w:p w14:paraId="6F98695A">
      <w:pPr>
        <w:spacing w:line="600" w:lineRule="exact"/>
        <w:rPr>
          <w:rFonts w:hint="default" w:ascii="Times New Roman" w:hAnsi="Times New Roman" w:eastAsia="黑体" w:cs="Times New Roman"/>
          <w:kern w:val="0"/>
          <w:sz w:val="32"/>
          <w:szCs w:val="32"/>
        </w:rPr>
      </w:pPr>
    </w:p>
    <w:p w14:paraId="107A8F6E">
      <w:pPr>
        <w:ind w:right="325" w:rightChars="155" w:firstLine="416" w:firstLineChars="80"/>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lang w:eastAsia="zh-CN"/>
        </w:rPr>
        <w:t>2023年</w:t>
      </w:r>
      <w:r>
        <w:rPr>
          <w:rFonts w:hint="default" w:ascii="Times New Roman" w:hAnsi="Times New Roman" w:eastAsia="方正小标宋_GBK" w:cs="Times New Roman"/>
          <w:sz w:val="52"/>
          <w:szCs w:val="52"/>
        </w:rPr>
        <w:t>度湖南省长株潭</w:t>
      </w:r>
      <w:r>
        <w:rPr>
          <w:rFonts w:hint="default" w:ascii="Times New Roman" w:hAnsi="Times New Roman" w:eastAsia="方正小标宋_GBK" w:cs="Times New Roman"/>
          <w:sz w:val="52"/>
          <w:szCs w:val="52"/>
          <w:lang w:eastAsia="zh-CN"/>
        </w:rPr>
        <w:t>一体化发展事务</w:t>
      </w:r>
      <w:r>
        <w:rPr>
          <w:rFonts w:hint="default" w:ascii="Times New Roman" w:hAnsi="Times New Roman" w:eastAsia="方正小标宋_GBK" w:cs="Times New Roman"/>
          <w:sz w:val="52"/>
          <w:szCs w:val="52"/>
        </w:rPr>
        <w:t>中心部门整体支出</w:t>
      </w:r>
    </w:p>
    <w:p w14:paraId="693E00A5">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14:paraId="69F62573">
      <w:pPr>
        <w:jc w:val="center"/>
        <w:rPr>
          <w:rFonts w:hint="default" w:ascii="Times New Roman" w:hAnsi="Times New Roman" w:eastAsia="方正小标宋_GBK" w:cs="Times New Roman"/>
          <w:b/>
          <w:bCs/>
          <w:sz w:val="52"/>
          <w:szCs w:val="52"/>
        </w:rPr>
      </w:pPr>
    </w:p>
    <w:p w14:paraId="0D620304">
      <w:pPr>
        <w:jc w:val="center"/>
        <w:rPr>
          <w:rFonts w:hint="default" w:ascii="Times New Roman" w:hAnsi="Times New Roman" w:eastAsia="楷体_GB2312" w:cs="Times New Roman"/>
          <w:b/>
          <w:bCs/>
          <w:sz w:val="32"/>
          <w:szCs w:val="32"/>
        </w:rPr>
      </w:pPr>
    </w:p>
    <w:p w14:paraId="6DFE613D">
      <w:pPr>
        <w:jc w:val="center"/>
        <w:rPr>
          <w:rFonts w:hint="default" w:ascii="Times New Roman" w:hAnsi="Times New Roman" w:eastAsia="楷体_GB2312" w:cs="Times New Roman"/>
          <w:b/>
          <w:bCs/>
          <w:sz w:val="32"/>
          <w:szCs w:val="32"/>
        </w:rPr>
      </w:pPr>
    </w:p>
    <w:p w14:paraId="14A9E15A">
      <w:pPr>
        <w:jc w:val="center"/>
        <w:rPr>
          <w:rFonts w:hint="default" w:ascii="Times New Roman" w:hAnsi="Times New Roman" w:eastAsia="楷体_GB2312" w:cs="Times New Roman"/>
          <w:b/>
          <w:bCs/>
          <w:sz w:val="32"/>
          <w:szCs w:val="32"/>
        </w:rPr>
      </w:pPr>
    </w:p>
    <w:p w14:paraId="07E5BCAB">
      <w:pPr>
        <w:jc w:val="center"/>
        <w:rPr>
          <w:rFonts w:hint="default" w:ascii="Times New Roman" w:hAnsi="Times New Roman" w:eastAsia="楷体_GB2312" w:cs="Times New Roman"/>
          <w:b/>
          <w:bCs/>
          <w:sz w:val="32"/>
          <w:szCs w:val="32"/>
        </w:rPr>
      </w:pPr>
    </w:p>
    <w:p w14:paraId="0C395B15">
      <w:pPr>
        <w:jc w:val="center"/>
        <w:rPr>
          <w:rFonts w:hint="default" w:ascii="Times New Roman" w:hAnsi="Times New Roman" w:eastAsia="楷体_GB2312" w:cs="Times New Roman"/>
          <w:b/>
          <w:bCs/>
          <w:sz w:val="32"/>
          <w:szCs w:val="32"/>
        </w:rPr>
      </w:pPr>
    </w:p>
    <w:p w14:paraId="119D2DF5">
      <w:pPr>
        <w:jc w:val="center"/>
        <w:rPr>
          <w:rFonts w:hint="default" w:ascii="Times New Roman" w:hAnsi="Times New Roman" w:eastAsia="楷体_GB2312" w:cs="Times New Roman"/>
          <w:b/>
          <w:bCs/>
          <w:sz w:val="32"/>
          <w:szCs w:val="32"/>
        </w:rPr>
      </w:pPr>
    </w:p>
    <w:p w14:paraId="626D55E1">
      <w:pPr>
        <w:jc w:val="center"/>
        <w:rPr>
          <w:rFonts w:hint="default" w:ascii="Times New Roman" w:hAnsi="Times New Roman" w:eastAsia="黑体" w:cs="Times New Roman"/>
          <w:sz w:val="32"/>
          <w:szCs w:val="32"/>
        </w:rPr>
      </w:pPr>
    </w:p>
    <w:p w14:paraId="5E18A2ED">
      <w:pPr>
        <w:pStyle w:val="8"/>
        <w:ind w:firstLine="31680"/>
        <w:rPr>
          <w:rFonts w:hint="default" w:ascii="Times New Roman" w:hAnsi="Times New Roman" w:cs="Times New Roman"/>
        </w:rPr>
      </w:pPr>
    </w:p>
    <w:p w14:paraId="53746697">
      <w:pPr>
        <w:rPr>
          <w:rFonts w:hint="default" w:ascii="Times New Roman" w:hAnsi="Times New Roman" w:eastAsia="黑体" w:cs="Times New Roman"/>
          <w:sz w:val="32"/>
          <w:szCs w:val="32"/>
        </w:rPr>
      </w:pPr>
    </w:p>
    <w:p w14:paraId="2F03750B">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单位名称：湖南省长株潭一体化发展事务中心</w:t>
      </w:r>
    </w:p>
    <w:p w14:paraId="5433C630">
      <w:pPr>
        <w:spacing w:line="600" w:lineRule="exact"/>
        <w:jc w:val="center"/>
        <w:rPr>
          <w:rFonts w:hint="default" w:ascii="Times New Roman" w:hAnsi="Times New Roman" w:eastAsia="楷体_GB2312" w:cs="Times New Roman"/>
          <w:sz w:val="32"/>
          <w:szCs w:val="32"/>
        </w:rPr>
        <w:sectPr>
          <w:headerReference r:id="rId5" w:type="default"/>
          <w:footerReference r:id="rId6" w:type="default"/>
          <w:pgSz w:w="11906" w:h="16838"/>
          <w:pgMar w:top="1758" w:right="1531" w:bottom="1644" w:left="1588" w:header="851" w:footer="1247" w:gutter="0"/>
          <w:pgNumType w:fmt="decimal"/>
          <w:cols w:space="425" w:num="1"/>
          <w:docGrid w:type="lines" w:linePitch="312" w:charSpace="0"/>
        </w:sect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年5月</w:t>
      </w:r>
      <w:r>
        <w:rPr>
          <w:rFonts w:hint="default"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w:t>
      </w:r>
    </w:p>
    <w:p w14:paraId="36295A5D">
      <w:pPr>
        <w:spacing w:line="600" w:lineRule="exact"/>
        <w:jc w:val="center"/>
        <w:rPr>
          <w:rFonts w:hint="default" w:ascii="Times New Roman" w:hAnsi="Times New Roman" w:eastAsia="楷体_GB2312" w:cs="Times New Roman"/>
          <w:sz w:val="32"/>
          <w:szCs w:val="32"/>
        </w:rPr>
        <w:sectPr>
          <w:footerReference r:id="rId7" w:type="default"/>
          <w:pgSz w:w="11906" w:h="16838"/>
          <w:pgMar w:top="1758" w:right="1531" w:bottom="1644" w:left="1588" w:header="851" w:footer="1247" w:gutter="0"/>
          <w:pgNumType w:fmt="decimal"/>
          <w:cols w:space="425" w:num="1"/>
          <w:docGrid w:type="lines" w:linePitch="312" w:charSpace="0"/>
        </w:sectPr>
      </w:pPr>
    </w:p>
    <w:p w14:paraId="76E443D9">
      <w:pPr>
        <w:pStyle w:val="8"/>
        <w:ind w:left="0" w:leftChars="0" w:firstLine="0" w:firstLineChars="0"/>
        <w:rPr>
          <w:rFonts w:hint="default" w:ascii="Times New Roman" w:hAnsi="Times New Roman" w:cs="Times New Roman"/>
        </w:rPr>
      </w:pPr>
    </w:p>
    <w:p w14:paraId="51D9DADF">
      <w:pPr>
        <w:spacing w:line="560" w:lineRule="exact"/>
        <w:jc w:val="center"/>
        <w:outlineLvl w:val="0"/>
        <w:rPr>
          <w:rFonts w:hint="default" w:ascii="Times New Roman" w:hAnsi="Times New Roman" w:eastAsia="方正大标宋简体" w:cs="Times New Roman"/>
          <w:w w:val="98"/>
          <w:sz w:val="44"/>
          <w:szCs w:val="44"/>
          <w:lang w:eastAsia="zh-CN"/>
        </w:rPr>
      </w:pPr>
      <w:r>
        <w:rPr>
          <w:rFonts w:hint="default" w:ascii="Times New Roman" w:hAnsi="Times New Roman" w:eastAsia="方正大标宋简体" w:cs="Times New Roman"/>
          <w:w w:val="98"/>
          <w:sz w:val="44"/>
          <w:szCs w:val="44"/>
        </w:rPr>
        <w:t>湖南省长株潭</w:t>
      </w:r>
      <w:r>
        <w:rPr>
          <w:rFonts w:hint="default" w:ascii="Times New Roman" w:hAnsi="Times New Roman" w:eastAsia="方正大标宋简体" w:cs="Times New Roman"/>
          <w:w w:val="98"/>
          <w:sz w:val="44"/>
          <w:szCs w:val="44"/>
          <w:lang w:eastAsia="zh-CN"/>
        </w:rPr>
        <w:t>一体化发展事务</w:t>
      </w:r>
      <w:r>
        <w:rPr>
          <w:rFonts w:hint="default" w:ascii="Times New Roman" w:hAnsi="Times New Roman" w:eastAsia="方正大标宋简体" w:cs="Times New Roman"/>
          <w:w w:val="98"/>
          <w:sz w:val="44"/>
          <w:szCs w:val="44"/>
        </w:rPr>
        <w:t>中心</w:t>
      </w:r>
    </w:p>
    <w:p w14:paraId="37974148">
      <w:pPr>
        <w:spacing w:line="560" w:lineRule="exact"/>
        <w:jc w:val="center"/>
        <w:outlineLvl w:val="0"/>
        <w:rPr>
          <w:rFonts w:hint="default" w:ascii="Times New Roman" w:hAnsi="Times New Roman" w:eastAsia="方正大标宋简体" w:cs="Times New Roman"/>
          <w:w w:val="98"/>
          <w:sz w:val="44"/>
          <w:szCs w:val="44"/>
        </w:rPr>
      </w:pPr>
      <w:r>
        <w:rPr>
          <w:rFonts w:hint="default" w:ascii="Times New Roman" w:hAnsi="Times New Roman" w:eastAsia="方正大标宋简体" w:cs="Times New Roman"/>
          <w:w w:val="98"/>
          <w:sz w:val="44"/>
          <w:szCs w:val="44"/>
          <w:lang w:eastAsia="zh-CN"/>
        </w:rPr>
        <w:t>2023年</w:t>
      </w:r>
      <w:r>
        <w:rPr>
          <w:rFonts w:hint="default" w:ascii="Times New Roman" w:hAnsi="Times New Roman" w:eastAsia="方正大标宋简体" w:cs="Times New Roman"/>
          <w:w w:val="98"/>
          <w:sz w:val="44"/>
          <w:szCs w:val="44"/>
        </w:rPr>
        <w:t>度部门整体支出绩效</w:t>
      </w:r>
      <w:r>
        <w:rPr>
          <w:rFonts w:hint="default" w:ascii="Times New Roman" w:hAnsi="Times New Roman" w:eastAsia="方正大标宋简体" w:cs="Times New Roman"/>
          <w:w w:val="98"/>
          <w:sz w:val="44"/>
          <w:szCs w:val="44"/>
          <w:lang w:eastAsia="zh-CN"/>
        </w:rPr>
        <w:t>自评</w:t>
      </w:r>
      <w:r>
        <w:rPr>
          <w:rFonts w:hint="default" w:ascii="Times New Roman" w:hAnsi="Times New Roman" w:eastAsia="方正大标宋简体" w:cs="Times New Roman"/>
          <w:w w:val="98"/>
          <w:sz w:val="44"/>
          <w:szCs w:val="44"/>
        </w:rPr>
        <w:t>报告</w:t>
      </w:r>
    </w:p>
    <w:p w14:paraId="4768BADE">
      <w:pPr>
        <w:spacing w:line="560" w:lineRule="exact"/>
        <w:rPr>
          <w:rFonts w:hint="default" w:ascii="Times New Roman" w:hAnsi="Times New Roman" w:eastAsia="仿宋" w:cs="Times New Roman"/>
          <w:w w:val="98"/>
          <w:sz w:val="32"/>
          <w:szCs w:val="32"/>
        </w:rPr>
      </w:pPr>
    </w:p>
    <w:p w14:paraId="4D7E503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省财政厅：</w:t>
      </w:r>
    </w:p>
    <w:p w14:paraId="0661A6BD">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根据中共中央、国务院《关于全面实施预算绩效管理的意见》（中发〔2018〕34号），中共湖南省委办公厅、湖南省人民政府办公厅《关于全面实施预算绩效管理的实施意见》（湘办发〔2019〕10号）和省财政厅《关于印发&lt;湖南省预算支出绩效评价管理办法&gt;的通知》（湘财绩〔2020〕</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号）《关于开展</w:t>
      </w: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w:t>
      </w:r>
      <w:r>
        <w:rPr>
          <w:rFonts w:hint="default" w:ascii="Times New Roman" w:hAnsi="Times New Roman" w:eastAsia="仿宋_GB2312" w:cs="Times New Roman"/>
          <w:sz w:val="32"/>
          <w:szCs w:val="32"/>
          <w:highlight w:val="none"/>
          <w:lang w:val="en-US" w:eastAsia="zh-CN"/>
        </w:rPr>
        <w:t>省级预算部门</w:t>
      </w:r>
      <w:r>
        <w:rPr>
          <w:rFonts w:hint="default" w:ascii="Times New Roman" w:hAnsi="Times New Roman" w:eastAsia="仿宋_GB2312" w:cs="Times New Roman"/>
          <w:sz w:val="32"/>
          <w:szCs w:val="32"/>
          <w:highlight w:val="none"/>
        </w:rPr>
        <w:t>绩效自评</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lang w:val="en-US" w:eastAsia="zh-CN"/>
        </w:rPr>
        <w:t>部门评价</w:t>
      </w:r>
      <w:r>
        <w:rPr>
          <w:rFonts w:hint="default" w:ascii="Times New Roman" w:hAnsi="Times New Roman" w:eastAsia="仿宋_GB2312" w:cs="Times New Roman"/>
          <w:sz w:val="32"/>
          <w:szCs w:val="32"/>
          <w:highlight w:val="none"/>
        </w:rPr>
        <w:t>的通知》（湘财绩〔202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号）要求，现将</w:t>
      </w:r>
      <w:r>
        <w:rPr>
          <w:rFonts w:hint="default" w:ascii="Times New Roman" w:hAnsi="Times New Roman" w:eastAsia="仿宋_GB2312" w:cs="Times New Roman"/>
          <w:sz w:val="32"/>
          <w:szCs w:val="32"/>
          <w:highlight w:val="none"/>
          <w:lang w:eastAsia="zh-CN"/>
        </w:rPr>
        <w:t>我中心2023年</w:t>
      </w:r>
      <w:r>
        <w:rPr>
          <w:rFonts w:hint="default" w:ascii="Times New Roman" w:hAnsi="Times New Roman" w:eastAsia="仿宋_GB2312" w:cs="Times New Roman"/>
          <w:sz w:val="32"/>
          <w:szCs w:val="32"/>
          <w:highlight w:val="none"/>
        </w:rPr>
        <w:t>度部门整体支出绩效自评情况及评价结果报告如下：</w:t>
      </w:r>
    </w:p>
    <w:p w14:paraId="7930EF09">
      <w:pPr>
        <w:numPr>
          <w:ilvl w:val="0"/>
          <w:numId w:val="2"/>
        </w:num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部门基本情况</w:t>
      </w:r>
    </w:p>
    <w:p w14:paraId="6257C107">
      <w:pPr>
        <w:snapToGrid w:val="0"/>
        <w:spacing w:line="596" w:lineRule="exact"/>
        <w:ind w:firstLine="640" w:firstLineChars="200"/>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（一）部门职责。</w:t>
      </w:r>
    </w:p>
    <w:p w14:paraId="672DF95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湖南省长株潭一体化发展事务中心为省政府专门协调和服务于充分发挥长株潭在实施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三高四新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战略、建设现代化新湖南中的核心引擎和辐射带动作用的机构，作为湖南省发展和改革委员会管理的正厅级公益一类事业单位。</w:t>
      </w:r>
    </w:p>
    <w:p w14:paraId="6A43C0FD">
      <w:pPr>
        <w:spacing w:line="560" w:lineRule="exact"/>
        <w:ind w:firstLine="626"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1</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主要职能。</w:t>
      </w:r>
    </w:p>
    <w:p w14:paraId="21F18522">
      <w:pPr>
        <w:adjustRightInd w:val="0"/>
        <w:snapToGrid w:val="0"/>
        <w:spacing w:line="596" w:lineRule="exact"/>
        <w:ind w:firstLine="640" w:firstLineChars="200"/>
        <w:outlineLvl w:val="3"/>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承担省长株潭一体化发展领导小组办公室的日常事务性工作。</w:t>
      </w:r>
    </w:p>
    <w:p w14:paraId="3BEDB8F9">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）承担长株潭城市群生态绿心地区保护相关事务性、服务性工作。</w:t>
      </w:r>
    </w:p>
    <w:p w14:paraId="4DD57D11">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承担推进长株潭一体化发展、长株潭都市圈与城市群发展、协调联动省内外区域合作相关事务性、服务性工作。</w:t>
      </w:r>
    </w:p>
    <w:p w14:paraId="2714B44F">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承担长株潭一体化发展规划及相关重大专项规划编制、实施和监督管理相关事务性、服务性工作。</w:t>
      </w:r>
    </w:p>
    <w:p w14:paraId="3B29B444">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承担推进长株潭一体化发展重点任务、重大项目相关事务性、服务性工作。</w:t>
      </w:r>
    </w:p>
    <w:p w14:paraId="28864C5B">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开展长株潭一体化发展重大改革、重大政策、重大问题的专题研究。</w:t>
      </w:r>
    </w:p>
    <w:p w14:paraId="3A813019">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承担长株潭一体化发展的宣传推介、对外合作交流和教育培训等工作。</w:t>
      </w:r>
    </w:p>
    <w:p w14:paraId="34D3349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承担省长株潭一体化发展领导小组、省发展和改革委员会交办的其他工作。</w:t>
      </w:r>
    </w:p>
    <w:p w14:paraId="357DCA90">
      <w:pPr>
        <w:spacing w:line="560" w:lineRule="exact"/>
        <w:ind w:firstLine="626" w:firstLineChars="200"/>
        <w:outlineLvl w:val="2"/>
        <w:rPr>
          <w:rFonts w:hint="default" w:ascii="Times New Roman" w:hAnsi="Times New Roman" w:eastAsia="仿宋_GB2312" w:cs="Times New Roman"/>
          <w:b/>
          <w:bCs/>
          <w:w w:val="98"/>
          <w:sz w:val="32"/>
          <w:szCs w:val="32"/>
        </w:rPr>
      </w:pPr>
      <w:r>
        <w:rPr>
          <w:rFonts w:hint="default" w:ascii="Times New Roman" w:hAnsi="Times New Roman" w:eastAsia="仿宋_GB2312" w:cs="Times New Roman"/>
          <w:b/>
          <w:bCs/>
          <w:w w:val="98"/>
          <w:sz w:val="32"/>
          <w:szCs w:val="32"/>
        </w:rPr>
        <w:t>2</w:t>
      </w:r>
      <w:r>
        <w:rPr>
          <w:rFonts w:hint="default" w:ascii="Times New Roman" w:hAnsi="Times New Roman" w:eastAsia="仿宋_GB2312" w:cs="Times New Roman"/>
          <w:b/>
          <w:bCs/>
          <w:w w:val="98"/>
          <w:sz w:val="32"/>
          <w:szCs w:val="32"/>
          <w:lang w:eastAsia="zh-CN"/>
        </w:rPr>
        <w:t>、</w:t>
      </w:r>
      <w:r>
        <w:rPr>
          <w:rFonts w:hint="default" w:ascii="Times New Roman" w:hAnsi="Times New Roman" w:eastAsia="仿宋_GB2312" w:cs="Times New Roman"/>
          <w:b/>
          <w:bCs/>
          <w:w w:val="98"/>
          <w:sz w:val="32"/>
          <w:szCs w:val="32"/>
        </w:rPr>
        <w:t>机构情况。</w:t>
      </w:r>
    </w:p>
    <w:p w14:paraId="6DD3F428">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湖南省长株潭</w:t>
      </w:r>
      <w:r>
        <w:rPr>
          <w:rFonts w:hint="default" w:ascii="Times New Roman" w:hAnsi="Times New Roman" w:eastAsia="仿宋_GB2312" w:cs="Times New Roman"/>
          <w:sz w:val="32"/>
          <w:szCs w:val="32"/>
          <w:highlight w:val="none"/>
          <w:lang w:eastAsia="zh-CN"/>
        </w:rPr>
        <w:t>一体化发展事务</w:t>
      </w:r>
      <w:r>
        <w:rPr>
          <w:rFonts w:hint="default" w:ascii="Times New Roman" w:hAnsi="Times New Roman" w:eastAsia="仿宋_GB2312" w:cs="Times New Roman"/>
          <w:sz w:val="32"/>
          <w:szCs w:val="32"/>
          <w:highlight w:val="none"/>
        </w:rPr>
        <w:t>中心</w:t>
      </w:r>
      <w:r>
        <w:rPr>
          <w:rFonts w:hint="default" w:ascii="Times New Roman" w:hAnsi="Times New Roman" w:eastAsia="仿宋_GB2312" w:cs="Times New Roman"/>
          <w:sz w:val="32"/>
          <w:szCs w:val="32"/>
          <w:highlight w:val="none"/>
          <w:lang w:eastAsia="zh-CN"/>
        </w:rPr>
        <w:t>内设综合部、</w:t>
      </w:r>
      <w:r>
        <w:rPr>
          <w:rFonts w:hint="default" w:ascii="Times New Roman" w:hAnsi="Times New Roman" w:eastAsia="仿宋_GB2312" w:cs="Times New Roman"/>
          <w:sz w:val="32"/>
          <w:szCs w:val="32"/>
        </w:rPr>
        <w:t>协调服务部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发展事业部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创新研究部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生态绿心部</w:t>
      </w:r>
      <w:r>
        <w:rPr>
          <w:rFonts w:hint="default" w:ascii="Times New Roman" w:hAnsi="Times New Roman" w:eastAsia="仿宋_GB2312" w:cs="Times New Roman"/>
          <w:sz w:val="32"/>
          <w:szCs w:val="32"/>
          <w:lang w:val="en-US" w:eastAsia="zh-CN"/>
        </w:rPr>
        <w:t>5个职能部门和</w:t>
      </w:r>
      <w:r>
        <w:rPr>
          <w:rFonts w:hint="default" w:ascii="Times New Roman" w:hAnsi="Times New Roman" w:eastAsia="仿宋_GB2312" w:cs="Times New Roman"/>
          <w:sz w:val="32"/>
          <w:szCs w:val="32"/>
          <w:lang w:eastAsia="zh-CN"/>
        </w:rPr>
        <w:t>机关党委（机关纪委），以及</w:t>
      </w:r>
      <w:r>
        <w:rPr>
          <w:rFonts w:hint="default" w:ascii="Times New Roman" w:hAnsi="Times New Roman" w:eastAsia="仿宋_GB2312" w:cs="Times New Roman"/>
          <w:sz w:val="32"/>
          <w:szCs w:val="32"/>
          <w:lang w:val="en-US" w:eastAsia="zh-CN"/>
        </w:rPr>
        <w:t>下属事业单位1个。</w:t>
      </w:r>
      <w:r>
        <w:rPr>
          <w:rFonts w:hint="default" w:ascii="Times New Roman" w:hAnsi="Times New Roman" w:eastAsia="仿宋_GB2312" w:cs="Times New Roman"/>
          <w:sz w:val="32"/>
          <w:szCs w:val="32"/>
          <w:highlight w:val="none"/>
          <w:lang w:eastAsia="zh-CN"/>
        </w:rPr>
        <w:t>下属全额拨款事业单位湖南省两型社会规划展示中心财务尚未独立核算。</w:t>
      </w:r>
    </w:p>
    <w:p w14:paraId="03B3A1A2">
      <w:pPr>
        <w:spacing w:line="560" w:lineRule="exact"/>
        <w:ind w:firstLine="626"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3</w:t>
      </w:r>
      <w:r>
        <w:rPr>
          <w:rFonts w:hint="default" w:ascii="Times New Roman" w:hAnsi="Times New Roman" w:eastAsia="仿宋_GB2312" w:cs="Times New Roman"/>
          <w:b/>
          <w:bCs/>
          <w:w w:val="98"/>
          <w:sz w:val="32"/>
          <w:szCs w:val="32"/>
          <w:highlight w:val="none"/>
          <w:lang w:eastAsia="zh-CN"/>
        </w:rPr>
        <w:t>、</w:t>
      </w:r>
      <w:r>
        <w:rPr>
          <w:rFonts w:hint="default" w:ascii="Times New Roman" w:hAnsi="Times New Roman" w:eastAsia="仿宋_GB2312" w:cs="Times New Roman"/>
          <w:b/>
          <w:bCs/>
          <w:w w:val="98"/>
          <w:sz w:val="32"/>
          <w:szCs w:val="32"/>
          <w:highlight w:val="none"/>
        </w:rPr>
        <w:t>人员情况。</w:t>
      </w:r>
    </w:p>
    <w:p w14:paraId="2B144A23">
      <w:pPr>
        <w:adjustRightInd w:val="0"/>
        <w:snapToGrid w:val="0"/>
        <w:spacing w:line="59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本部门共有人员编制44名，其中湖南省长株潭一体化发展事务中心事业编制41名，湖南省两型社会规划展示中心事业编制3名。本年度调入</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人，退休1人。年末实有在职人员3</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人，其中行政人员3</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人，事业人员3人；由养老保险基金发放养老金的退休人员</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人；劳务派遣人员</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lang w:eastAsia="zh-CN"/>
        </w:rPr>
        <w:t>人。</w:t>
      </w:r>
    </w:p>
    <w:p w14:paraId="31A6F038">
      <w:pPr>
        <w:widowControl/>
        <w:spacing w:line="600" w:lineRule="exact"/>
        <w:ind w:firstLine="640"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（二）部门整体支出情况</w:t>
      </w:r>
    </w:p>
    <w:p w14:paraId="25398361">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度部门财政拨款收入（除省级专项资金以外）决算数为</w:t>
      </w:r>
      <w:r>
        <w:rPr>
          <w:rFonts w:hint="default" w:ascii="Times New Roman" w:hAnsi="Times New Roman" w:eastAsia="仿宋_GB2312" w:cs="Times New Roman"/>
          <w:sz w:val="32"/>
          <w:szCs w:val="32"/>
          <w:highlight w:val="none"/>
          <w:lang w:val="en-US" w:eastAsia="zh-CN"/>
        </w:rPr>
        <w:t>1,643.36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其中基本支出1,123.57万元，</w:t>
      </w:r>
      <w:r>
        <w:rPr>
          <w:rFonts w:hint="default" w:ascii="Times New Roman" w:hAnsi="Times New Roman" w:eastAsia="仿宋_GB2312" w:cs="Times New Roman"/>
          <w:sz w:val="32"/>
          <w:szCs w:val="32"/>
          <w:highlight w:val="none"/>
        </w:rPr>
        <w:t>除省级专项资金以外其他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项目支出519.79万元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CD724F6">
      <w:pPr>
        <w:spacing w:line="60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财政拨款支出（除省级专项资金以外）决算数为</w:t>
      </w:r>
      <w:r>
        <w:rPr>
          <w:rFonts w:hint="default" w:ascii="Times New Roman" w:hAnsi="Times New Roman" w:eastAsia="仿宋_GB2312" w:cs="Times New Roman"/>
          <w:sz w:val="32"/>
          <w:szCs w:val="32"/>
          <w:highlight w:val="none"/>
          <w:lang w:val="en-US" w:eastAsia="zh-CN"/>
        </w:rPr>
        <w:t>1,338.95</w:t>
      </w:r>
      <w:r>
        <w:rPr>
          <w:rFonts w:hint="default" w:ascii="Times New Roman" w:hAnsi="Times New Roman" w:eastAsia="仿宋_GB2312" w:cs="Times New Roman"/>
          <w:sz w:val="32"/>
          <w:szCs w:val="32"/>
          <w:highlight w:val="none"/>
        </w:rPr>
        <w:t>万元，预算执行率为</w:t>
      </w:r>
      <w:r>
        <w:rPr>
          <w:rFonts w:hint="default" w:ascii="Times New Roman" w:hAnsi="Times New Roman" w:eastAsia="仿宋_GB2312" w:cs="Times New Roman"/>
          <w:sz w:val="32"/>
          <w:szCs w:val="32"/>
          <w:highlight w:val="none"/>
          <w:lang w:val="en-US" w:eastAsia="zh-CN"/>
        </w:rPr>
        <w:t>81.48</w:t>
      </w:r>
      <w:r>
        <w:rPr>
          <w:rFonts w:hint="default" w:ascii="Times New Roman" w:hAnsi="Times New Roman" w:eastAsia="仿宋_GB2312" w:cs="Times New Roman"/>
          <w:sz w:val="32"/>
          <w:szCs w:val="32"/>
          <w:highlight w:val="none"/>
        </w:rPr>
        <w:t>%，其中基本支出</w:t>
      </w:r>
      <w:r>
        <w:rPr>
          <w:rFonts w:hint="default" w:ascii="Times New Roman" w:hAnsi="Times New Roman" w:eastAsia="仿宋_GB2312" w:cs="Times New Roman"/>
          <w:sz w:val="32"/>
          <w:szCs w:val="32"/>
          <w:highlight w:val="none"/>
          <w:lang w:val="en-US" w:eastAsia="zh-CN"/>
        </w:rPr>
        <w:t>1,008.84</w:t>
      </w:r>
      <w:r>
        <w:rPr>
          <w:rFonts w:hint="default" w:ascii="Times New Roman" w:hAnsi="Times New Roman" w:eastAsia="仿宋_GB2312" w:cs="Times New Roman"/>
          <w:sz w:val="32"/>
          <w:szCs w:val="32"/>
          <w:highlight w:val="none"/>
        </w:rPr>
        <w:t>万元，占总支出的</w:t>
      </w:r>
      <w:r>
        <w:rPr>
          <w:rFonts w:hint="default" w:ascii="Times New Roman" w:hAnsi="Times New Roman" w:eastAsia="仿宋_GB2312" w:cs="Times New Roman"/>
          <w:sz w:val="32"/>
          <w:szCs w:val="32"/>
          <w:highlight w:val="none"/>
          <w:lang w:val="en-US" w:eastAsia="zh-CN"/>
        </w:rPr>
        <w:t>75.35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包括人员经费</w:t>
      </w:r>
      <w:r>
        <w:rPr>
          <w:rFonts w:hint="default" w:ascii="Times New Roman" w:hAnsi="Times New Roman" w:eastAsia="仿宋_GB2312" w:cs="Times New Roman"/>
          <w:sz w:val="32"/>
          <w:szCs w:val="32"/>
          <w:highlight w:val="none"/>
          <w:lang w:val="en-US" w:eastAsia="zh-CN"/>
        </w:rPr>
        <w:t>861.26</w:t>
      </w:r>
      <w:r>
        <w:rPr>
          <w:rFonts w:hint="default" w:ascii="Times New Roman" w:hAnsi="Times New Roman" w:eastAsia="仿宋_GB2312" w:cs="Times New Roman"/>
          <w:sz w:val="32"/>
          <w:szCs w:val="32"/>
          <w:highlight w:val="none"/>
        </w:rPr>
        <w:t>万元，公用经费</w:t>
      </w:r>
      <w:r>
        <w:rPr>
          <w:rFonts w:hint="default" w:ascii="Times New Roman" w:hAnsi="Times New Roman" w:eastAsia="仿宋_GB2312" w:cs="Times New Roman"/>
          <w:sz w:val="32"/>
          <w:szCs w:val="32"/>
          <w:highlight w:val="none"/>
          <w:lang w:val="en-US" w:eastAsia="zh-CN"/>
        </w:rPr>
        <w:t>147.58</w:t>
      </w:r>
      <w:r>
        <w:rPr>
          <w:rFonts w:hint="default" w:ascii="Times New Roman" w:hAnsi="Times New Roman" w:eastAsia="仿宋_GB2312" w:cs="Times New Roman"/>
          <w:sz w:val="32"/>
          <w:szCs w:val="32"/>
          <w:highlight w:val="none"/>
        </w:rPr>
        <w:t>万元；除省级专项资金以外</w:t>
      </w:r>
      <w:r>
        <w:rPr>
          <w:rFonts w:hint="default"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rPr>
        <w:t>项目支</w:t>
      </w:r>
      <w:r>
        <w:rPr>
          <w:rFonts w:hint="default" w:ascii="Times New Roman" w:hAnsi="Times New Roman" w:eastAsia="仿宋_GB2312" w:cs="Times New Roman"/>
          <w:color w:val="auto"/>
          <w:sz w:val="32"/>
          <w:szCs w:val="32"/>
          <w:highlight w:val="none"/>
        </w:rPr>
        <w:t>出</w:t>
      </w:r>
      <w:r>
        <w:rPr>
          <w:rFonts w:hint="default" w:ascii="Times New Roman" w:hAnsi="Times New Roman" w:eastAsia="仿宋_GB2312" w:cs="Times New Roman"/>
          <w:color w:val="auto"/>
          <w:sz w:val="32"/>
          <w:szCs w:val="32"/>
          <w:highlight w:val="none"/>
          <w:lang w:val="en-US" w:eastAsia="zh-CN"/>
        </w:rPr>
        <w:t>330.11</w:t>
      </w:r>
      <w:r>
        <w:rPr>
          <w:rFonts w:hint="default" w:ascii="Times New Roman" w:hAnsi="Times New Roman" w:eastAsia="仿宋_GB2312" w:cs="Times New Roman"/>
          <w:sz w:val="32"/>
          <w:szCs w:val="32"/>
          <w:highlight w:val="none"/>
        </w:rPr>
        <w:t>万元，占总支出的</w:t>
      </w:r>
      <w:r>
        <w:rPr>
          <w:rFonts w:hint="default" w:ascii="Times New Roman" w:hAnsi="Times New Roman" w:eastAsia="仿宋_GB2312" w:cs="Times New Roman"/>
          <w:sz w:val="32"/>
          <w:szCs w:val="32"/>
          <w:highlight w:val="none"/>
          <w:lang w:val="en-US" w:eastAsia="zh-CN"/>
        </w:rPr>
        <w:t>24.65%。</w:t>
      </w:r>
    </w:p>
    <w:p w14:paraId="54BB3C6C">
      <w:pPr>
        <w:widowControl/>
        <w:spacing w:line="60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A9949B">
      <w:pPr>
        <w:widowControl/>
        <w:spacing w:line="600" w:lineRule="exact"/>
        <w:ind w:firstLine="640"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（一）基本支出情况</w:t>
      </w:r>
    </w:p>
    <w:p w14:paraId="0FF5B5F7">
      <w:pPr>
        <w:spacing w:line="560" w:lineRule="exact"/>
        <w:ind w:firstLine="626"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14:paraId="0E6CE7E9">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初基本支出预算安排</w:t>
      </w:r>
      <w:r>
        <w:rPr>
          <w:rFonts w:hint="default" w:ascii="Times New Roman" w:hAnsi="Times New Roman" w:eastAsia="仿宋_GB2312" w:cs="Times New Roman"/>
          <w:sz w:val="32"/>
          <w:szCs w:val="32"/>
          <w:highlight w:val="none"/>
          <w:lang w:val="en-US" w:eastAsia="zh-CN"/>
        </w:rPr>
        <w:t>1,250.42</w:t>
      </w:r>
      <w:r>
        <w:rPr>
          <w:rFonts w:hint="default" w:ascii="Times New Roman" w:hAnsi="Times New Roman" w:eastAsia="仿宋_GB2312" w:cs="Times New Roman"/>
          <w:sz w:val="32"/>
          <w:szCs w:val="32"/>
          <w:highlight w:val="none"/>
        </w:rPr>
        <w:t>万元，包括人员经费</w:t>
      </w:r>
      <w:r>
        <w:rPr>
          <w:rFonts w:hint="default" w:ascii="Times New Roman" w:hAnsi="Times New Roman" w:eastAsia="仿宋_GB2312" w:cs="Times New Roman"/>
          <w:sz w:val="32"/>
          <w:szCs w:val="32"/>
          <w:highlight w:val="none"/>
          <w:lang w:val="en-US" w:eastAsia="zh-CN"/>
        </w:rPr>
        <w:t>1,060.01</w:t>
      </w:r>
      <w:r>
        <w:rPr>
          <w:rFonts w:hint="default" w:ascii="Times New Roman" w:hAnsi="Times New Roman" w:eastAsia="仿宋_GB2312" w:cs="Times New Roman"/>
          <w:sz w:val="32"/>
          <w:szCs w:val="32"/>
          <w:highlight w:val="none"/>
        </w:rPr>
        <w:t>万元，公用经费</w:t>
      </w:r>
      <w:r>
        <w:rPr>
          <w:rFonts w:hint="default" w:ascii="Times New Roman" w:hAnsi="Times New Roman" w:eastAsia="仿宋_GB2312" w:cs="Times New Roman"/>
          <w:sz w:val="32"/>
          <w:szCs w:val="32"/>
          <w:highlight w:val="none"/>
          <w:lang w:val="en-US" w:eastAsia="zh-CN"/>
        </w:rPr>
        <w:t>190.41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5D00B1BE">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本年度基本支出追减的预算为126.85万元，其中：按要求上缴结转结余资金126.85万元。</w:t>
      </w:r>
    </w:p>
    <w:p w14:paraId="46032D50">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本年基本支出预算调整数为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1,123.57</w:t>
      </w:r>
      <w:r>
        <w:rPr>
          <w:rFonts w:hint="default" w:ascii="Times New Roman" w:hAnsi="Times New Roman" w:eastAsia="仿宋_GB2312" w:cs="Times New Roman"/>
          <w:sz w:val="32"/>
          <w:szCs w:val="32"/>
          <w:highlight w:val="none"/>
        </w:rPr>
        <w:t>万元，包括人员经费</w:t>
      </w:r>
      <w:r>
        <w:rPr>
          <w:rFonts w:hint="default" w:ascii="Times New Roman" w:hAnsi="Times New Roman" w:eastAsia="仿宋_GB2312" w:cs="Times New Roman"/>
          <w:sz w:val="32"/>
          <w:szCs w:val="32"/>
          <w:highlight w:val="none"/>
          <w:lang w:val="en-US" w:eastAsia="zh-CN"/>
        </w:rPr>
        <w:t>938.74</w:t>
      </w:r>
      <w:r>
        <w:rPr>
          <w:rFonts w:hint="default" w:ascii="Times New Roman" w:hAnsi="Times New Roman" w:eastAsia="仿宋_GB2312" w:cs="Times New Roman"/>
          <w:sz w:val="32"/>
          <w:szCs w:val="32"/>
          <w:highlight w:val="none"/>
        </w:rPr>
        <w:t>万元，公用经费</w:t>
      </w:r>
      <w:r>
        <w:rPr>
          <w:rFonts w:hint="default" w:ascii="Times New Roman" w:hAnsi="Times New Roman" w:eastAsia="仿宋_GB2312" w:cs="Times New Roman"/>
          <w:sz w:val="32"/>
          <w:szCs w:val="32"/>
          <w:highlight w:val="none"/>
          <w:lang w:val="en-US" w:eastAsia="zh-CN"/>
        </w:rPr>
        <w:t>184.83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28F0ACAD">
      <w:pPr>
        <w:spacing w:line="560" w:lineRule="exact"/>
        <w:ind w:firstLine="626"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14:paraId="53C4AD4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基本支出决算数为</w:t>
      </w:r>
      <w:r>
        <w:rPr>
          <w:rFonts w:hint="default" w:ascii="Times New Roman" w:hAnsi="Times New Roman" w:eastAsia="仿宋_GB2312" w:cs="Times New Roman"/>
          <w:sz w:val="32"/>
          <w:szCs w:val="32"/>
          <w:highlight w:val="none"/>
          <w:lang w:val="en-US" w:eastAsia="zh-CN"/>
        </w:rPr>
        <w:t>1,008.84万元，</w:t>
      </w:r>
      <w:r>
        <w:rPr>
          <w:rFonts w:hint="default" w:ascii="Times New Roman" w:hAnsi="Times New Roman" w:eastAsia="仿宋_GB2312" w:cs="Times New Roman"/>
          <w:sz w:val="32"/>
          <w:szCs w:val="32"/>
          <w:highlight w:val="none"/>
          <w:lang w:eastAsia="zh-CN"/>
        </w:rPr>
        <w:t>按</w:t>
      </w:r>
      <w:r>
        <w:rPr>
          <w:rFonts w:hint="default" w:ascii="Times New Roman" w:hAnsi="Times New Roman" w:eastAsia="仿宋_GB2312" w:cs="Times New Roman"/>
          <w:sz w:val="32"/>
          <w:szCs w:val="32"/>
          <w:highlight w:val="none"/>
        </w:rPr>
        <w:t>支出性质分类包括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人员经费861.26万元，公用经费147.58万元</w:t>
      </w:r>
      <w:r>
        <w:rPr>
          <w:rFonts w:hint="default" w:ascii="Times New Roman" w:hAnsi="Times New Roman" w:eastAsia="仿宋_GB2312" w:cs="Times New Roman"/>
          <w:sz w:val="32"/>
          <w:szCs w:val="32"/>
          <w:highlight w:val="none"/>
        </w:rPr>
        <w:t>；按支出经济分类包括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工资福利支出</w:t>
      </w:r>
      <w:r>
        <w:rPr>
          <w:rFonts w:hint="default" w:ascii="Times New Roman" w:hAnsi="Times New Roman" w:eastAsia="仿宋_GB2312" w:cs="Times New Roman"/>
          <w:sz w:val="32"/>
          <w:szCs w:val="32"/>
          <w:highlight w:val="none"/>
          <w:lang w:val="en-US" w:eastAsia="zh-CN"/>
        </w:rPr>
        <w:t>853.90</w:t>
      </w:r>
      <w:r>
        <w:rPr>
          <w:rFonts w:hint="default" w:ascii="Times New Roman" w:hAnsi="Times New Roman" w:eastAsia="仿宋_GB2312" w:cs="Times New Roman"/>
          <w:sz w:val="32"/>
          <w:szCs w:val="32"/>
          <w:highlight w:val="none"/>
        </w:rPr>
        <w:t>万元，商品和服务支出</w:t>
      </w:r>
      <w:r>
        <w:rPr>
          <w:rFonts w:hint="default" w:ascii="Times New Roman" w:hAnsi="Times New Roman" w:eastAsia="仿宋_GB2312" w:cs="Times New Roman"/>
          <w:sz w:val="32"/>
          <w:szCs w:val="32"/>
          <w:highlight w:val="none"/>
          <w:lang w:val="en-US" w:eastAsia="zh-CN"/>
        </w:rPr>
        <w:t>147.58</w:t>
      </w:r>
      <w:r>
        <w:rPr>
          <w:rFonts w:hint="default" w:ascii="Times New Roman" w:hAnsi="Times New Roman" w:eastAsia="仿宋_GB2312" w:cs="Times New Roman"/>
          <w:sz w:val="32"/>
          <w:szCs w:val="32"/>
          <w:highlight w:val="none"/>
        </w:rPr>
        <w:t>万元，对个人和家庭的补助</w:t>
      </w:r>
      <w:r>
        <w:rPr>
          <w:rFonts w:hint="default" w:ascii="Times New Roman" w:hAnsi="Times New Roman" w:eastAsia="仿宋_GB2312" w:cs="Times New Roman"/>
          <w:sz w:val="32"/>
          <w:szCs w:val="32"/>
          <w:highlight w:val="none"/>
          <w:lang w:val="en-US" w:eastAsia="zh-CN"/>
        </w:rPr>
        <w:t>7.36</w:t>
      </w:r>
      <w:r>
        <w:rPr>
          <w:rFonts w:hint="default" w:ascii="Times New Roman" w:hAnsi="Times New Roman" w:eastAsia="仿宋_GB2312" w:cs="Times New Roman"/>
          <w:sz w:val="32"/>
          <w:szCs w:val="32"/>
          <w:highlight w:val="none"/>
        </w:rPr>
        <w:t>万元。</w:t>
      </w:r>
    </w:p>
    <w:p w14:paraId="1CFC4047">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基本支出预算执行率为</w:t>
      </w:r>
      <w:r>
        <w:rPr>
          <w:rFonts w:hint="default" w:ascii="Times New Roman" w:hAnsi="Times New Roman" w:eastAsia="仿宋_GB2312" w:cs="Times New Roman"/>
          <w:sz w:val="32"/>
          <w:szCs w:val="32"/>
          <w:highlight w:val="none"/>
          <w:lang w:val="en-US" w:eastAsia="zh-CN"/>
        </w:rPr>
        <w:t>89.79</w:t>
      </w:r>
      <w:r>
        <w:rPr>
          <w:rFonts w:hint="default" w:ascii="Times New Roman" w:hAnsi="Times New Roman" w:eastAsia="仿宋_GB2312" w:cs="Times New Roman"/>
          <w:sz w:val="32"/>
          <w:szCs w:val="32"/>
          <w:highlight w:val="none"/>
        </w:rPr>
        <w:t>%，其中人员经费预算执行率为</w:t>
      </w:r>
      <w:r>
        <w:rPr>
          <w:rFonts w:hint="default" w:ascii="Times New Roman" w:hAnsi="Times New Roman" w:eastAsia="仿宋_GB2312" w:cs="Times New Roman"/>
          <w:sz w:val="32"/>
          <w:szCs w:val="32"/>
          <w:highlight w:val="none"/>
          <w:lang w:val="en-US" w:eastAsia="zh-CN"/>
        </w:rPr>
        <w:t>91.75</w:t>
      </w:r>
      <w:r>
        <w:rPr>
          <w:rFonts w:hint="default" w:ascii="Times New Roman" w:hAnsi="Times New Roman" w:eastAsia="仿宋_GB2312" w:cs="Times New Roman"/>
          <w:sz w:val="32"/>
          <w:szCs w:val="32"/>
          <w:highlight w:val="none"/>
        </w:rPr>
        <w:t>%，公用经费预算执行率为</w:t>
      </w:r>
      <w:r>
        <w:rPr>
          <w:rFonts w:hint="default" w:ascii="Times New Roman" w:hAnsi="Times New Roman" w:eastAsia="仿宋_GB2312" w:cs="Times New Roman"/>
          <w:sz w:val="32"/>
          <w:szCs w:val="32"/>
          <w:highlight w:val="none"/>
          <w:lang w:val="en-US" w:eastAsia="zh-CN"/>
        </w:rPr>
        <w:t>79.84</w:t>
      </w:r>
      <w:r>
        <w:rPr>
          <w:rFonts w:hint="default" w:ascii="Times New Roman" w:hAnsi="Times New Roman" w:eastAsia="仿宋_GB2312" w:cs="Times New Roman"/>
          <w:sz w:val="32"/>
          <w:szCs w:val="32"/>
          <w:highlight w:val="none"/>
        </w:rPr>
        <w:t>%。基本支出预算执行情况好。</w:t>
      </w:r>
    </w:p>
    <w:p w14:paraId="4B0E2280">
      <w:pPr>
        <w:widowControl/>
        <w:spacing w:line="600" w:lineRule="exact"/>
        <w:ind w:firstLine="640"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（二）项目支出情况</w:t>
      </w:r>
    </w:p>
    <w:p w14:paraId="40EDEC72">
      <w:pPr>
        <w:spacing w:line="560" w:lineRule="exact"/>
        <w:ind w:firstLine="626" w:firstLineChars="200"/>
        <w:outlineLvl w:val="2"/>
        <w:rPr>
          <w:rFonts w:hint="default" w:ascii="Times New Roman" w:hAnsi="Times New Roman" w:eastAsia="仿宋_GB2312" w:cs="Times New Roman"/>
          <w:b/>
          <w:bCs/>
          <w:w w:val="98"/>
          <w:sz w:val="32"/>
          <w:szCs w:val="32"/>
          <w:highlight w:val="none"/>
        </w:rPr>
      </w:pPr>
      <w:r>
        <w:rPr>
          <w:rFonts w:hint="default" w:ascii="Times New Roman" w:hAnsi="Times New Roman" w:eastAsia="仿宋_GB2312" w:cs="Times New Roman"/>
          <w:b/>
          <w:bCs/>
          <w:w w:val="98"/>
          <w:sz w:val="32"/>
          <w:szCs w:val="32"/>
          <w:highlight w:val="none"/>
        </w:rPr>
        <w:t>1.预算安排情况</w:t>
      </w:r>
    </w:p>
    <w:p w14:paraId="6A045B0E">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除省级专项资金以外的项目支出预算调整数为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519.79万元</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包括：业务工作经费</w:t>
      </w:r>
      <w:r>
        <w:rPr>
          <w:rFonts w:hint="default" w:ascii="Times New Roman" w:hAnsi="Times New Roman" w:eastAsia="仿宋_GB2312" w:cs="Times New Roman"/>
          <w:sz w:val="32"/>
          <w:szCs w:val="32"/>
          <w:highlight w:val="none"/>
          <w:lang w:val="en-US" w:eastAsia="zh-CN"/>
        </w:rPr>
        <w:t>308.42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其他事业发展资金</w:t>
      </w:r>
      <w:r>
        <w:rPr>
          <w:rFonts w:hint="default" w:ascii="Times New Roman" w:hAnsi="Times New Roman" w:eastAsia="仿宋_GB2312" w:cs="Times New Roman"/>
          <w:sz w:val="32"/>
          <w:szCs w:val="32"/>
          <w:highlight w:val="none"/>
          <w:lang w:val="en-US" w:eastAsia="zh-CN"/>
        </w:rPr>
        <w:t>211.37万元</w:t>
      </w:r>
      <w:r>
        <w:rPr>
          <w:rFonts w:hint="default" w:ascii="Times New Roman" w:hAnsi="Times New Roman" w:eastAsia="仿宋_GB2312" w:cs="Times New Roman"/>
          <w:sz w:val="32"/>
          <w:szCs w:val="32"/>
          <w:highlight w:val="none"/>
          <w:lang w:eastAsia="zh-CN"/>
        </w:rPr>
        <w:t>。</w:t>
      </w:r>
    </w:p>
    <w:p w14:paraId="209AFC3F">
      <w:pPr>
        <w:spacing w:line="560" w:lineRule="exact"/>
        <w:ind w:firstLine="626" w:firstLineChars="200"/>
        <w:outlineLvl w:val="2"/>
        <w:rPr>
          <w:rFonts w:hint="default" w:ascii="Times New Roman" w:hAnsi="Times New Roman" w:eastAsia="仿宋_GB2312" w:cs="Times New Roman"/>
          <w:w w:val="98"/>
          <w:sz w:val="32"/>
          <w:szCs w:val="32"/>
          <w:highlight w:val="none"/>
        </w:rPr>
      </w:pPr>
      <w:r>
        <w:rPr>
          <w:rFonts w:hint="default" w:ascii="Times New Roman" w:hAnsi="Times New Roman" w:eastAsia="仿宋_GB2312" w:cs="Times New Roman"/>
          <w:b/>
          <w:bCs/>
          <w:w w:val="98"/>
          <w:sz w:val="32"/>
          <w:szCs w:val="32"/>
          <w:highlight w:val="none"/>
        </w:rPr>
        <w:t>2.预算执行情况</w:t>
      </w:r>
    </w:p>
    <w:p w14:paraId="364F0C6F">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除省级专项资金以外的项目支出决算数为</w:t>
      </w:r>
      <w:r>
        <w:rPr>
          <w:rFonts w:hint="default" w:ascii="Times New Roman" w:hAnsi="Times New Roman" w:eastAsia="仿宋_GB2312" w:cs="Times New Roman"/>
          <w:sz w:val="32"/>
          <w:szCs w:val="32"/>
          <w:highlight w:val="none"/>
          <w:lang w:val="en-US" w:eastAsia="zh-CN"/>
        </w:rPr>
        <w:t>330.11</w:t>
      </w:r>
      <w:r>
        <w:rPr>
          <w:rFonts w:hint="default" w:ascii="Times New Roman" w:hAnsi="Times New Roman" w:eastAsia="仿宋_GB2312" w:cs="Times New Roman"/>
          <w:sz w:val="32"/>
          <w:szCs w:val="32"/>
          <w:highlight w:val="none"/>
        </w:rPr>
        <w:t>万元，预算执行率</w:t>
      </w:r>
      <w:r>
        <w:rPr>
          <w:rFonts w:hint="default" w:ascii="Times New Roman" w:hAnsi="Times New Roman" w:eastAsia="仿宋_GB2312" w:cs="Times New Roman"/>
          <w:sz w:val="32"/>
          <w:szCs w:val="32"/>
          <w:highlight w:val="none"/>
          <w:lang w:val="en-US" w:eastAsia="zh-CN"/>
        </w:rPr>
        <w:t>63.51</w:t>
      </w:r>
      <w:r>
        <w:rPr>
          <w:rFonts w:hint="default" w:ascii="Times New Roman" w:hAnsi="Times New Roman" w:eastAsia="仿宋_GB2312" w:cs="Times New Roman"/>
          <w:sz w:val="32"/>
          <w:szCs w:val="32"/>
          <w:highlight w:val="none"/>
        </w:rPr>
        <w:t>%，包括：业务工作经费</w:t>
      </w:r>
      <w:r>
        <w:rPr>
          <w:rFonts w:hint="default" w:ascii="Times New Roman" w:hAnsi="Times New Roman" w:eastAsia="仿宋_GB2312" w:cs="Times New Roman"/>
          <w:sz w:val="32"/>
          <w:szCs w:val="32"/>
          <w:highlight w:val="none"/>
          <w:lang w:val="en-US" w:eastAsia="zh-CN"/>
        </w:rPr>
        <w:t>186.99</w:t>
      </w:r>
      <w:r>
        <w:rPr>
          <w:rFonts w:hint="default" w:ascii="Times New Roman" w:hAnsi="Times New Roman" w:eastAsia="仿宋_GB2312" w:cs="Times New Roman"/>
          <w:sz w:val="32"/>
          <w:szCs w:val="32"/>
          <w:highlight w:val="none"/>
        </w:rPr>
        <w:t>万元，预算执行率</w:t>
      </w:r>
      <w:r>
        <w:rPr>
          <w:rFonts w:hint="default" w:ascii="Times New Roman" w:hAnsi="Times New Roman" w:eastAsia="仿宋_GB2312" w:cs="Times New Roman"/>
          <w:sz w:val="32"/>
          <w:szCs w:val="32"/>
          <w:highlight w:val="none"/>
          <w:lang w:val="en-US" w:eastAsia="zh-CN"/>
        </w:rPr>
        <w:t>60.63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其他事业发展资金</w:t>
      </w:r>
      <w:r>
        <w:rPr>
          <w:rFonts w:hint="default" w:ascii="Times New Roman" w:hAnsi="Times New Roman" w:eastAsia="仿宋_GB2312" w:cs="Times New Roman"/>
          <w:sz w:val="32"/>
          <w:szCs w:val="32"/>
          <w:highlight w:val="none"/>
          <w:lang w:val="en-US" w:eastAsia="zh-CN"/>
        </w:rPr>
        <w:t>143.12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预算执行率</w:t>
      </w:r>
      <w:r>
        <w:rPr>
          <w:rFonts w:hint="default" w:ascii="Times New Roman" w:hAnsi="Times New Roman" w:eastAsia="仿宋_GB2312" w:cs="Times New Roman"/>
          <w:sz w:val="32"/>
          <w:szCs w:val="32"/>
          <w:highlight w:val="none"/>
          <w:lang w:val="en-US" w:eastAsia="zh-CN"/>
        </w:rPr>
        <w:t>67.71</w:t>
      </w:r>
      <w:r>
        <w:rPr>
          <w:rFonts w:hint="default" w:ascii="Times New Roman" w:hAnsi="Times New Roman" w:eastAsia="仿宋_GB2312" w:cs="Times New Roman"/>
          <w:sz w:val="32"/>
          <w:szCs w:val="32"/>
          <w:highlight w:val="none"/>
        </w:rPr>
        <w:t>%。</w:t>
      </w:r>
    </w:p>
    <w:p w14:paraId="2D1CC5B5">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73B3EE0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度本部门无政府性基金预算支出。</w:t>
      </w:r>
    </w:p>
    <w:p w14:paraId="1E5C0CAF">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1FC6E499">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度本部门无国有资本经营预算支出。</w:t>
      </w:r>
    </w:p>
    <w:p w14:paraId="53DB6EEE">
      <w:pPr>
        <w:widowControl/>
        <w:numPr>
          <w:ilvl w:val="0"/>
          <w:numId w:val="3"/>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7D67DF0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度本部门无社会保险基金预算支出。</w:t>
      </w:r>
    </w:p>
    <w:p w14:paraId="38882CA4">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833367D">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聚力生态环境共建共享，推进绿心高水平保护。</w:t>
      </w:r>
      <w:r>
        <w:rPr>
          <w:rFonts w:hint="default" w:ascii="Times New Roman" w:hAnsi="Times New Roman" w:eastAsia="仿宋_GB2312" w:cs="Times New Roman"/>
          <w:sz w:val="32"/>
          <w:szCs w:val="32"/>
        </w:rPr>
        <w:t>优化顶层设计。编制绿心生态价值提升方案，全面开展绿心生态系统体检和生态安全格局识别，创建由17项可量化指标组成的城市群绿心生态指标体系。开展绿心总规优化调整，完成阶段性任务，相关方案建议得省委、省人大、省政府领导的充分认可。启动绿心条例修订，形成条例修订草案初稿。落实最严保护。严格建设项目准入，完成4批44个项目准入前期工作，办理32个项目准入。严抓绿心保护监测，织密“天空地网”，调查核实404个卫星用地图斑变化，联合认定64个违法违规行为，已经督促完成30个违法违规行为的整改验收。提升生态价值。启动绿心分类分区域增绿复绿补绿行动，推动完成林相改造7平方公里。推动跳马片区完成11公里绿道建设。推动奥体中心公园、花博园等绿心中央公园保值增值项目建设。编制并推动兴马洲、白竹公园生态修复项目规划和建设。谋划启动绿心地区绿道、乡村振兴、林下经济、浏阳河流域、废弃厂房和闲置用地等方面创新发展EOD模式示范项目。改善民生福祉。为保障绿心地区农村村民合法建房权益、规范建房行为，走访跳马镇等10个乡镇（街道）、35个村（社区），入户调查129户群众，通过“房地一体”不动产确权登记和“三调”调查全面摸清底数，研究绿心地区农村村民建房系统解决方案。深入绿心重金属污染严重的“新马片区”，走访群众104户，会同省林业局和株洲市制定“新马片区”安置建议方案和林业生态修复方案。推动下达各级绿心生态补偿资金8243万元，会同三市一体化中心持续开展“我为绿心群众办实事”活动，让保护者“少吃亏、能受益”。</w:t>
      </w:r>
    </w:p>
    <w:p w14:paraId="352CD092">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聚力产业创新协力协同，建立产业协作新机制。</w:t>
      </w:r>
      <w:r>
        <w:rPr>
          <w:rFonts w:hint="default" w:ascii="Times New Roman" w:hAnsi="Times New Roman" w:eastAsia="仿宋_GB2312" w:cs="Times New Roman"/>
          <w:sz w:val="32"/>
          <w:szCs w:val="32"/>
        </w:rPr>
        <w:t>组建园区联盟。发起组建长株潭园区发展联盟，长株潭岳四市及江西省萍乡市的35家园区入盟，建立了园区、政府、企业之间的交流合作平台。搭建服务平台。上线运行长株潭产业协同发展服务平台，及时发布产业链图谱、产业政策、产业项目等，建立了统一招商的载体。创建数字地图。围绕园区主导产业，创建了全省首个长株潭产业数字地图。设立产业基金。推动设立长株潭园区产业合作基金，首期规模1.5亿元，已投资5个项目近4000万元，建立起助推园区产业项目协同落地的市场融资机制。</w:t>
      </w:r>
    </w:p>
    <w:p w14:paraId="7FC7761B">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聚力基础设施互联互通，协调推动融城干道建设。</w:t>
      </w:r>
      <w:r>
        <w:rPr>
          <w:rFonts w:hint="default" w:ascii="Times New Roman" w:hAnsi="Times New Roman" w:eastAsia="仿宋_GB2312" w:cs="Times New Roman"/>
          <w:sz w:val="32"/>
          <w:szCs w:val="32"/>
        </w:rPr>
        <w:t>加强调度督导。多次深入三市开展融城干道建设调研，全面摸清了7条融城干道建设情况底数，形成专题调研报告，并将项目推进严重滞后的情况及时反馈三市，督促加强整改。目前，7条融城干道（未联通部分）总里程52.9公里，总投资约105.7亿元，累计已完成投资34.2亿元。协调解决问题。针对长沙新韶山路湘潭段相关手续办理滞后的问题，协调省自然资源厅、省林业局等单位容缺办理，定期跟踪调度，目前项目建设推进顺利，预计2024年6月竣工通车。针对湘潭昭云大道—株洲云峰大道、长沙湘江大道—湘潭滨江路线位走向分歧的问题，株洲新马南路—湘潭云龙东路新增成本分摊的问题，组织相关市区和项目单位充分协商沟通，弥合分歧、达成共识、解决问题，促进3条道路项目加快建设。</w:t>
      </w:r>
    </w:p>
    <w:p w14:paraId="0A723BFF">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聚力公共服务共建共享，着力破解政策盲点堵点。</w:t>
      </w:r>
      <w:r>
        <w:rPr>
          <w:rFonts w:hint="default" w:ascii="Times New Roman" w:hAnsi="Times New Roman" w:eastAsia="仿宋_GB2312" w:cs="Times New Roman"/>
          <w:sz w:val="32"/>
          <w:szCs w:val="32"/>
        </w:rPr>
        <w:t>扫除政策盲点。集中梳理三市公共服务领域已出台的同城化政策措施，在新湖南长株潭一体化频道开设专题板块，提供集中查阅服务。协调三市编制公共服务领域相关业务办理指南，开展业务培训和政策宣讲。打通政策堵点。深入开展专题研究，形成1个总报告和3个专题报告，收集有效问卷12000余份，留言5000多条。根据反馈的意见建议，协调有关部门推动解决政务服务、教育等领域4个具体问题；协调省市政务局等部门在“一件事一次办”长株潭都市圈专区上新增39项跨域通办事项。</w:t>
      </w:r>
    </w:p>
    <w:p w14:paraId="072D49C9">
      <w:pPr>
        <w:keepNext w:val="0"/>
        <w:keepLines w:val="0"/>
        <w:pageBreakBefore w:val="0"/>
        <w:widowControl w:val="0"/>
        <w:kinsoku/>
        <w:wordWrap/>
        <w:overflowPunct/>
        <w:topLinePunct w:val="0"/>
        <w:autoSpaceDE/>
        <w:autoSpaceDN/>
        <w:bidi w:val="0"/>
        <w:snapToGrid w:val="0"/>
        <w:spacing w:line="5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聚力重点任务落实落地，强化统筹协调宣传引导。</w:t>
      </w:r>
      <w:r>
        <w:rPr>
          <w:rFonts w:hint="default" w:ascii="Times New Roman" w:hAnsi="Times New Roman" w:eastAsia="仿宋_GB2312" w:cs="Times New Roman"/>
          <w:sz w:val="32"/>
          <w:szCs w:val="32"/>
        </w:rPr>
        <w:t>加强考核调度。印发实施《长株潭一体化发展2023年工作要点》，将18个省直相关部门和三市纳入省绩效考核，组织定期召开联络员会议，编制印发《长株潭一体化专报》，推动年度重点任务跟踪落实。加强智力支持。加快一体化智库建设，举办2次专家研讨会，形成了成果汇编。牵头组织编制完成临园、临江、临港3个片区规划。会同省统计局研究建立长株潭一体化发展统计体系。加强主阵地宣传。长株潭都市圈展示馆2023年共接待参观人数21.3万人次，单日接待量最高达2782人次，高标准完成了国家发改委、海南省政府等重要团队的接待工作。高质量完成千年湘瓷的布展，更新序厅影片等内容。组织开展形式多样、内容丰富的一体化社会宣传。加强新媒体宣传。完成新湖南长株潭一体化频道改版升级，截至2023年底，发稿总量1186篇，频道总阅读量突破3100万次，在22个省直频道中保持第一。新开设“湖南长株潭都市圈”微信公众号视频号，2024年元旦正式上线运营。</w:t>
      </w:r>
    </w:p>
    <w:p w14:paraId="2B5C8B4F">
      <w:pPr>
        <w:widowControl/>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F1F42B9">
      <w:pPr>
        <w:spacing w:line="600"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项目支出</w:t>
      </w:r>
      <w:r>
        <w:rPr>
          <w:rFonts w:hint="default" w:ascii="Times New Roman" w:hAnsi="Times New Roman" w:eastAsia="仿宋_GB2312" w:cs="Times New Roman"/>
          <w:sz w:val="32"/>
          <w:szCs w:val="32"/>
          <w:highlight w:val="none"/>
          <w:lang w:val="en-US" w:eastAsia="zh-CN"/>
        </w:rPr>
        <w:t>预算执行率有待进一步提高，</w:t>
      </w:r>
      <w:r>
        <w:rPr>
          <w:rFonts w:hint="default" w:ascii="Times New Roman" w:hAnsi="Times New Roman" w:eastAsia="仿宋_GB2312" w:cs="Times New Roman"/>
          <w:sz w:val="32"/>
          <w:szCs w:val="32"/>
          <w:highlight w:val="none"/>
          <w:lang w:eastAsia="zh-CN"/>
        </w:rPr>
        <w:t>2023年</w:t>
      </w:r>
      <w:r>
        <w:rPr>
          <w:rFonts w:hint="default" w:ascii="Times New Roman" w:hAnsi="Times New Roman" w:eastAsia="仿宋_GB2312" w:cs="Times New Roman"/>
          <w:sz w:val="32"/>
          <w:szCs w:val="32"/>
          <w:highlight w:val="none"/>
        </w:rPr>
        <w:t>除省级专项资金以外的项目支出预算执行率</w:t>
      </w:r>
      <w:r>
        <w:rPr>
          <w:rFonts w:hint="default" w:ascii="Times New Roman" w:hAnsi="Times New Roman" w:eastAsia="仿宋_GB2312" w:cs="Times New Roman"/>
          <w:sz w:val="32"/>
          <w:szCs w:val="32"/>
          <w:highlight w:val="none"/>
          <w:lang w:val="en-US" w:eastAsia="zh-CN"/>
        </w:rPr>
        <w:t>63.51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rPr>
        <w:t>业务工作经费预算执行率</w:t>
      </w:r>
      <w:r>
        <w:rPr>
          <w:rFonts w:hint="default" w:ascii="Times New Roman" w:hAnsi="Times New Roman" w:eastAsia="仿宋_GB2312" w:cs="Times New Roman"/>
          <w:sz w:val="32"/>
          <w:szCs w:val="32"/>
          <w:highlight w:val="none"/>
          <w:lang w:val="en-US" w:eastAsia="zh-CN"/>
        </w:rPr>
        <w:t>60.63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其他事业发展资金</w:t>
      </w:r>
      <w:r>
        <w:rPr>
          <w:rFonts w:hint="default" w:ascii="Times New Roman" w:hAnsi="Times New Roman" w:eastAsia="仿宋_GB2312" w:cs="Times New Roman"/>
          <w:sz w:val="32"/>
          <w:szCs w:val="32"/>
          <w:highlight w:val="none"/>
        </w:rPr>
        <w:t>预算执行率</w:t>
      </w:r>
      <w:r>
        <w:rPr>
          <w:rFonts w:hint="default" w:ascii="Times New Roman" w:hAnsi="Times New Roman" w:eastAsia="仿宋_GB2312" w:cs="Times New Roman"/>
          <w:sz w:val="32"/>
          <w:szCs w:val="32"/>
          <w:highlight w:val="none"/>
          <w:lang w:val="en-US" w:eastAsia="zh-CN"/>
        </w:rPr>
        <w:t>67.71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。主要原因</w:t>
      </w:r>
      <w:r>
        <w:rPr>
          <w:rFonts w:hint="default" w:ascii="Times New Roman" w:hAnsi="Times New Roman" w:eastAsia="仿宋_GB2312" w:cs="Times New Roman"/>
          <w:sz w:val="32"/>
          <w:szCs w:val="32"/>
          <w:highlight w:val="none"/>
          <w:lang w:val="en-US" w:eastAsia="zh-CN"/>
        </w:rPr>
        <w:t>主要是项目开展周期普遍较长以及结转结余资金规模占比较大，部分项目跨年结算项目影响预算执行进度。</w:t>
      </w:r>
    </w:p>
    <w:p w14:paraId="590A56E4">
      <w:pPr>
        <w:widowControl/>
        <w:numPr>
          <w:ilvl w:val="0"/>
          <w:numId w:val="4"/>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483DC7C1">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下一步本部门</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highlight w:val="none"/>
        </w:rPr>
        <w:t>进一步清理结转结余，盘活存量资金，</w:t>
      </w:r>
      <w:r>
        <w:rPr>
          <w:rFonts w:hint="default" w:ascii="Times New Roman" w:hAnsi="Times New Roman" w:eastAsia="仿宋_GB2312" w:cs="Times New Roman"/>
          <w:sz w:val="32"/>
          <w:szCs w:val="32"/>
          <w:highlight w:val="none"/>
          <w:lang w:val="en-US" w:eastAsia="zh-CN"/>
        </w:rPr>
        <w:t>增强项目预算资金配置合理性、精准性，强化项目管理与预算执行进度管理，提高整体预算执行进度，推动资金落地见效。</w:t>
      </w:r>
      <w:r>
        <w:rPr>
          <w:rFonts w:hint="default" w:ascii="Times New Roman" w:hAnsi="Times New Roman" w:eastAsia="仿宋_GB2312" w:cs="Times New Roman"/>
          <w:sz w:val="32"/>
          <w:szCs w:val="32"/>
          <w:highlight w:val="none"/>
          <w:lang w:eastAsia="zh-CN"/>
        </w:rPr>
        <w:t>无法形成实际支出的预算资金及时向省财政厅申请用途调整，</w:t>
      </w:r>
      <w:r>
        <w:rPr>
          <w:rFonts w:hint="default" w:ascii="Times New Roman" w:hAnsi="Times New Roman" w:eastAsia="仿宋_GB2312" w:cs="Times New Roman"/>
          <w:sz w:val="32"/>
          <w:szCs w:val="32"/>
          <w:highlight w:val="none"/>
        </w:rPr>
        <w:t>防止出现资金沉淀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加快预算执行进度，定期分析和公布预算执行情况，推动资金落地见效。</w:t>
      </w:r>
    </w:p>
    <w:p w14:paraId="52653842">
      <w:pPr>
        <w:widowControl/>
        <w:numPr>
          <w:ilvl w:val="0"/>
          <w:numId w:val="4"/>
        </w:numPr>
        <w:spacing w:line="600" w:lineRule="exact"/>
        <w:ind w:firstLine="640" w:firstLineChars="200"/>
        <w:jc w:val="left"/>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5E10D6BC">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部门整体支出绩效自评结果将作为以后年度项目立项和经费支持的重要依据，对于绩效自评结果与实际情况出入较大或绩效较差的项目，下一年度项目预算将从紧从严安排资金。本部门将</w:t>
      </w:r>
      <w:r>
        <w:rPr>
          <w:rFonts w:hint="default" w:ascii="Times New Roman" w:hAnsi="Times New Roman" w:eastAsia="仿宋_GB2312" w:cs="Times New Roman"/>
          <w:sz w:val="32"/>
          <w:szCs w:val="32"/>
          <w:highlight w:val="none"/>
          <w:lang w:val="en-US" w:eastAsia="zh-CN"/>
        </w:rPr>
        <w:t>积极做好公开工作，</w:t>
      </w:r>
      <w:r>
        <w:rPr>
          <w:rFonts w:hint="default" w:ascii="Times New Roman" w:hAnsi="Times New Roman" w:eastAsia="仿宋_GB2312" w:cs="Times New Roman"/>
          <w:sz w:val="32"/>
          <w:szCs w:val="32"/>
          <w:highlight w:val="none"/>
        </w:rPr>
        <w:t>按规定内容在规定时限内公开部门整体支出绩效自评报告，接受社会监督。</w:t>
      </w:r>
    </w:p>
    <w:p w14:paraId="6C78EC65">
      <w:pPr>
        <w:widowControl/>
        <w:numPr>
          <w:ilvl w:val="0"/>
          <w:numId w:val="4"/>
        </w:numPr>
        <w:spacing w:line="600" w:lineRule="exact"/>
        <w:ind w:firstLine="640" w:firstLineChars="200"/>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6B3D7D1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73BB0B6E">
      <w:pPr>
        <w:rPr>
          <w:rFonts w:hint="default" w:ascii="Times New Roman" w:hAnsi="Times New Roman" w:cs="Times New Roman"/>
        </w:rPr>
      </w:pPr>
    </w:p>
    <w:p w14:paraId="433ACED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51E15D6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1、部门整体支出绩效评价基础数据表</w:t>
      </w:r>
    </w:p>
    <w:p w14:paraId="6E2FEAD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14:paraId="66F59CA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p>
    <w:p w14:paraId="2063363B">
      <w:pPr>
        <w:widowControl/>
        <w:spacing w:afterLines="50" w:line="600" w:lineRule="exact"/>
        <w:ind w:firstLine="4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附件1</w:t>
      </w:r>
    </w:p>
    <w:p w14:paraId="32D232F6">
      <w:pPr>
        <w:spacing w:afterLines="50" w:line="600" w:lineRule="exact"/>
        <w:jc w:val="center"/>
        <w:rPr>
          <w:rFonts w:hint="default" w:ascii="Times New Roman" w:hAnsi="Times New Roman" w:eastAsia="仿宋_GB2312" w:cs="Times New Roman"/>
          <w:kern w:val="0"/>
          <w:sz w:val="24"/>
          <w:szCs w:val="24"/>
        </w:rPr>
      </w:pPr>
      <w:r>
        <w:rPr>
          <w:rFonts w:hint="default" w:ascii="Times New Roman" w:hAnsi="Times New Roman" w:eastAsia="方正小标宋_GBK" w:cs="Times New Roman"/>
          <w:kern w:val="0"/>
          <w:sz w:val="36"/>
          <w:szCs w:val="36"/>
          <w:lang w:eastAsia="zh-CN"/>
        </w:rPr>
        <w:t>2023年</w:t>
      </w:r>
      <w:r>
        <w:rPr>
          <w:rFonts w:hint="default" w:ascii="Times New Roman" w:hAnsi="Times New Roman" w:eastAsia="方正小标宋_GBK" w:cs="Times New Roman"/>
          <w:kern w:val="0"/>
          <w:sz w:val="36"/>
          <w:szCs w:val="36"/>
        </w:rPr>
        <w:t>度部门整体支出绩效评价基础数据表</w:t>
      </w:r>
    </w:p>
    <w:tbl>
      <w:tblPr>
        <w:tblStyle w:val="9"/>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5C7D58C3">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748BB147">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2FB2D871">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编制数</w:t>
            </w:r>
          </w:p>
        </w:tc>
        <w:tc>
          <w:tcPr>
            <w:tcW w:w="2240" w:type="dxa"/>
            <w:gridSpan w:val="2"/>
            <w:tcBorders>
              <w:top w:val="single" w:color="auto" w:sz="4" w:space="0"/>
              <w:left w:val="nil"/>
              <w:bottom w:val="single" w:color="auto" w:sz="4" w:space="0"/>
              <w:right w:val="single" w:color="auto" w:sz="4" w:space="0"/>
            </w:tcBorders>
            <w:vAlign w:val="center"/>
          </w:tcPr>
          <w:p w14:paraId="67743422">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lang w:eastAsia="zh-CN"/>
              </w:rPr>
              <w:t>2023年</w:t>
            </w:r>
            <w:r>
              <w:rPr>
                <w:rFonts w:hint="default" w:ascii="Times New Roman" w:hAnsi="Times New Roman" w:eastAsia="仿宋_GB2312" w:cs="Times New Roman"/>
                <w:b/>
                <w:bCs/>
                <w:kern w:val="0"/>
              </w:rPr>
              <w:t>实际在职人数</w:t>
            </w:r>
          </w:p>
        </w:tc>
        <w:tc>
          <w:tcPr>
            <w:tcW w:w="1832" w:type="dxa"/>
            <w:gridSpan w:val="2"/>
            <w:tcBorders>
              <w:top w:val="single" w:color="auto" w:sz="4" w:space="0"/>
              <w:left w:val="nil"/>
              <w:bottom w:val="single" w:color="auto" w:sz="4" w:space="0"/>
              <w:right w:val="single" w:color="auto" w:sz="4" w:space="0"/>
            </w:tcBorders>
            <w:vAlign w:val="center"/>
          </w:tcPr>
          <w:p w14:paraId="3D0A06B6">
            <w:pPr>
              <w:widowControl/>
              <w:jc w:val="center"/>
              <w:rPr>
                <w:rFonts w:hint="default" w:ascii="Times New Roman" w:hAnsi="Times New Roman" w:eastAsia="仿宋_GB2312" w:cs="Times New Roman"/>
                <w:b/>
                <w:bCs/>
                <w:kern w:val="0"/>
              </w:rPr>
            </w:pPr>
            <w:r>
              <w:rPr>
                <w:rFonts w:hint="default" w:ascii="Times New Roman" w:hAnsi="Times New Roman" w:eastAsia="仿宋_GB2312" w:cs="Times New Roman"/>
                <w:b/>
                <w:bCs/>
                <w:kern w:val="0"/>
              </w:rPr>
              <w:t>控制率</w:t>
            </w:r>
          </w:p>
        </w:tc>
      </w:tr>
      <w:tr w14:paraId="66733606">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04DACBCA">
            <w:pPr>
              <w:widowControl/>
              <w:jc w:val="left"/>
              <w:rPr>
                <w:rFonts w:hint="default" w:ascii="Times New Roman" w:hAnsi="Times New Roman" w:eastAsia="仿宋_GB2312" w:cs="Times New Roman"/>
                <w:kern w:val="0"/>
              </w:rPr>
            </w:pPr>
          </w:p>
        </w:tc>
        <w:tc>
          <w:tcPr>
            <w:tcW w:w="2038" w:type="dxa"/>
            <w:gridSpan w:val="2"/>
            <w:tcBorders>
              <w:top w:val="single" w:color="auto" w:sz="4" w:space="0"/>
              <w:left w:val="nil"/>
              <w:bottom w:val="single" w:color="auto" w:sz="4" w:space="0"/>
              <w:right w:val="single" w:color="auto" w:sz="4" w:space="0"/>
            </w:tcBorders>
            <w:vAlign w:val="center"/>
          </w:tcPr>
          <w:p w14:paraId="0B4A9B9F">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rPr>
              <w:t>44</w:t>
            </w:r>
          </w:p>
        </w:tc>
        <w:tc>
          <w:tcPr>
            <w:tcW w:w="2240" w:type="dxa"/>
            <w:gridSpan w:val="2"/>
            <w:tcBorders>
              <w:top w:val="single" w:color="auto" w:sz="4" w:space="0"/>
              <w:left w:val="nil"/>
              <w:bottom w:val="single" w:color="auto" w:sz="4" w:space="0"/>
              <w:right w:val="single" w:color="auto" w:sz="4" w:space="0"/>
            </w:tcBorders>
            <w:vAlign w:val="center"/>
          </w:tcPr>
          <w:p w14:paraId="61EE9786">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3</w:t>
            </w:r>
            <w:r>
              <w:rPr>
                <w:rFonts w:hint="default" w:ascii="Times New Roman" w:hAnsi="Times New Roman" w:eastAsia="仿宋_GB2312" w:cs="Times New Roman"/>
                <w:kern w:val="0"/>
                <w:highlight w:val="none"/>
                <w:lang w:val="en-US" w:eastAsia="zh-CN"/>
              </w:rPr>
              <w:t>3</w:t>
            </w:r>
          </w:p>
        </w:tc>
        <w:tc>
          <w:tcPr>
            <w:tcW w:w="1832" w:type="dxa"/>
            <w:gridSpan w:val="2"/>
            <w:tcBorders>
              <w:top w:val="single" w:color="auto" w:sz="4" w:space="0"/>
              <w:left w:val="nil"/>
              <w:bottom w:val="single" w:color="auto" w:sz="4" w:space="0"/>
              <w:right w:val="single" w:color="auto" w:sz="4" w:space="0"/>
            </w:tcBorders>
            <w:vAlign w:val="center"/>
          </w:tcPr>
          <w:p w14:paraId="60747F46">
            <w:pPr>
              <w:widowControl/>
              <w:jc w:val="center"/>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highlight w:val="none"/>
                <w:lang w:val="en-US" w:eastAsia="zh-CN"/>
              </w:rPr>
              <w:t>75</w:t>
            </w:r>
            <w:r>
              <w:rPr>
                <w:rFonts w:hint="default" w:ascii="Times New Roman" w:hAnsi="Times New Roman" w:eastAsia="仿宋_GB2312" w:cs="Times New Roman"/>
                <w:kern w:val="0"/>
                <w:highlight w:val="none"/>
              </w:rPr>
              <w:t>%</w:t>
            </w:r>
          </w:p>
        </w:tc>
      </w:tr>
      <w:tr w14:paraId="49E07AA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07010D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7B1397E7">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rPr>
              <w:t>20</w:t>
            </w:r>
            <w:r>
              <w:rPr>
                <w:rFonts w:hint="default" w:ascii="Times New Roman" w:hAnsi="Times New Roman" w:eastAsia="仿宋_GB2312" w:cs="Times New Roman"/>
                <w:b/>
                <w:bCs/>
                <w:kern w:val="0"/>
                <w:highlight w:val="none"/>
                <w:lang w:val="en-US" w:eastAsia="zh-CN"/>
              </w:rPr>
              <w:t>22</w:t>
            </w:r>
            <w:r>
              <w:rPr>
                <w:rFonts w:hint="default" w:ascii="Times New Roman" w:hAnsi="Times New Roman" w:eastAsia="仿宋_GB2312" w:cs="Times New Roman"/>
                <w:b/>
                <w:bCs/>
                <w:kern w:val="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5530F4F0">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lang w:eastAsia="zh-CN"/>
              </w:rPr>
              <w:t>2023年</w:t>
            </w:r>
            <w:r>
              <w:rPr>
                <w:rFonts w:hint="default" w:ascii="Times New Roman" w:hAnsi="Times New Roman" w:eastAsia="仿宋_GB2312" w:cs="Times New Roman"/>
                <w:b/>
                <w:bCs/>
                <w:kern w:val="0"/>
                <w:highlight w:val="none"/>
              </w:rPr>
              <w:t>预算数</w:t>
            </w:r>
          </w:p>
        </w:tc>
        <w:tc>
          <w:tcPr>
            <w:tcW w:w="1832" w:type="dxa"/>
            <w:gridSpan w:val="2"/>
            <w:tcBorders>
              <w:top w:val="single" w:color="auto" w:sz="4" w:space="0"/>
              <w:left w:val="nil"/>
              <w:bottom w:val="single" w:color="auto" w:sz="4" w:space="0"/>
              <w:right w:val="single" w:color="000000" w:sz="4" w:space="0"/>
            </w:tcBorders>
            <w:vAlign w:val="center"/>
          </w:tcPr>
          <w:p w14:paraId="2D9AFE6E">
            <w:pPr>
              <w:widowControl/>
              <w:jc w:val="center"/>
              <w:rPr>
                <w:rFonts w:hint="default" w:ascii="Times New Roman" w:hAnsi="Times New Roman" w:eastAsia="仿宋_GB2312" w:cs="Times New Roman"/>
                <w:b/>
                <w:bCs/>
                <w:kern w:val="0"/>
                <w:highlight w:val="none"/>
              </w:rPr>
            </w:pPr>
            <w:r>
              <w:rPr>
                <w:rFonts w:hint="default" w:ascii="Times New Roman" w:hAnsi="Times New Roman" w:eastAsia="仿宋_GB2312" w:cs="Times New Roman"/>
                <w:b/>
                <w:bCs/>
                <w:kern w:val="0"/>
                <w:highlight w:val="none"/>
                <w:lang w:eastAsia="zh-CN"/>
              </w:rPr>
              <w:t>2023年</w:t>
            </w:r>
            <w:r>
              <w:rPr>
                <w:rFonts w:hint="default" w:ascii="Times New Roman" w:hAnsi="Times New Roman" w:eastAsia="仿宋_GB2312" w:cs="Times New Roman"/>
                <w:b/>
                <w:bCs/>
                <w:kern w:val="0"/>
                <w:highlight w:val="none"/>
              </w:rPr>
              <w:t>决算数</w:t>
            </w:r>
          </w:p>
        </w:tc>
      </w:tr>
      <w:tr w14:paraId="56A4979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B75E379">
            <w:pPr>
              <w:widowControl/>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三公经费</w:t>
            </w:r>
            <w:r>
              <w:rPr>
                <w:rFonts w:hint="default" w:ascii="Times New Roman" w:hAnsi="Times New Roman" w:eastAsia="仿宋_GB2312" w:cs="Times New Roman"/>
                <w:kern w:val="0"/>
                <w:lang w:eastAsia="zh-CN"/>
              </w:rPr>
              <w:t>：</w:t>
            </w:r>
          </w:p>
        </w:tc>
        <w:tc>
          <w:tcPr>
            <w:tcW w:w="2038" w:type="dxa"/>
            <w:gridSpan w:val="2"/>
            <w:tcBorders>
              <w:top w:val="single" w:color="auto" w:sz="4" w:space="0"/>
              <w:left w:val="nil"/>
              <w:bottom w:val="single" w:color="auto" w:sz="4" w:space="0"/>
              <w:right w:val="single" w:color="000000" w:sz="4" w:space="0"/>
            </w:tcBorders>
            <w:vAlign w:val="center"/>
          </w:tcPr>
          <w:p w14:paraId="19C44B0E">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rPr>
              <w:t>38</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0</w:t>
            </w:r>
            <w:r>
              <w:rPr>
                <w:rFonts w:hint="default" w:ascii="Times New Roman" w:hAnsi="Times New Roman" w:eastAsia="仿宋_GB2312" w:cs="Times New Roman"/>
                <w:kern w:val="0"/>
                <w:highlight w:val="none"/>
                <w:lang w:val="en-US" w:eastAsia="zh-CN"/>
              </w:rPr>
              <w:t>9</w:t>
            </w:r>
          </w:p>
        </w:tc>
        <w:tc>
          <w:tcPr>
            <w:tcW w:w="2240" w:type="dxa"/>
            <w:gridSpan w:val="2"/>
            <w:tcBorders>
              <w:top w:val="single" w:color="auto" w:sz="4" w:space="0"/>
              <w:left w:val="nil"/>
              <w:bottom w:val="single" w:color="auto" w:sz="4" w:space="0"/>
              <w:right w:val="single" w:color="000000" w:sz="4" w:space="0"/>
            </w:tcBorders>
            <w:vAlign w:val="center"/>
          </w:tcPr>
          <w:p w14:paraId="0464107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67.00</w:t>
            </w:r>
          </w:p>
        </w:tc>
        <w:tc>
          <w:tcPr>
            <w:tcW w:w="1832" w:type="dxa"/>
            <w:gridSpan w:val="2"/>
            <w:tcBorders>
              <w:top w:val="single" w:color="auto" w:sz="4" w:space="0"/>
              <w:left w:val="nil"/>
              <w:bottom w:val="single" w:color="auto" w:sz="4" w:space="0"/>
              <w:right w:val="single" w:color="000000" w:sz="4" w:space="0"/>
            </w:tcBorders>
            <w:vAlign w:val="center"/>
          </w:tcPr>
          <w:p w14:paraId="19F7E887">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sz w:val="21"/>
                <w:szCs w:val="21"/>
                <w:highlight w:val="none"/>
                <w:lang w:val="en-US" w:eastAsia="zh-CN" w:bidi="ar-SA"/>
              </w:rPr>
              <w:t>12.12</w:t>
            </w:r>
          </w:p>
        </w:tc>
      </w:tr>
      <w:tr w14:paraId="46EDFE3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FEC667F">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268E419A">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37.60</w:t>
            </w:r>
          </w:p>
        </w:tc>
        <w:tc>
          <w:tcPr>
            <w:tcW w:w="2240" w:type="dxa"/>
            <w:gridSpan w:val="2"/>
            <w:tcBorders>
              <w:top w:val="single" w:color="auto" w:sz="4" w:space="0"/>
              <w:left w:val="nil"/>
              <w:bottom w:val="single" w:color="auto" w:sz="4" w:space="0"/>
              <w:right w:val="single" w:color="000000" w:sz="4" w:space="0"/>
            </w:tcBorders>
            <w:vAlign w:val="center"/>
          </w:tcPr>
          <w:p w14:paraId="1627930E">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22.00</w:t>
            </w:r>
          </w:p>
        </w:tc>
        <w:tc>
          <w:tcPr>
            <w:tcW w:w="1832" w:type="dxa"/>
            <w:gridSpan w:val="2"/>
            <w:tcBorders>
              <w:top w:val="single" w:color="auto" w:sz="4" w:space="0"/>
              <w:left w:val="nil"/>
              <w:bottom w:val="single" w:color="auto" w:sz="4" w:space="0"/>
              <w:right w:val="single" w:color="000000" w:sz="4" w:space="0"/>
            </w:tcBorders>
            <w:vAlign w:val="center"/>
          </w:tcPr>
          <w:p w14:paraId="029E956C">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sz w:val="21"/>
                <w:szCs w:val="21"/>
                <w:highlight w:val="none"/>
                <w:lang w:val="en-US" w:eastAsia="zh-CN" w:bidi="ar-SA"/>
              </w:rPr>
              <w:t>10.73</w:t>
            </w:r>
          </w:p>
        </w:tc>
      </w:tr>
      <w:tr w14:paraId="71439DE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99A0189">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5AE72DD2">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16.28</w:t>
            </w:r>
          </w:p>
        </w:tc>
        <w:tc>
          <w:tcPr>
            <w:tcW w:w="2240" w:type="dxa"/>
            <w:gridSpan w:val="2"/>
            <w:tcBorders>
              <w:top w:val="single" w:color="auto" w:sz="4" w:space="0"/>
              <w:left w:val="nil"/>
              <w:bottom w:val="single" w:color="auto" w:sz="4" w:space="0"/>
              <w:right w:val="single" w:color="000000" w:sz="4" w:space="0"/>
            </w:tcBorders>
            <w:vAlign w:val="center"/>
          </w:tcPr>
          <w:p w14:paraId="5EF6423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0.00</w:t>
            </w:r>
          </w:p>
        </w:tc>
        <w:tc>
          <w:tcPr>
            <w:tcW w:w="1832" w:type="dxa"/>
            <w:gridSpan w:val="2"/>
            <w:tcBorders>
              <w:top w:val="single" w:color="auto" w:sz="4" w:space="0"/>
              <w:left w:val="nil"/>
              <w:bottom w:val="single" w:color="auto" w:sz="4" w:space="0"/>
              <w:right w:val="single" w:color="000000" w:sz="4" w:space="0"/>
            </w:tcBorders>
            <w:vAlign w:val="center"/>
          </w:tcPr>
          <w:p w14:paraId="79BE6060">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0.00</w:t>
            </w:r>
          </w:p>
        </w:tc>
      </w:tr>
      <w:tr w14:paraId="245CD50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C19CEB7">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05EFEADC">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21.32</w:t>
            </w:r>
          </w:p>
        </w:tc>
        <w:tc>
          <w:tcPr>
            <w:tcW w:w="2240" w:type="dxa"/>
            <w:gridSpan w:val="2"/>
            <w:tcBorders>
              <w:top w:val="single" w:color="auto" w:sz="4" w:space="0"/>
              <w:left w:val="nil"/>
              <w:bottom w:val="single" w:color="auto" w:sz="4" w:space="0"/>
              <w:right w:val="single" w:color="000000" w:sz="4" w:space="0"/>
            </w:tcBorders>
            <w:vAlign w:val="center"/>
          </w:tcPr>
          <w:p w14:paraId="7DB3E01D">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22.00</w:t>
            </w:r>
          </w:p>
        </w:tc>
        <w:tc>
          <w:tcPr>
            <w:tcW w:w="1832" w:type="dxa"/>
            <w:gridSpan w:val="2"/>
            <w:tcBorders>
              <w:top w:val="single" w:color="auto" w:sz="4" w:space="0"/>
              <w:left w:val="nil"/>
              <w:bottom w:val="single" w:color="auto" w:sz="4" w:space="0"/>
              <w:right w:val="single" w:color="000000" w:sz="4" w:space="0"/>
            </w:tcBorders>
            <w:vAlign w:val="center"/>
          </w:tcPr>
          <w:p w14:paraId="0E0779A3">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10.73</w:t>
            </w:r>
          </w:p>
        </w:tc>
      </w:tr>
      <w:tr w14:paraId="24BD9F5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4B6B9D3">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1F8F527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c>
          <w:tcPr>
            <w:tcW w:w="2240" w:type="dxa"/>
            <w:gridSpan w:val="2"/>
            <w:tcBorders>
              <w:top w:val="single" w:color="auto" w:sz="4" w:space="0"/>
              <w:left w:val="nil"/>
              <w:bottom w:val="single" w:color="auto" w:sz="4" w:space="0"/>
              <w:right w:val="single" w:color="000000" w:sz="4" w:space="0"/>
            </w:tcBorders>
            <w:vAlign w:val="center"/>
          </w:tcPr>
          <w:p w14:paraId="1974FC18">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30.00</w:t>
            </w:r>
          </w:p>
        </w:tc>
        <w:tc>
          <w:tcPr>
            <w:tcW w:w="1832" w:type="dxa"/>
            <w:gridSpan w:val="2"/>
            <w:tcBorders>
              <w:top w:val="single" w:color="auto" w:sz="4" w:space="0"/>
              <w:left w:val="nil"/>
              <w:bottom w:val="single" w:color="auto" w:sz="4" w:space="0"/>
              <w:right w:val="single" w:color="000000" w:sz="4" w:space="0"/>
            </w:tcBorders>
            <w:vAlign w:val="center"/>
          </w:tcPr>
          <w:p w14:paraId="3B954DB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0.00</w:t>
            </w:r>
          </w:p>
        </w:tc>
      </w:tr>
      <w:tr w14:paraId="560C5A4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2A163CE">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46F0AF5F">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rPr>
              <w:t>0.</w:t>
            </w:r>
            <w:r>
              <w:rPr>
                <w:rFonts w:hint="default" w:ascii="Times New Roman" w:hAnsi="Times New Roman" w:eastAsia="仿宋_GB2312" w:cs="Times New Roman"/>
                <w:kern w:val="0"/>
                <w:highlight w:val="none"/>
                <w:lang w:val="en-US" w:eastAsia="zh-CN"/>
              </w:rPr>
              <w:t>49</w:t>
            </w:r>
          </w:p>
        </w:tc>
        <w:tc>
          <w:tcPr>
            <w:tcW w:w="2240" w:type="dxa"/>
            <w:gridSpan w:val="2"/>
            <w:tcBorders>
              <w:top w:val="single" w:color="auto" w:sz="4" w:space="0"/>
              <w:left w:val="nil"/>
              <w:bottom w:val="single" w:color="auto" w:sz="4" w:space="0"/>
              <w:right w:val="single" w:color="000000" w:sz="4" w:space="0"/>
            </w:tcBorders>
            <w:vAlign w:val="center"/>
          </w:tcPr>
          <w:p w14:paraId="44563A6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15.00</w:t>
            </w:r>
          </w:p>
        </w:tc>
        <w:tc>
          <w:tcPr>
            <w:tcW w:w="1832" w:type="dxa"/>
            <w:gridSpan w:val="2"/>
            <w:tcBorders>
              <w:top w:val="single" w:color="auto" w:sz="4" w:space="0"/>
              <w:left w:val="nil"/>
              <w:bottom w:val="single" w:color="auto" w:sz="4" w:space="0"/>
              <w:right w:val="single" w:color="000000" w:sz="4" w:space="0"/>
            </w:tcBorders>
            <w:vAlign w:val="center"/>
          </w:tcPr>
          <w:p w14:paraId="2B779806">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lang w:val="en-US" w:eastAsia="zh-CN"/>
              </w:rPr>
              <w:t>1.39</w:t>
            </w:r>
          </w:p>
        </w:tc>
      </w:tr>
      <w:tr w14:paraId="3BB0DBF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D73686B">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538283F1">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rPr>
              <w:t>182.51</w:t>
            </w:r>
          </w:p>
        </w:tc>
        <w:tc>
          <w:tcPr>
            <w:tcW w:w="2240" w:type="dxa"/>
            <w:gridSpan w:val="2"/>
            <w:tcBorders>
              <w:top w:val="single" w:color="auto" w:sz="4" w:space="0"/>
              <w:left w:val="nil"/>
              <w:bottom w:val="single" w:color="auto" w:sz="4" w:space="0"/>
              <w:right w:val="single" w:color="000000" w:sz="4" w:space="0"/>
            </w:tcBorders>
            <w:vAlign w:val="center"/>
          </w:tcPr>
          <w:p w14:paraId="53942CEF">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2,536.76</w:t>
            </w:r>
          </w:p>
        </w:tc>
        <w:tc>
          <w:tcPr>
            <w:tcW w:w="1832" w:type="dxa"/>
            <w:gridSpan w:val="2"/>
            <w:tcBorders>
              <w:top w:val="single" w:color="auto" w:sz="4" w:space="0"/>
              <w:left w:val="nil"/>
              <w:bottom w:val="single" w:color="auto" w:sz="4" w:space="0"/>
              <w:right w:val="single" w:color="000000" w:sz="4" w:space="0"/>
            </w:tcBorders>
            <w:vAlign w:val="center"/>
          </w:tcPr>
          <w:p w14:paraId="53C46559">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lang w:val="en-US" w:eastAsia="zh-CN"/>
              </w:rPr>
              <w:t>1,907.88</w:t>
            </w:r>
          </w:p>
        </w:tc>
      </w:tr>
      <w:tr w14:paraId="23B0CA6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AB38DAA">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515A59D6">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color w:val="000000"/>
                <w:kern w:val="0"/>
                <w:highlight w:val="none"/>
                <w:lang w:val="en-US" w:eastAsia="zh-CN"/>
              </w:rPr>
              <w:t>146.67</w:t>
            </w:r>
          </w:p>
        </w:tc>
        <w:tc>
          <w:tcPr>
            <w:tcW w:w="2240" w:type="dxa"/>
            <w:gridSpan w:val="2"/>
            <w:tcBorders>
              <w:top w:val="single" w:color="auto" w:sz="4" w:space="0"/>
              <w:left w:val="nil"/>
              <w:bottom w:val="single" w:color="auto" w:sz="4" w:space="0"/>
              <w:right w:val="single" w:color="000000" w:sz="4" w:space="0"/>
            </w:tcBorders>
            <w:vAlign w:val="center"/>
          </w:tcPr>
          <w:p w14:paraId="25C36D24">
            <w:pPr>
              <w:widowControl/>
              <w:jc w:val="center"/>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308.42</w:t>
            </w:r>
          </w:p>
        </w:tc>
        <w:tc>
          <w:tcPr>
            <w:tcW w:w="1832" w:type="dxa"/>
            <w:gridSpan w:val="2"/>
            <w:tcBorders>
              <w:top w:val="single" w:color="auto" w:sz="4" w:space="0"/>
              <w:left w:val="nil"/>
              <w:bottom w:val="single" w:color="auto" w:sz="4" w:space="0"/>
              <w:right w:val="single" w:color="000000" w:sz="4" w:space="0"/>
            </w:tcBorders>
            <w:vAlign w:val="center"/>
          </w:tcPr>
          <w:p w14:paraId="52DE1EA2">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color w:val="000000"/>
                <w:kern w:val="0"/>
                <w:highlight w:val="none"/>
                <w:lang w:val="en-US" w:eastAsia="zh-CN"/>
              </w:rPr>
              <w:t>186.99</w:t>
            </w:r>
          </w:p>
        </w:tc>
      </w:tr>
      <w:tr w14:paraId="22E366A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2A9ED77">
            <w:pPr>
              <w:widowControl/>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 xml:space="preserve">    2、其他事业发展资金</w:t>
            </w:r>
          </w:p>
        </w:tc>
        <w:tc>
          <w:tcPr>
            <w:tcW w:w="2038" w:type="dxa"/>
            <w:gridSpan w:val="2"/>
            <w:tcBorders>
              <w:top w:val="single" w:color="auto" w:sz="4" w:space="0"/>
              <w:left w:val="nil"/>
              <w:bottom w:val="single" w:color="auto" w:sz="4" w:space="0"/>
              <w:right w:val="single" w:color="000000" w:sz="4" w:space="0"/>
            </w:tcBorders>
            <w:vAlign w:val="center"/>
          </w:tcPr>
          <w:p w14:paraId="5885C014">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14:paraId="2F121224">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211.37</w:t>
            </w:r>
          </w:p>
        </w:tc>
        <w:tc>
          <w:tcPr>
            <w:tcW w:w="1832" w:type="dxa"/>
            <w:gridSpan w:val="2"/>
            <w:tcBorders>
              <w:top w:val="single" w:color="auto" w:sz="4" w:space="0"/>
              <w:left w:val="nil"/>
              <w:bottom w:val="single" w:color="auto" w:sz="4" w:space="0"/>
              <w:right w:val="single" w:color="000000" w:sz="4" w:space="0"/>
            </w:tcBorders>
            <w:vAlign w:val="center"/>
          </w:tcPr>
          <w:p w14:paraId="2A083A38">
            <w:pPr>
              <w:widowControl/>
              <w:jc w:val="center"/>
              <w:rPr>
                <w:rFonts w:hint="default" w:ascii="Times New Roman" w:hAnsi="Times New Roman" w:eastAsia="仿宋_GB2312" w:cs="Times New Roman"/>
                <w:color w:val="000000"/>
                <w:kern w:val="0"/>
                <w:highlight w:val="none"/>
                <w:lang w:val="en-US" w:eastAsia="zh-CN"/>
              </w:rPr>
            </w:pPr>
            <w:r>
              <w:rPr>
                <w:rFonts w:hint="default" w:ascii="Times New Roman" w:hAnsi="Times New Roman" w:eastAsia="仿宋_GB2312" w:cs="Times New Roman"/>
                <w:color w:val="000000"/>
                <w:kern w:val="0"/>
                <w:highlight w:val="none"/>
                <w:lang w:val="en-US" w:eastAsia="zh-CN"/>
              </w:rPr>
              <w:t>143.12</w:t>
            </w:r>
          </w:p>
        </w:tc>
      </w:tr>
      <w:tr w14:paraId="572D087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E1EC4F7">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lang w:val="en-US" w:eastAsia="zh-CN"/>
              </w:rPr>
              <w:t xml:space="preserve">    3、长株潭一体化发展资金</w:t>
            </w:r>
          </w:p>
        </w:tc>
        <w:tc>
          <w:tcPr>
            <w:tcW w:w="2038" w:type="dxa"/>
            <w:gridSpan w:val="2"/>
            <w:tcBorders>
              <w:top w:val="single" w:color="auto" w:sz="4" w:space="0"/>
              <w:left w:val="nil"/>
              <w:bottom w:val="single" w:color="auto" w:sz="4" w:space="0"/>
              <w:right w:val="single" w:color="000000" w:sz="4" w:space="0"/>
            </w:tcBorders>
            <w:vAlign w:val="center"/>
          </w:tcPr>
          <w:p w14:paraId="39AC0339">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2,663.37</w:t>
            </w:r>
          </w:p>
        </w:tc>
        <w:tc>
          <w:tcPr>
            <w:tcW w:w="2240" w:type="dxa"/>
            <w:gridSpan w:val="2"/>
            <w:tcBorders>
              <w:top w:val="single" w:color="auto" w:sz="4" w:space="0"/>
              <w:left w:val="nil"/>
              <w:bottom w:val="single" w:color="auto" w:sz="4" w:space="0"/>
              <w:right w:val="single" w:color="000000" w:sz="4" w:space="0"/>
            </w:tcBorders>
            <w:vAlign w:val="center"/>
          </w:tcPr>
          <w:p w14:paraId="2E6AC07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2,016.97</w:t>
            </w:r>
          </w:p>
        </w:tc>
        <w:tc>
          <w:tcPr>
            <w:tcW w:w="1832" w:type="dxa"/>
            <w:gridSpan w:val="2"/>
            <w:tcBorders>
              <w:top w:val="single" w:color="auto" w:sz="4" w:space="0"/>
              <w:left w:val="nil"/>
              <w:bottom w:val="single" w:color="auto" w:sz="4" w:space="0"/>
              <w:right w:val="single" w:color="000000" w:sz="4" w:space="0"/>
            </w:tcBorders>
            <w:vAlign w:val="center"/>
          </w:tcPr>
          <w:p w14:paraId="3E09A39E">
            <w:pPr>
              <w:widowControl/>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bidi="ar-SA"/>
              </w:rPr>
              <w:t>1,577.77</w:t>
            </w:r>
          </w:p>
        </w:tc>
      </w:tr>
      <w:tr w14:paraId="2EF0078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7120D96">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078D82E2">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color w:val="000000"/>
                <w:kern w:val="0"/>
                <w:highlight w:val="none"/>
                <w:lang w:val="en-US" w:eastAsia="zh-CN"/>
              </w:rPr>
              <w:t>176.30</w:t>
            </w:r>
          </w:p>
        </w:tc>
        <w:tc>
          <w:tcPr>
            <w:tcW w:w="2240" w:type="dxa"/>
            <w:gridSpan w:val="2"/>
            <w:tcBorders>
              <w:top w:val="single" w:color="auto" w:sz="4" w:space="0"/>
              <w:left w:val="nil"/>
              <w:bottom w:val="single" w:color="auto" w:sz="4" w:space="0"/>
              <w:right w:val="single" w:color="000000" w:sz="4" w:space="0"/>
            </w:tcBorders>
            <w:vAlign w:val="center"/>
          </w:tcPr>
          <w:p w14:paraId="36220B55">
            <w:pPr>
              <w:widowControl/>
              <w:jc w:val="center"/>
              <w:rPr>
                <w:rFonts w:hint="default" w:ascii="Times New Roman" w:hAnsi="Times New Roman" w:eastAsia="仿宋_GB2312" w:cs="Times New Roman"/>
                <w:kern w:val="0"/>
                <w:highlight w:val="yellow"/>
                <w:lang w:val="en-US" w:eastAsia="zh-CN"/>
              </w:rPr>
            </w:pPr>
            <w:r>
              <w:rPr>
                <w:rFonts w:hint="default" w:ascii="Times New Roman" w:hAnsi="Times New Roman" w:eastAsia="仿宋_GB2312" w:cs="Times New Roman"/>
                <w:kern w:val="0"/>
                <w:highlight w:val="none"/>
                <w:lang w:val="en-US" w:eastAsia="zh-CN"/>
              </w:rPr>
              <w:t>184.83</w:t>
            </w:r>
          </w:p>
        </w:tc>
        <w:tc>
          <w:tcPr>
            <w:tcW w:w="1832" w:type="dxa"/>
            <w:gridSpan w:val="2"/>
            <w:tcBorders>
              <w:top w:val="single" w:color="auto" w:sz="4" w:space="0"/>
              <w:left w:val="nil"/>
              <w:bottom w:val="single" w:color="auto" w:sz="4" w:space="0"/>
              <w:right w:val="single" w:color="000000" w:sz="4" w:space="0"/>
            </w:tcBorders>
            <w:vAlign w:val="center"/>
          </w:tcPr>
          <w:p w14:paraId="76F91914">
            <w:pPr>
              <w:widowControl/>
              <w:jc w:val="center"/>
              <w:rPr>
                <w:rFonts w:hint="default" w:ascii="Times New Roman" w:hAnsi="Times New Roman" w:eastAsia="仿宋_GB2312" w:cs="Times New Roman"/>
                <w:kern w:val="0"/>
                <w:highlight w:val="yellow"/>
                <w:lang w:val="en-US"/>
              </w:rPr>
            </w:pPr>
            <w:r>
              <w:rPr>
                <w:rFonts w:hint="default" w:ascii="Times New Roman" w:hAnsi="Times New Roman" w:eastAsia="仿宋_GB2312" w:cs="Times New Roman"/>
                <w:color w:val="000000"/>
                <w:kern w:val="0"/>
                <w:highlight w:val="none"/>
                <w:lang w:val="en-US" w:eastAsia="zh-CN"/>
              </w:rPr>
              <w:t>147.58</w:t>
            </w:r>
          </w:p>
        </w:tc>
      </w:tr>
      <w:tr w14:paraId="350FAF4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81987C2">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5AE66439">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lang w:val="en-US" w:eastAsia="zh-CN"/>
              </w:rPr>
              <w:t>155.89</w:t>
            </w:r>
          </w:p>
        </w:tc>
        <w:tc>
          <w:tcPr>
            <w:tcW w:w="2240" w:type="dxa"/>
            <w:gridSpan w:val="2"/>
            <w:tcBorders>
              <w:top w:val="single" w:color="auto" w:sz="4" w:space="0"/>
              <w:left w:val="nil"/>
              <w:bottom w:val="single" w:color="auto" w:sz="4" w:space="0"/>
              <w:right w:val="single" w:color="000000" w:sz="4" w:space="0"/>
            </w:tcBorders>
            <w:vAlign w:val="center"/>
          </w:tcPr>
          <w:p w14:paraId="28024A78">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123.88</w:t>
            </w:r>
          </w:p>
        </w:tc>
        <w:tc>
          <w:tcPr>
            <w:tcW w:w="1832" w:type="dxa"/>
            <w:gridSpan w:val="2"/>
            <w:tcBorders>
              <w:top w:val="single" w:color="auto" w:sz="4" w:space="0"/>
              <w:left w:val="nil"/>
              <w:bottom w:val="single" w:color="auto" w:sz="4" w:space="0"/>
              <w:right w:val="single" w:color="000000" w:sz="4" w:space="0"/>
            </w:tcBorders>
            <w:vAlign w:val="center"/>
          </w:tcPr>
          <w:p w14:paraId="61538202">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105.10</w:t>
            </w:r>
          </w:p>
        </w:tc>
      </w:tr>
      <w:tr w14:paraId="0DA5A3C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39AAF9D">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64869CA3">
            <w:pPr>
              <w:widowControl/>
              <w:jc w:val="center"/>
              <w:rPr>
                <w:rFonts w:hint="default" w:ascii="Times New Roman" w:hAnsi="Times New Roman" w:eastAsia="仿宋_GB2312" w:cs="Times New Roman"/>
                <w:kern w:val="0"/>
                <w:sz w:val="21"/>
                <w:szCs w:val="21"/>
                <w:highlight w:val="yellow"/>
                <w:lang w:val="en-US" w:eastAsia="zh-CN" w:bidi="ar-SA"/>
              </w:rPr>
            </w:pPr>
            <w:r>
              <w:rPr>
                <w:rFonts w:hint="default" w:ascii="Times New Roman" w:hAnsi="Times New Roman" w:eastAsia="仿宋_GB2312" w:cs="Times New Roman"/>
                <w:kern w:val="0"/>
                <w:highlight w:val="none"/>
                <w:lang w:val="en-US" w:eastAsia="zh-CN"/>
              </w:rPr>
              <w:t>11.75</w:t>
            </w:r>
          </w:p>
        </w:tc>
        <w:tc>
          <w:tcPr>
            <w:tcW w:w="2240" w:type="dxa"/>
            <w:gridSpan w:val="2"/>
            <w:tcBorders>
              <w:top w:val="single" w:color="auto" w:sz="4" w:space="0"/>
              <w:left w:val="nil"/>
              <w:bottom w:val="single" w:color="auto" w:sz="4" w:space="0"/>
              <w:right w:val="single" w:color="000000" w:sz="4" w:space="0"/>
            </w:tcBorders>
            <w:vAlign w:val="center"/>
          </w:tcPr>
          <w:p w14:paraId="7AA10470">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9.2</w:t>
            </w:r>
          </w:p>
        </w:tc>
        <w:tc>
          <w:tcPr>
            <w:tcW w:w="1832" w:type="dxa"/>
            <w:gridSpan w:val="2"/>
            <w:tcBorders>
              <w:top w:val="single" w:color="auto" w:sz="4" w:space="0"/>
              <w:left w:val="nil"/>
              <w:bottom w:val="single" w:color="auto" w:sz="4" w:space="0"/>
              <w:right w:val="single" w:color="000000" w:sz="4" w:space="0"/>
            </w:tcBorders>
            <w:vAlign w:val="center"/>
          </w:tcPr>
          <w:p w14:paraId="36022835">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7.29</w:t>
            </w:r>
          </w:p>
        </w:tc>
      </w:tr>
      <w:tr w14:paraId="551CAB9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2567CDC">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3D77BA56">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lang w:val="en-US" w:eastAsia="zh-CN"/>
              </w:rPr>
              <w:t>2.64</w:t>
            </w:r>
          </w:p>
        </w:tc>
        <w:tc>
          <w:tcPr>
            <w:tcW w:w="2240" w:type="dxa"/>
            <w:gridSpan w:val="2"/>
            <w:tcBorders>
              <w:top w:val="single" w:color="auto" w:sz="4" w:space="0"/>
              <w:left w:val="nil"/>
              <w:bottom w:val="single" w:color="auto" w:sz="4" w:space="0"/>
              <w:right w:val="single" w:color="000000" w:sz="4" w:space="0"/>
            </w:tcBorders>
            <w:vAlign w:val="center"/>
          </w:tcPr>
          <w:p w14:paraId="168757D3">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6</w:t>
            </w:r>
          </w:p>
        </w:tc>
        <w:tc>
          <w:tcPr>
            <w:tcW w:w="1832" w:type="dxa"/>
            <w:gridSpan w:val="2"/>
            <w:tcBorders>
              <w:top w:val="single" w:color="auto" w:sz="4" w:space="0"/>
              <w:left w:val="nil"/>
              <w:bottom w:val="single" w:color="auto" w:sz="4" w:space="0"/>
              <w:right w:val="single" w:color="000000" w:sz="4" w:space="0"/>
            </w:tcBorders>
            <w:vAlign w:val="center"/>
          </w:tcPr>
          <w:p w14:paraId="7BE1150C">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lang w:val="en-US" w:eastAsia="zh-CN"/>
              </w:rPr>
              <w:t>1.75</w:t>
            </w:r>
          </w:p>
        </w:tc>
      </w:tr>
      <w:tr w14:paraId="19F1C8E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A0E5F49">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50529321">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14:paraId="11343212">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549</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4</w:t>
            </w:r>
            <w:r>
              <w:rPr>
                <w:rFonts w:hint="default" w:ascii="Times New Roman" w:hAnsi="Times New Roman" w:eastAsia="仿宋_GB2312" w:cs="Times New Roman"/>
                <w:kern w:val="0"/>
                <w:highlight w:val="none"/>
                <w:lang w:val="en-US" w:eastAsia="zh-CN"/>
              </w:rPr>
              <w:t>7</w:t>
            </w:r>
          </w:p>
        </w:tc>
        <w:tc>
          <w:tcPr>
            <w:tcW w:w="1832" w:type="dxa"/>
            <w:gridSpan w:val="2"/>
            <w:tcBorders>
              <w:top w:val="single" w:color="auto" w:sz="4" w:space="0"/>
              <w:left w:val="nil"/>
              <w:bottom w:val="single" w:color="auto" w:sz="4" w:space="0"/>
              <w:right w:val="single" w:color="000000" w:sz="4" w:space="0"/>
            </w:tcBorders>
            <w:vAlign w:val="center"/>
          </w:tcPr>
          <w:p w14:paraId="3FD0323D">
            <w:pPr>
              <w:widowControl/>
              <w:jc w:val="center"/>
              <w:rPr>
                <w:rFonts w:hint="default" w:ascii="Times New Roman" w:hAnsi="Times New Roman" w:eastAsia="仿宋_GB2312" w:cs="Times New Roman"/>
                <w:kern w:val="0"/>
                <w:highlight w:val="none"/>
                <w:lang w:val="en-US" w:eastAsia="zh-CN"/>
              </w:rPr>
            </w:pPr>
            <w:r>
              <w:rPr>
                <w:rFonts w:hint="default" w:ascii="Times New Roman" w:hAnsi="Times New Roman" w:eastAsia="仿宋_GB2312" w:cs="Times New Roman"/>
                <w:kern w:val="0"/>
                <w:highlight w:val="none"/>
              </w:rPr>
              <w:t>549</w:t>
            </w:r>
            <w:r>
              <w:rPr>
                <w:rFonts w:hint="default" w:ascii="Times New Roman" w:hAnsi="Times New Roman" w:eastAsia="仿宋_GB2312" w:cs="Times New Roman"/>
                <w:kern w:val="0"/>
                <w:highlight w:val="none"/>
                <w:lang w:val="en-US" w:eastAsia="zh-CN"/>
              </w:rPr>
              <w:t>.</w:t>
            </w:r>
            <w:r>
              <w:rPr>
                <w:rFonts w:hint="default" w:ascii="Times New Roman" w:hAnsi="Times New Roman" w:eastAsia="仿宋_GB2312" w:cs="Times New Roman"/>
                <w:kern w:val="0"/>
                <w:highlight w:val="none"/>
              </w:rPr>
              <w:t>4</w:t>
            </w:r>
            <w:r>
              <w:rPr>
                <w:rFonts w:hint="default" w:ascii="Times New Roman" w:hAnsi="Times New Roman" w:eastAsia="仿宋_GB2312" w:cs="Times New Roman"/>
                <w:kern w:val="0"/>
                <w:highlight w:val="none"/>
                <w:lang w:val="en-US" w:eastAsia="zh-CN"/>
              </w:rPr>
              <w:t>7</w:t>
            </w:r>
          </w:p>
        </w:tc>
      </w:tr>
      <w:tr w14:paraId="2CA0BB0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FC2652D">
            <w:pPr>
              <w:widowControl/>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14:paraId="04664D75">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14:paraId="2EAA71E7">
            <w:pPr>
              <w:widowControl/>
              <w:jc w:val="center"/>
              <w:rPr>
                <w:rFonts w:hint="default" w:ascii="Times New Roman" w:hAnsi="Times New Roman" w:eastAsia="仿宋_GB2312" w:cs="Times New Roman"/>
                <w:color w:val="000000"/>
                <w:kern w:val="0"/>
                <w:highlight w:val="yellow"/>
                <w:lang w:val="en-US" w:eastAsia="zh-CN"/>
              </w:rPr>
            </w:pPr>
            <w:r>
              <w:rPr>
                <w:rFonts w:hint="default" w:ascii="Times New Roman" w:hAnsi="Times New Roman" w:eastAsia="仿宋_GB2312" w:cs="Times New Roman"/>
                <w:color w:val="000000"/>
                <w:kern w:val="0"/>
                <w:highlight w:val="none"/>
                <w:lang w:val="en-US" w:eastAsia="zh-CN"/>
              </w:rPr>
              <w:t>1,250.42</w:t>
            </w:r>
          </w:p>
        </w:tc>
        <w:tc>
          <w:tcPr>
            <w:tcW w:w="1832" w:type="dxa"/>
            <w:gridSpan w:val="2"/>
            <w:tcBorders>
              <w:top w:val="single" w:color="auto" w:sz="4" w:space="0"/>
              <w:left w:val="nil"/>
              <w:bottom w:val="single" w:color="auto" w:sz="4" w:space="0"/>
              <w:right w:val="single" w:color="000000" w:sz="4" w:space="0"/>
            </w:tcBorders>
            <w:vAlign w:val="center"/>
          </w:tcPr>
          <w:p w14:paraId="2917D7E5">
            <w:pPr>
              <w:widowControl/>
              <w:jc w:val="center"/>
              <w:rPr>
                <w:rFonts w:hint="default" w:ascii="Times New Roman" w:hAnsi="Times New Roman" w:eastAsia="仿宋_GB2312" w:cs="Times New Roman"/>
                <w:color w:val="000000"/>
                <w:kern w:val="0"/>
                <w:highlight w:val="yellow"/>
                <w:lang w:val="en-US" w:eastAsia="zh-CN"/>
              </w:rPr>
            </w:pPr>
            <w:r>
              <w:rPr>
                <w:rFonts w:hint="default" w:ascii="Times New Roman" w:hAnsi="Times New Roman" w:eastAsia="仿宋_GB2312" w:cs="Times New Roman"/>
                <w:color w:val="000000"/>
                <w:kern w:val="0"/>
                <w:highlight w:val="none"/>
                <w:lang w:val="en-US" w:eastAsia="zh-CN"/>
              </w:rPr>
              <w:t>1,123.57</w:t>
            </w:r>
          </w:p>
        </w:tc>
      </w:tr>
      <w:tr w14:paraId="2B218345">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6AAAAD0D">
            <w:pPr>
              <w:widowControl/>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楼堂馆所控制情况</w:t>
            </w:r>
          </w:p>
          <w:p w14:paraId="28D8BA3D">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eastAsia="zh-CN"/>
              </w:rPr>
              <w:t>2023年</w:t>
            </w:r>
            <w:r>
              <w:rPr>
                <w:rFonts w:hint="default" w:ascii="Times New Roman" w:hAnsi="Times New Roman" w:eastAsia="仿宋_GB2312" w:cs="Times New Roman"/>
                <w:kern w:val="0"/>
              </w:rPr>
              <w:t>完工项目）</w:t>
            </w:r>
          </w:p>
        </w:tc>
        <w:tc>
          <w:tcPr>
            <w:tcW w:w="1189" w:type="dxa"/>
            <w:tcBorders>
              <w:top w:val="nil"/>
              <w:left w:val="nil"/>
              <w:bottom w:val="single" w:color="auto" w:sz="4" w:space="0"/>
              <w:right w:val="single" w:color="auto" w:sz="4" w:space="0"/>
            </w:tcBorders>
            <w:vAlign w:val="center"/>
          </w:tcPr>
          <w:p w14:paraId="34F5E29F">
            <w:pPr>
              <w:widowControl/>
              <w:spacing w:line="240" w:lineRule="exact"/>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批复规模</w:t>
            </w:r>
          </w:p>
          <w:p w14:paraId="07BC022B">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849" w:type="dxa"/>
            <w:tcBorders>
              <w:top w:val="nil"/>
              <w:left w:val="nil"/>
              <w:bottom w:val="single" w:color="auto" w:sz="4" w:space="0"/>
              <w:right w:val="single" w:color="auto" w:sz="4" w:space="0"/>
            </w:tcBorders>
            <w:vAlign w:val="center"/>
          </w:tcPr>
          <w:p w14:paraId="07240A8A">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实际规模（</w:t>
            </w:r>
            <w:r>
              <w:rPr>
                <w:rFonts w:hint="default" w:ascii="Times New Roman" w:hAnsi="Times New Roman" w:cs="Times New Roman"/>
                <w:kern w:val="0"/>
              </w:rPr>
              <w:t>㎡</w:t>
            </w:r>
            <w:r>
              <w:rPr>
                <w:rFonts w:hint="default" w:ascii="Times New Roman" w:hAnsi="Times New Roman" w:eastAsia="仿宋_GB2312" w:cs="Times New Roman"/>
                <w:kern w:val="0"/>
              </w:rPr>
              <w:t>）</w:t>
            </w:r>
          </w:p>
        </w:tc>
        <w:tc>
          <w:tcPr>
            <w:tcW w:w="1129" w:type="dxa"/>
            <w:tcBorders>
              <w:top w:val="nil"/>
              <w:left w:val="nil"/>
              <w:bottom w:val="single" w:color="auto" w:sz="4" w:space="0"/>
              <w:right w:val="single" w:color="auto" w:sz="4" w:space="0"/>
            </w:tcBorders>
            <w:vAlign w:val="center"/>
          </w:tcPr>
          <w:p w14:paraId="58901FD6">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规模控制率</w:t>
            </w:r>
          </w:p>
        </w:tc>
        <w:tc>
          <w:tcPr>
            <w:tcW w:w="1111" w:type="dxa"/>
            <w:tcBorders>
              <w:top w:val="nil"/>
              <w:left w:val="nil"/>
              <w:bottom w:val="single" w:color="auto" w:sz="4" w:space="0"/>
              <w:right w:val="single" w:color="auto" w:sz="4" w:space="0"/>
            </w:tcBorders>
            <w:vAlign w:val="center"/>
          </w:tcPr>
          <w:p w14:paraId="66D3EFBA">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预算投资（万元）</w:t>
            </w:r>
          </w:p>
        </w:tc>
        <w:tc>
          <w:tcPr>
            <w:tcW w:w="969" w:type="dxa"/>
            <w:tcBorders>
              <w:top w:val="nil"/>
              <w:left w:val="nil"/>
              <w:bottom w:val="single" w:color="auto" w:sz="4" w:space="0"/>
              <w:right w:val="single" w:color="auto" w:sz="4" w:space="0"/>
            </w:tcBorders>
            <w:vAlign w:val="center"/>
          </w:tcPr>
          <w:p w14:paraId="1B816FF2">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实际投资（万元）</w:t>
            </w:r>
          </w:p>
        </w:tc>
        <w:tc>
          <w:tcPr>
            <w:tcW w:w="863" w:type="dxa"/>
            <w:tcBorders>
              <w:top w:val="nil"/>
              <w:left w:val="nil"/>
              <w:bottom w:val="single" w:color="auto" w:sz="4" w:space="0"/>
              <w:right w:val="single" w:color="auto" w:sz="4" w:space="0"/>
            </w:tcBorders>
            <w:vAlign w:val="center"/>
          </w:tcPr>
          <w:p w14:paraId="52A86B16">
            <w:pPr>
              <w:widowControl/>
              <w:spacing w:line="240" w:lineRule="exact"/>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投资概算控制率</w:t>
            </w:r>
          </w:p>
        </w:tc>
      </w:tr>
      <w:tr w14:paraId="1B87F518">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26EB7E89">
            <w:pPr>
              <w:widowControl/>
              <w:jc w:val="left"/>
              <w:rPr>
                <w:rFonts w:hint="default" w:ascii="Times New Roman" w:hAnsi="Times New Roman" w:eastAsia="仿宋_GB2312" w:cs="Times New Roman"/>
                <w:kern w:val="0"/>
              </w:rPr>
            </w:pPr>
          </w:p>
        </w:tc>
        <w:tc>
          <w:tcPr>
            <w:tcW w:w="1189" w:type="dxa"/>
            <w:tcBorders>
              <w:top w:val="nil"/>
              <w:left w:val="nil"/>
              <w:bottom w:val="single" w:color="auto" w:sz="4" w:space="0"/>
              <w:right w:val="single" w:color="auto" w:sz="4" w:space="0"/>
            </w:tcBorders>
            <w:vAlign w:val="center"/>
          </w:tcPr>
          <w:p w14:paraId="7BB0CDAC">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49" w:type="dxa"/>
            <w:tcBorders>
              <w:top w:val="nil"/>
              <w:left w:val="nil"/>
              <w:bottom w:val="single" w:color="auto" w:sz="4" w:space="0"/>
              <w:right w:val="single" w:color="auto" w:sz="4" w:space="0"/>
            </w:tcBorders>
            <w:vAlign w:val="center"/>
          </w:tcPr>
          <w:p w14:paraId="270010DF">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1129" w:type="dxa"/>
            <w:tcBorders>
              <w:top w:val="nil"/>
              <w:left w:val="nil"/>
              <w:bottom w:val="single" w:color="auto" w:sz="4" w:space="0"/>
              <w:right w:val="single" w:color="auto" w:sz="4" w:space="0"/>
            </w:tcBorders>
            <w:vAlign w:val="center"/>
          </w:tcPr>
          <w:p w14:paraId="0232EA04">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c>
          <w:tcPr>
            <w:tcW w:w="1111" w:type="dxa"/>
            <w:tcBorders>
              <w:top w:val="nil"/>
              <w:left w:val="nil"/>
              <w:bottom w:val="single" w:color="auto" w:sz="4" w:space="0"/>
              <w:right w:val="single" w:color="auto" w:sz="4" w:space="0"/>
            </w:tcBorders>
            <w:vAlign w:val="center"/>
          </w:tcPr>
          <w:p w14:paraId="68570E02">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969" w:type="dxa"/>
            <w:tcBorders>
              <w:top w:val="nil"/>
              <w:left w:val="nil"/>
              <w:bottom w:val="single" w:color="auto" w:sz="4" w:space="0"/>
              <w:right w:val="single" w:color="auto" w:sz="4" w:space="0"/>
            </w:tcBorders>
            <w:vAlign w:val="center"/>
          </w:tcPr>
          <w:p w14:paraId="67639AEC">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0.00</w:t>
            </w:r>
          </w:p>
        </w:tc>
        <w:tc>
          <w:tcPr>
            <w:tcW w:w="863" w:type="dxa"/>
            <w:tcBorders>
              <w:top w:val="nil"/>
              <w:left w:val="nil"/>
              <w:bottom w:val="single" w:color="auto" w:sz="4" w:space="0"/>
              <w:right w:val="single" w:color="auto" w:sz="4" w:space="0"/>
            </w:tcBorders>
            <w:vAlign w:val="center"/>
          </w:tcPr>
          <w:p w14:paraId="010F1ADD">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p>
        </w:tc>
      </w:tr>
      <w:tr w14:paraId="338A3376">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3C435AE5">
            <w:pPr>
              <w:widowControl/>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18CA2126">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highlight w:val="none"/>
              </w:rPr>
              <w:t>大力压减一般性支出</w:t>
            </w:r>
            <w:r>
              <w:rPr>
                <w:rFonts w:hint="default" w:ascii="Times New Roman" w:hAnsi="Times New Roman" w:eastAsia="仿宋_GB2312" w:cs="Times New Roman"/>
                <w:kern w:val="0"/>
                <w:highlight w:val="none"/>
                <w:lang w:eastAsia="zh-CN"/>
              </w:rPr>
              <w:t>，</w:t>
            </w:r>
            <w:r>
              <w:rPr>
                <w:rFonts w:hint="default" w:ascii="Times New Roman" w:hAnsi="Times New Roman" w:eastAsia="仿宋_GB2312" w:cs="Times New Roman"/>
                <w:kern w:val="0"/>
                <w:highlight w:val="none"/>
              </w:rPr>
              <w:t>严控三公经费预算</w:t>
            </w:r>
            <w:r>
              <w:rPr>
                <w:rFonts w:hint="default" w:ascii="Times New Roman" w:hAnsi="Times New Roman" w:eastAsia="仿宋_GB2312" w:cs="Times New Roman"/>
                <w:kern w:val="0"/>
                <w:highlight w:val="none"/>
                <w:lang w:eastAsia="zh-CN"/>
              </w:rPr>
              <w:t>开支；进一步规范公务用餐管理</w:t>
            </w:r>
            <w:r>
              <w:rPr>
                <w:rFonts w:hint="default" w:ascii="Times New Roman" w:hAnsi="Times New Roman" w:eastAsia="仿宋_GB2312" w:cs="Times New Roman"/>
                <w:kern w:val="0"/>
                <w:highlight w:val="none"/>
              </w:rPr>
              <w:t>；</w:t>
            </w:r>
            <w:r>
              <w:rPr>
                <w:rFonts w:hint="default" w:ascii="Times New Roman" w:hAnsi="Times New Roman" w:eastAsia="仿宋_GB2312" w:cs="Times New Roman"/>
                <w:kern w:val="0"/>
                <w:highlight w:val="none"/>
                <w:lang w:eastAsia="zh-CN"/>
              </w:rPr>
              <w:t>按相关制度严格实施</w:t>
            </w:r>
            <w:r>
              <w:rPr>
                <w:rFonts w:hint="default" w:ascii="Times New Roman" w:hAnsi="Times New Roman" w:eastAsia="仿宋_GB2312" w:cs="Times New Roman"/>
                <w:kern w:val="0"/>
                <w:highlight w:val="none"/>
              </w:rPr>
              <w:t>电子卖场采购</w:t>
            </w:r>
            <w:r>
              <w:rPr>
                <w:rFonts w:hint="default" w:ascii="Times New Roman" w:hAnsi="Times New Roman" w:eastAsia="仿宋_GB2312" w:cs="Times New Roman"/>
                <w:kern w:val="0"/>
                <w:highlight w:val="none"/>
                <w:lang w:eastAsia="zh-CN"/>
              </w:rPr>
              <w:t>，严格控制日常办公用品采购均价；</w:t>
            </w:r>
            <w:r>
              <w:rPr>
                <w:rFonts w:hint="default" w:ascii="Times New Roman" w:hAnsi="Times New Roman" w:eastAsia="仿宋_GB2312" w:cs="Times New Roman"/>
                <w:kern w:val="0"/>
                <w:highlight w:val="none"/>
              </w:rPr>
              <w:t>公用经费开支审批制度严格</w:t>
            </w:r>
            <w:r>
              <w:rPr>
                <w:rFonts w:hint="default" w:ascii="Times New Roman" w:hAnsi="Times New Roman" w:eastAsia="仿宋_GB2312" w:cs="Times New Roman"/>
                <w:kern w:val="0"/>
                <w:highlight w:val="none"/>
                <w:lang w:eastAsia="zh-CN"/>
              </w:rPr>
              <w:t>、落地执行到位，</w:t>
            </w:r>
            <w:r>
              <w:rPr>
                <w:rFonts w:hint="default" w:ascii="Times New Roman" w:hAnsi="Times New Roman" w:eastAsia="仿宋_GB2312" w:cs="Times New Roman"/>
                <w:kern w:val="0"/>
                <w:highlight w:val="none"/>
              </w:rPr>
              <w:t>保障厉行节约。</w:t>
            </w:r>
          </w:p>
        </w:tc>
      </w:tr>
    </w:tbl>
    <w:p w14:paraId="5099FBD2">
      <w:pPr>
        <w:widowControl/>
        <w:spacing w:after="0" w:afterLines="0" w:line="4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kern w:val="0"/>
        </w:rPr>
        <w:t>填表人：彭紫叶 填报日期</w:t>
      </w:r>
      <w:r>
        <w:rPr>
          <w:rFonts w:hint="default" w:ascii="Times New Roman" w:hAnsi="Times New Roman" w:eastAsia="仿宋_GB2312" w:cs="Times New Roman"/>
          <w:kern w:val="0"/>
          <w:highlight w:val="none"/>
        </w:rPr>
        <w:t>：202</w:t>
      </w:r>
      <w:r>
        <w:rPr>
          <w:rFonts w:hint="default" w:ascii="Times New Roman" w:hAnsi="Times New Roman" w:eastAsia="仿宋_GB2312" w:cs="Times New Roman"/>
          <w:kern w:val="0"/>
          <w:highlight w:val="none"/>
          <w:lang w:val="en-US" w:eastAsia="zh-CN"/>
        </w:rPr>
        <w:t>4</w:t>
      </w:r>
      <w:r>
        <w:rPr>
          <w:rFonts w:hint="default" w:ascii="Times New Roman" w:hAnsi="Times New Roman" w:eastAsia="仿宋_GB2312" w:cs="Times New Roman"/>
          <w:kern w:val="0"/>
          <w:highlight w:val="none"/>
        </w:rPr>
        <w:t>年5月</w:t>
      </w:r>
      <w:r>
        <w:rPr>
          <w:rFonts w:hint="default" w:ascii="Times New Roman" w:hAnsi="Times New Roman" w:eastAsia="仿宋_GB2312" w:cs="Times New Roman"/>
          <w:kern w:val="0"/>
          <w:highlight w:val="none"/>
          <w:lang w:val="en-US" w:eastAsia="zh-CN"/>
        </w:rPr>
        <w:t>25</w:t>
      </w:r>
      <w:r>
        <w:rPr>
          <w:rFonts w:hint="default" w:ascii="Times New Roman" w:hAnsi="Times New Roman" w:eastAsia="仿宋_GB2312" w:cs="Times New Roman"/>
          <w:kern w:val="0"/>
          <w:highlight w:val="none"/>
        </w:rPr>
        <w:t>日 联</w:t>
      </w:r>
      <w:r>
        <w:rPr>
          <w:rFonts w:hint="default" w:ascii="Times New Roman" w:hAnsi="Times New Roman" w:eastAsia="仿宋_GB2312" w:cs="Times New Roman"/>
          <w:kern w:val="0"/>
        </w:rPr>
        <w:t>系电话：85063995 单位负责人签字：</w:t>
      </w:r>
      <w:r>
        <w:rPr>
          <w:rFonts w:hint="default" w:ascii="Times New Roman" w:hAnsi="Times New Roman" w:eastAsia="仿宋_GB2312" w:cs="Times New Roman"/>
          <w:kern w:val="0"/>
          <w:sz w:val="22"/>
          <w:szCs w:val="2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6A2FE4FE">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default"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default"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部门整体支出绩效自评表</w:t>
      </w:r>
    </w:p>
    <w:tbl>
      <w:tblPr>
        <w:tblStyle w:val="9"/>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1522BC03">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2B127BF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省级预算部门</w:t>
            </w:r>
            <w:r>
              <w:rPr>
                <w:rFonts w:hint="default" w:ascii="Times New Roman" w:hAnsi="Times New Roman" w:eastAsia="仿宋_GB2312" w:cs="Times New Roman"/>
                <w:color w:val="000000"/>
                <w:sz w:val="20"/>
                <w:szCs w:val="20"/>
                <w:lang w:eastAsia="zh-CN"/>
              </w:rPr>
              <w:t>、单位</w:t>
            </w:r>
            <w:r>
              <w:rPr>
                <w:rFonts w:hint="default"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14:paraId="7B7036A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r>
      <w:tr w14:paraId="35BBAA2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58EDFA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3EA82636">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14:paraId="58FBD37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3C271996">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331B44DE">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305CBAB8">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163909BD">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5B6D8B2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0F179E3D">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6788FDB2">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5B789258">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7D8B33B8">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15046A8">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2C6E342">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default"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051</w:t>
            </w:r>
            <w:r>
              <w:rPr>
                <w:rFonts w:hint="default"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69</w:t>
            </w:r>
          </w:p>
        </w:tc>
        <w:tc>
          <w:tcPr>
            <w:tcW w:w="1311" w:type="dxa"/>
            <w:tcBorders>
              <w:top w:val="nil"/>
              <w:left w:val="nil"/>
              <w:bottom w:val="single" w:color="auto" w:sz="4" w:space="0"/>
              <w:right w:val="single" w:color="auto" w:sz="4" w:space="0"/>
            </w:tcBorders>
            <w:noWrap w:val="0"/>
            <w:vAlign w:val="center"/>
          </w:tcPr>
          <w:p w14:paraId="659E5DA1">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default"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66</w:t>
            </w:r>
            <w:r>
              <w:rPr>
                <w:rFonts w:hint="default" w:ascii="Times New Roman" w:hAnsi="Times New Roman" w:eastAsia="仿宋_GB2312" w:cs="Times New Roman"/>
                <w:sz w:val="20"/>
                <w:szCs w:val="20"/>
                <w:highlight w:val="none"/>
                <w:lang w:val="en-US" w:eastAsia="zh-CN"/>
              </w:rPr>
              <w:t>0.</w:t>
            </w:r>
            <w:r>
              <w:rPr>
                <w:rFonts w:hint="default" w:ascii="Times New Roman" w:hAnsi="Times New Roman" w:eastAsia="仿宋_GB2312" w:cs="Times New Roman"/>
                <w:sz w:val="20"/>
                <w:szCs w:val="20"/>
                <w:highlight w:val="none"/>
              </w:rPr>
              <w:t>33</w:t>
            </w:r>
          </w:p>
        </w:tc>
        <w:tc>
          <w:tcPr>
            <w:tcW w:w="1269" w:type="dxa"/>
            <w:tcBorders>
              <w:top w:val="nil"/>
              <w:left w:val="nil"/>
              <w:bottom w:val="single" w:color="auto" w:sz="4" w:space="0"/>
              <w:right w:val="single" w:color="auto" w:sz="4" w:space="0"/>
            </w:tcBorders>
            <w:noWrap w:val="0"/>
            <w:vAlign w:val="center"/>
          </w:tcPr>
          <w:p w14:paraId="07BF3509">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default"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916</w:t>
            </w:r>
            <w:r>
              <w:rPr>
                <w:rFonts w:hint="default"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71</w:t>
            </w:r>
          </w:p>
        </w:tc>
        <w:tc>
          <w:tcPr>
            <w:tcW w:w="716" w:type="dxa"/>
            <w:tcBorders>
              <w:top w:val="nil"/>
              <w:left w:val="nil"/>
              <w:bottom w:val="single" w:color="auto" w:sz="4" w:space="0"/>
              <w:right w:val="single" w:color="auto" w:sz="4" w:space="0"/>
            </w:tcBorders>
            <w:noWrap w:val="0"/>
            <w:vAlign w:val="center"/>
          </w:tcPr>
          <w:p w14:paraId="25C03567">
            <w:pPr>
              <w:spacing w:line="24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b w:val="0"/>
                <w:bCs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EAA2F36">
            <w:pPr>
              <w:spacing w:line="240" w:lineRule="exact"/>
              <w:jc w:val="center"/>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79.68%</w:t>
            </w:r>
          </w:p>
        </w:tc>
        <w:tc>
          <w:tcPr>
            <w:tcW w:w="1446" w:type="dxa"/>
            <w:tcBorders>
              <w:top w:val="nil"/>
              <w:left w:val="nil"/>
              <w:bottom w:val="single" w:color="auto" w:sz="4" w:space="0"/>
              <w:right w:val="single" w:color="auto" w:sz="4" w:space="0"/>
            </w:tcBorders>
            <w:noWrap w:val="0"/>
            <w:vAlign w:val="center"/>
          </w:tcPr>
          <w:p w14:paraId="34A35824">
            <w:pPr>
              <w:spacing w:line="240" w:lineRule="exact"/>
              <w:jc w:val="center"/>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8</w:t>
            </w:r>
          </w:p>
        </w:tc>
      </w:tr>
      <w:tr w14:paraId="6A299D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12DC32">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B17782F">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24FC5295">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p>
        </w:tc>
      </w:tr>
      <w:tr w14:paraId="61D21E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4E5E0B">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2888354">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xml:space="preserve">  其中：  一般公共预算：</w:t>
            </w:r>
            <w:r>
              <w:rPr>
                <w:rFonts w:hint="default" w:ascii="Times New Roman" w:hAnsi="Times New Roman" w:eastAsia="仿宋_GB2312" w:cs="Times New Roman"/>
                <w:sz w:val="20"/>
                <w:szCs w:val="20"/>
                <w:highlight w:val="none"/>
              </w:rPr>
              <w:t>3</w:t>
            </w:r>
            <w:r>
              <w:rPr>
                <w:rFonts w:hint="default"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66</w:t>
            </w:r>
            <w:r>
              <w:rPr>
                <w:rFonts w:hint="default" w:ascii="Times New Roman" w:hAnsi="Times New Roman" w:eastAsia="仿宋_GB2312" w:cs="Times New Roman"/>
                <w:sz w:val="20"/>
                <w:szCs w:val="20"/>
                <w:highlight w:val="none"/>
                <w:lang w:val="en-US" w:eastAsia="zh-CN"/>
              </w:rPr>
              <w:t>0.</w:t>
            </w:r>
            <w:r>
              <w:rPr>
                <w:rFonts w:hint="default" w:ascii="Times New Roman" w:hAnsi="Times New Roman" w:eastAsia="仿宋_GB2312" w:cs="Times New Roman"/>
                <w:sz w:val="20"/>
                <w:szCs w:val="20"/>
                <w:highlight w:val="none"/>
              </w:rPr>
              <w:t>33</w:t>
            </w:r>
          </w:p>
        </w:tc>
        <w:tc>
          <w:tcPr>
            <w:tcW w:w="4304" w:type="dxa"/>
            <w:gridSpan w:val="4"/>
            <w:tcBorders>
              <w:top w:val="nil"/>
              <w:left w:val="nil"/>
              <w:bottom w:val="single" w:color="auto" w:sz="4" w:space="0"/>
              <w:right w:val="single" w:color="auto" w:sz="4" w:space="0"/>
            </w:tcBorders>
            <w:noWrap w:val="0"/>
            <w:vAlign w:val="center"/>
          </w:tcPr>
          <w:p w14:paraId="5DEB839B">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其中：基本支出：1</w:t>
            </w:r>
            <w:r>
              <w:rPr>
                <w:rFonts w:hint="default"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008</w:t>
            </w:r>
            <w:r>
              <w:rPr>
                <w:rFonts w:hint="default"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83</w:t>
            </w:r>
          </w:p>
        </w:tc>
      </w:tr>
      <w:tr w14:paraId="5B68FB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5F9BB">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AD68702">
            <w:pPr>
              <w:widowControl/>
              <w:spacing w:line="240" w:lineRule="exact"/>
              <w:ind w:firstLine="800" w:firstLineChars="400"/>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2A7CE4DB">
            <w:pPr>
              <w:widowControl/>
              <w:spacing w:line="240" w:lineRule="exact"/>
              <w:ind w:firstLine="600" w:firstLineChars="300"/>
              <w:jc w:val="left"/>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项目支出：1</w:t>
            </w:r>
            <w:r>
              <w:rPr>
                <w:rFonts w:hint="default"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907</w:t>
            </w:r>
            <w:r>
              <w:rPr>
                <w:rFonts w:hint="default"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8</w:t>
            </w:r>
            <w:r>
              <w:rPr>
                <w:rFonts w:hint="default" w:ascii="Times New Roman" w:hAnsi="Times New Roman" w:eastAsia="仿宋_GB2312" w:cs="Times New Roman"/>
                <w:color w:val="000000"/>
                <w:sz w:val="20"/>
                <w:szCs w:val="20"/>
                <w:highlight w:val="none"/>
                <w:lang w:val="en-US" w:eastAsia="zh-CN"/>
              </w:rPr>
              <w:t>8</w:t>
            </w:r>
          </w:p>
        </w:tc>
      </w:tr>
      <w:tr w14:paraId="75667C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B2B761">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5A634A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6750E415">
            <w:pPr>
              <w:widowControl/>
              <w:spacing w:line="240" w:lineRule="exact"/>
              <w:jc w:val="left"/>
              <w:rPr>
                <w:rFonts w:hint="default" w:ascii="Times New Roman" w:hAnsi="Times New Roman" w:eastAsia="仿宋_GB2312" w:cs="Times New Roman"/>
                <w:color w:val="000000"/>
                <w:sz w:val="20"/>
                <w:szCs w:val="20"/>
              </w:rPr>
            </w:pPr>
          </w:p>
        </w:tc>
      </w:tr>
      <w:tr w14:paraId="5C1FD52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44E8EC6">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711719A">
            <w:pPr>
              <w:widowControl/>
              <w:spacing w:line="240" w:lineRule="exact"/>
              <w:ind w:firstLine="1400" w:firstLineChars="7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2A2FC620">
            <w:pPr>
              <w:widowControl/>
              <w:spacing w:line="240" w:lineRule="exact"/>
              <w:jc w:val="left"/>
              <w:rPr>
                <w:rFonts w:hint="default" w:ascii="Times New Roman" w:hAnsi="Times New Roman" w:eastAsia="仿宋_GB2312" w:cs="Times New Roman"/>
                <w:color w:val="000000"/>
                <w:sz w:val="20"/>
                <w:szCs w:val="20"/>
              </w:rPr>
            </w:pPr>
          </w:p>
        </w:tc>
      </w:tr>
      <w:tr w14:paraId="334B239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BB4367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6BC030C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BBB398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9F7AE07">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DC4EF3">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6CEFE7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c>
          <w:tcPr>
            <w:tcW w:w="4304" w:type="dxa"/>
            <w:gridSpan w:val="4"/>
            <w:tcBorders>
              <w:top w:val="single" w:color="auto" w:sz="4" w:space="0"/>
              <w:left w:val="nil"/>
              <w:bottom w:val="single" w:color="auto" w:sz="4" w:space="0"/>
              <w:right w:val="single" w:color="auto" w:sz="4" w:space="0"/>
            </w:tcBorders>
            <w:noWrap w:val="0"/>
            <w:vAlign w:val="center"/>
          </w:tcPr>
          <w:p w14:paraId="7017B61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r>
      <w:tr w14:paraId="40CEB2A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BF0619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CAA88B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1BFD7F5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40C6017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20EE4EC2">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38022B2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16BA88C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12EAFED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4040AC9F">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37B02AD1">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2CA640A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49E301D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tcBorders>
              <w:top w:val="nil"/>
              <w:left w:val="nil"/>
              <w:bottom w:val="single" w:color="auto" w:sz="4" w:space="0"/>
              <w:right w:val="single" w:color="auto" w:sz="4" w:space="0"/>
            </w:tcBorders>
            <w:noWrap w:val="0"/>
            <w:vAlign w:val="center"/>
          </w:tcPr>
          <w:p w14:paraId="28324B94">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046045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ACB50C">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058B551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8120CFB">
            <w:pPr>
              <w:widowControl/>
              <w:spacing w:line="240" w:lineRule="exact"/>
              <w:jc w:val="center"/>
              <w:rPr>
                <w:rFonts w:hint="default" w:ascii="Times New Roman" w:hAnsi="Times New Roman" w:eastAsia="仿宋_GB2312" w:cs="Times New Roman"/>
                <w:color w:val="000000"/>
                <w:sz w:val="20"/>
                <w:szCs w:val="20"/>
              </w:rPr>
            </w:pPr>
          </w:p>
          <w:p w14:paraId="28AF9D8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tcBorders>
              <w:top w:val="nil"/>
              <w:left w:val="nil"/>
              <w:bottom w:val="single" w:color="auto" w:sz="4" w:space="0"/>
              <w:right w:val="single" w:color="auto" w:sz="4" w:space="0"/>
            </w:tcBorders>
            <w:noWrap w:val="0"/>
            <w:vAlign w:val="center"/>
          </w:tcPr>
          <w:p w14:paraId="182C15E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14:paraId="19A1745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在职人员控制率</w:t>
            </w:r>
          </w:p>
        </w:tc>
        <w:tc>
          <w:tcPr>
            <w:tcW w:w="1311" w:type="dxa"/>
            <w:tcBorders>
              <w:top w:val="nil"/>
              <w:left w:val="nil"/>
              <w:bottom w:val="single" w:color="auto" w:sz="4" w:space="0"/>
              <w:right w:val="single" w:color="auto" w:sz="4" w:space="0"/>
            </w:tcBorders>
            <w:noWrap w:val="0"/>
            <w:vAlign w:val="center"/>
          </w:tcPr>
          <w:p w14:paraId="6AC622F0">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以100%为标准。在职人员控制率</w:t>
            </w:r>
            <w:r>
              <w:rPr>
                <w:rFonts w:hint="default" w:ascii="Times New Roman" w:hAnsi="Times New Roman" w:cs="Times New Roman"/>
                <w:color w:val="000000"/>
                <w:kern w:val="0"/>
                <w:sz w:val="20"/>
                <w:szCs w:val="20"/>
                <w:highlight w:val="none"/>
              </w:rPr>
              <w:t>≦</w:t>
            </w:r>
            <w:r>
              <w:rPr>
                <w:rFonts w:hint="default" w:ascii="Times New Roman" w:hAnsi="Times New Roman" w:eastAsia="仿宋_GB2312" w:cs="Times New Roman"/>
                <w:color w:val="000000"/>
                <w:kern w:val="0"/>
                <w:sz w:val="20"/>
                <w:szCs w:val="20"/>
                <w:highlight w:val="none"/>
              </w:rPr>
              <w:t>100%，计5分；每超过一个百分点扣0.5分，扣完为止。</w:t>
            </w:r>
          </w:p>
        </w:tc>
        <w:tc>
          <w:tcPr>
            <w:tcW w:w="1269" w:type="dxa"/>
            <w:tcBorders>
              <w:top w:val="nil"/>
              <w:left w:val="nil"/>
              <w:bottom w:val="single" w:color="auto" w:sz="4" w:space="0"/>
              <w:right w:val="single" w:color="auto" w:sz="4" w:space="0"/>
            </w:tcBorders>
            <w:noWrap w:val="0"/>
            <w:vAlign w:val="center"/>
          </w:tcPr>
          <w:p w14:paraId="09C03B3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rPr>
              <w:t>75</w:t>
            </w:r>
            <w:r>
              <w:rPr>
                <w:rFonts w:hint="default" w:ascii="Times New Roman" w:hAnsi="Times New Roman" w:eastAsia="仿宋_GB2312" w:cs="Times New Roman"/>
                <w:color w:val="000000"/>
                <w:kern w:val="0"/>
                <w:sz w:val="20"/>
                <w:szCs w:val="20"/>
                <w:highlight w:val="none"/>
              </w:rPr>
              <w:t>%</w:t>
            </w:r>
          </w:p>
        </w:tc>
        <w:tc>
          <w:tcPr>
            <w:tcW w:w="716" w:type="dxa"/>
            <w:tcBorders>
              <w:top w:val="nil"/>
              <w:left w:val="nil"/>
              <w:bottom w:val="single" w:color="auto" w:sz="4" w:space="0"/>
              <w:right w:val="single" w:color="auto" w:sz="4" w:space="0"/>
            </w:tcBorders>
            <w:noWrap w:val="0"/>
            <w:vAlign w:val="center"/>
          </w:tcPr>
          <w:p w14:paraId="708A8B6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873" w:type="dxa"/>
            <w:tcBorders>
              <w:top w:val="nil"/>
              <w:left w:val="nil"/>
              <w:bottom w:val="single" w:color="auto" w:sz="4" w:space="0"/>
              <w:right w:val="single" w:color="auto" w:sz="4" w:space="0"/>
            </w:tcBorders>
            <w:noWrap w:val="0"/>
            <w:vAlign w:val="center"/>
          </w:tcPr>
          <w:p w14:paraId="55B12CFC">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8</w:t>
            </w:r>
          </w:p>
        </w:tc>
        <w:tc>
          <w:tcPr>
            <w:tcW w:w="1446" w:type="dxa"/>
            <w:tcBorders>
              <w:top w:val="nil"/>
              <w:left w:val="nil"/>
              <w:bottom w:val="single" w:color="auto" w:sz="4" w:space="0"/>
              <w:right w:val="single" w:color="auto" w:sz="4" w:space="0"/>
            </w:tcBorders>
            <w:noWrap w:val="0"/>
            <w:vAlign w:val="center"/>
          </w:tcPr>
          <w:p w14:paraId="282483E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042B8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ADA6D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FB9C6B6">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53276D9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14:paraId="37637375">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管理制度健全性</w:t>
            </w:r>
          </w:p>
        </w:tc>
        <w:tc>
          <w:tcPr>
            <w:tcW w:w="1311" w:type="dxa"/>
            <w:tcBorders>
              <w:top w:val="nil"/>
              <w:left w:val="nil"/>
              <w:bottom w:val="single" w:color="auto" w:sz="4" w:space="0"/>
              <w:right w:val="single" w:color="auto" w:sz="4" w:space="0"/>
            </w:tcBorders>
            <w:noWrap w:val="0"/>
            <w:vAlign w:val="center"/>
          </w:tcPr>
          <w:p w14:paraId="1498B062">
            <w:pPr>
              <w:widowControl/>
              <w:spacing w:line="240" w:lineRule="exact"/>
              <w:jc w:val="left"/>
              <w:rPr>
                <w:rFonts w:hint="default"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①有内部财务管理制度、会计核算制度等管理制度，2分；</w:t>
            </w:r>
          </w:p>
          <w:p w14:paraId="4CF02C3E">
            <w:pPr>
              <w:widowControl/>
              <w:spacing w:line="240" w:lineRule="exact"/>
              <w:jc w:val="left"/>
              <w:rPr>
                <w:rFonts w:hint="default"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②有本部门厉行节约制度</w:t>
            </w:r>
            <w:r>
              <w:rPr>
                <w:rFonts w:hint="default"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highlight w:val="none"/>
              </w:rPr>
              <w:t>2分；</w:t>
            </w:r>
          </w:p>
          <w:p w14:paraId="74A4ADA3">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③相关管理制度合法、合规、完整，2分；④相关管理制度得到有效执行，2分。</w:t>
            </w:r>
          </w:p>
        </w:tc>
        <w:tc>
          <w:tcPr>
            <w:tcW w:w="1269" w:type="dxa"/>
            <w:tcBorders>
              <w:top w:val="nil"/>
              <w:left w:val="nil"/>
              <w:bottom w:val="single" w:color="auto" w:sz="4" w:space="0"/>
              <w:right w:val="single" w:color="auto" w:sz="4" w:space="0"/>
            </w:tcBorders>
            <w:noWrap w:val="0"/>
            <w:vAlign w:val="center"/>
          </w:tcPr>
          <w:p w14:paraId="3E20459C">
            <w:pPr>
              <w:widowControl/>
              <w:spacing w:line="240" w:lineRule="exact"/>
              <w:jc w:val="left"/>
              <w:rPr>
                <w:rFonts w:hint="default" w:ascii="Times New Roman" w:hAnsi="Times New Roman" w:eastAsia="仿宋_GB2312" w:cs="Times New Roman"/>
                <w:b/>
                <w:bCs/>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有内部财务管理制度、会计核算制度等管理制度、厉行节约制度，相关管理制度合法、合规、完整，且得到有效执行。</w:t>
            </w:r>
          </w:p>
        </w:tc>
        <w:tc>
          <w:tcPr>
            <w:tcW w:w="716" w:type="dxa"/>
            <w:tcBorders>
              <w:top w:val="nil"/>
              <w:left w:val="nil"/>
              <w:bottom w:val="single" w:color="auto" w:sz="4" w:space="0"/>
              <w:right w:val="single" w:color="auto" w:sz="4" w:space="0"/>
            </w:tcBorders>
            <w:noWrap w:val="0"/>
            <w:vAlign w:val="center"/>
          </w:tcPr>
          <w:p w14:paraId="3F80D1D6">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B34C6E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2002D8C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76083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18B2C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7540ABA">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6B41EC4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14:paraId="302239D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完成时间</w:t>
            </w:r>
          </w:p>
        </w:tc>
        <w:tc>
          <w:tcPr>
            <w:tcW w:w="1311" w:type="dxa"/>
            <w:tcBorders>
              <w:top w:val="nil"/>
              <w:left w:val="nil"/>
              <w:bottom w:val="single" w:color="auto" w:sz="4" w:space="0"/>
              <w:right w:val="single" w:color="auto" w:sz="4" w:space="0"/>
            </w:tcBorders>
            <w:noWrap w:val="0"/>
            <w:vAlign w:val="center"/>
          </w:tcPr>
          <w:p w14:paraId="68F70BB8">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202</w:t>
            </w:r>
            <w:r>
              <w:rPr>
                <w:rFonts w:hint="default" w:ascii="Times New Roman" w:hAnsi="Times New Roman" w:eastAsia="仿宋_GB2312" w:cs="Times New Roman"/>
                <w:color w:val="000000"/>
                <w:kern w:val="0"/>
                <w:sz w:val="20"/>
                <w:szCs w:val="20"/>
                <w:highlight w:val="none"/>
                <w:lang w:val="en-US" w:eastAsia="zh-CN"/>
              </w:rPr>
              <w:t>3</w:t>
            </w:r>
            <w:r>
              <w:rPr>
                <w:rFonts w:hint="default" w:ascii="Times New Roman" w:hAnsi="Times New Roman" w:eastAsia="仿宋_GB2312" w:cs="Times New Roman"/>
                <w:color w:val="000000"/>
                <w:kern w:val="0"/>
                <w:sz w:val="20"/>
                <w:szCs w:val="20"/>
                <w:highlight w:val="none"/>
              </w:rPr>
              <w:t>年底以前</w:t>
            </w:r>
            <w:r>
              <w:rPr>
                <w:rFonts w:hint="default" w:ascii="Times New Roman" w:hAnsi="Times New Roman" w:eastAsia="仿宋_GB2312" w:cs="Times New Roman"/>
                <w:color w:val="000000"/>
                <w:kern w:val="0"/>
                <w:sz w:val="20"/>
                <w:szCs w:val="20"/>
                <w:highlight w:val="none"/>
                <w:lang w:eastAsia="zh-CN"/>
              </w:rPr>
              <w:t>。</w:t>
            </w:r>
          </w:p>
        </w:tc>
        <w:tc>
          <w:tcPr>
            <w:tcW w:w="1269" w:type="dxa"/>
            <w:tcBorders>
              <w:top w:val="nil"/>
              <w:left w:val="nil"/>
              <w:bottom w:val="single" w:color="auto" w:sz="4" w:space="0"/>
              <w:right w:val="single" w:color="auto" w:sz="4" w:space="0"/>
            </w:tcBorders>
            <w:noWrap w:val="0"/>
            <w:vAlign w:val="center"/>
          </w:tcPr>
          <w:p w14:paraId="3AC80999">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已完成</w:t>
            </w:r>
            <w:r>
              <w:rPr>
                <w:rFonts w:hint="default" w:ascii="Times New Roman" w:hAnsi="Times New Roman" w:eastAsia="仿宋_GB2312" w:cs="Times New Roman"/>
                <w:color w:val="000000"/>
                <w:kern w:val="0"/>
                <w:sz w:val="20"/>
                <w:szCs w:val="20"/>
                <w:highlight w:val="none"/>
                <w:lang w:eastAsia="zh-CN"/>
              </w:rPr>
              <w:t>。</w:t>
            </w:r>
          </w:p>
        </w:tc>
        <w:tc>
          <w:tcPr>
            <w:tcW w:w="716" w:type="dxa"/>
            <w:tcBorders>
              <w:top w:val="nil"/>
              <w:left w:val="nil"/>
              <w:bottom w:val="single" w:color="auto" w:sz="4" w:space="0"/>
              <w:right w:val="single" w:color="auto" w:sz="4" w:space="0"/>
            </w:tcBorders>
            <w:noWrap w:val="0"/>
            <w:vAlign w:val="center"/>
          </w:tcPr>
          <w:p w14:paraId="6D8F8C70">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241AC15">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55F77CE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F2677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98959A">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9F0F62F">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34F2A08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3ECA4E3">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公用经费控制率</w:t>
            </w:r>
          </w:p>
        </w:tc>
        <w:tc>
          <w:tcPr>
            <w:tcW w:w="1311" w:type="dxa"/>
            <w:tcBorders>
              <w:top w:val="single" w:color="auto" w:sz="4" w:space="0"/>
              <w:left w:val="nil"/>
              <w:bottom w:val="single" w:color="auto" w:sz="4" w:space="0"/>
              <w:right w:val="single" w:color="auto" w:sz="4" w:space="0"/>
            </w:tcBorders>
            <w:noWrap w:val="0"/>
            <w:vAlign w:val="center"/>
          </w:tcPr>
          <w:p w14:paraId="4A3077E2">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14:paraId="6F7C1363">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rPr>
              <w:t>79.85</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14:paraId="3A0B2BA5">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14:paraId="210A13F7">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14:paraId="3FB1EC0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97BEF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3CB1F8">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3A9FF56D">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3D5DB90">
            <w:pPr>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14:paraId="2111AA6D">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“三公经费”控制率</w:t>
            </w:r>
          </w:p>
        </w:tc>
        <w:tc>
          <w:tcPr>
            <w:tcW w:w="1311" w:type="dxa"/>
            <w:tcBorders>
              <w:top w:val="single" w:color="auto" w:sz="4" w:space="0"/>
              <w:left w:val="nil"/>
              <w:bottom w:val="single" w:color="auto" w:sz="4" w:space="0"/>
              <w:right w:val="single" w:color="auto" w:sz="4" w:space="0"/>
            </w:tcBorders>
            <w:noWrap w:val="0"/>
            <w:vAlign w:val="center"/>
          </w:tcPr>
          <w:p w14:paraId="10290126">
            <w:pPr>
              <w:widowControl/>
              <w:spacing w:line="240" w:lineRule="exact"/>
              <w:jc w:val="left"/>
              <w:rPr>
                <w:rFonts w:hint="default" w:ascii="Times New Roman" w:hAnsi="Times New Roman" w:eastAsia="宋体" w:cs="Times New Roman"/>
                <w:kern w:val="2"/>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100%以下（含）计满分，每超出1%扣1分，扣完为止。</w:t>
            </w:r>
          </w:p>
        </w:tc>
        <w:tc>
          <w:tcPr>
            <w:tcW w:w="1269" w:type="dxa"/>
            <w:tcBorders>
              <w:top w:val="single" w:color="auto" w:sz="4" w:space="0"/>
              <w:left w:val="nil"/>
              <w:bottom w:val="single" w:color="auto" w:sz="4" w:space="0"/>
              <w:right w:val="single" w:color="auto" w:sz="4" w:space="0"/>
            </w:tcBorders>
            <w:noWrap w:val="0"/>
            <w:vAlign w:val="center"/>
          </w:tcPr>
          <w:p w14:paraId="0A6ADDA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rPr>
              <w:t>18.09</w:t>
            </w:r>
            <w:r>
              <w:rPr>
                <w:rFonts w:hint="default" w:ascii="Times New Roman" w:hAnsi="Times New Roman" w:eastAsia="仿宋_GB2312" w:cs="Times New Roman"/>
                <w:color w:val="000000"/>
                <w:kern w:val="0"/>
                <w:sz w:val="20"/>
                <w:szCs w:val="20"/>
                <w:highlight w:val="none"/>
              </w:rPr>
              <w:t>%</w:t>
            </w:r>
          </w:p>
        </w:tc>
        <w:tc>
          <w:tcPr>
            <w:tcW w:w="716" w:type="dxa"/>
            <w:tcBorders>
              <w:top w:val="single" w:color="auto" w:sz="4" w:space="0"/>
              <w:left w:val="nil"/>
              <w:bottom w:val="single" w:color="auto" w:sz="4" w:space="0"/>
              <w:right w:val="single" w:color="auto" w:sz="4" w:space="0"/>
            </w:tcBorders>
            <w:noWrap w:val="0"/>
            <w:vAlign w:val="center"/>
          </w:tcPr>
          <w:p w14:paraId="4C670B6F">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873" w:type="dxa"/>
            <w:tcBorders>
              <w:top w:val="single" w:color="auto" w:sz="4" w:space="0"/>
              <w:left w:val="nil"/>
              <w:bottom w:val="single" w:color="auto" w:sz="4" w:space="0"/>
              <w:right w:val="single" w:color="auto" w:sz="4" w:space="0"/>
            </w:tcBorders>
            <w:noWrap w:val="0"/>
            <w:vAlign w:val="center"/>
          </w:tcPr>
          <w:p w14:paraId="5F7BA004">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6</w:t>
            </w:r>
          </w:p>
        </w:tc>
        <w:tc>
          <w:tcPr>
            <w:tcW w:w="1446" w:type="dxa"/>
            <w:tcBorders>
              <w:top w:val="single" w:color="auto" w:sz="4" w:space="0"/>
              <w:left w:val="nil"/>
              <w:bottom w:val="single" w:color="auto" w:sz="4" w:space="0"/>
              <w:right w:val="single" w:color="auto" w:sz="4" w:space="0"/>
            </w:tcBorders>
            <w:noWrap w:val="0"/>
            <w:vAlign w:val="center"/>
          </w:tcPr>
          <w:p w14:paraId="3056F77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0BE0B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72A9DD">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59DF24C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2AEEA03A">
            <w:pPr>
              <w:widowControl/>
              <w:spacing w:line="240" w:lineRule="exact"/>
              <w:jc w:val="left"/>
              <w:rPr>
                <w:rFonts w:hint="default" w:ascii="Times New Roman" w:hAnsi="Times New Roman" w:eastAsia="仿宋_GB2312" w:cs="Times New Roman"/>
                <w:color w:val="000000"/>
                <w:sz w:val="20"/>
                <w:szCs w:val="20"/>
              </w:rPr>
            </w:pPr>
          </w:p>
          <w:p w14:paraId="3B0ABE7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160D05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14:paraId="557276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4C8054C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16640A2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促进招商</w:t>
            </w:r>
          </w:p>
        </w:tc>
        <w:tc>
          <w:tcPr>
            <w:tcW w:w="1311" w:type="dxa"/>
            <w:tcBorders>
              <w:top w:val="nil"/>
              <w:left w:val="nil"/>
              <w:bottom w:val="single" w:color="auto" w:sz="4" w:space="0"/>
              <w:right w:val="single" w:color="auto" w:sz="4" w:space="0"/>
            </w:tcBorders>
            <w:noWrap w:val="0"/>
            <w:vAlign w:val="center"/>
          </w:tcPr>
          <w:p w14:paraId="6533719E">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搭建招商平台</w:t>
            </w:r>
            <w:r>
              <w:rPr>
                <w:rFonts w:hint="default" w:ascii="Times New Roman" w:hAnsi="Times New Roman" w:eastAsia="仿宋_GB2312" w:cs="Times New Roman"/>
                <w:color w:val="000000"/>
                <w:sz w:val="20"/>
                <w:szCs w:val="20"/>
                <w:lang w:eastAsia="zh-CN"/>
              </w:rPr>
              <w:t>。</w:t>
            </w:r>
          </w:p>
        </w:tc>
        <w:tc>
          <w:tcPr>
            <w:tcW w:w="1269" w:type="dxa"/>
            <w:tcBorders>
              <w:top w:val="nil"/>
              <w:left w:val="nil"/>
              <w:bottom w:val="single" w:color="auto" w:sz="4" w:space="0"/>
              <w:right w:val="single" w:color="auto" w:sz="4" w:space="0"/>
            </w:tcBorders>
            <w:noWrap w:val="0"/>
            <w:vAlign w:val="center"/>
          </w:tcPr>
          <w:p w14:paraId="38912693">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14:paraId="54C395F1">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50FE043">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77F5DB1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CA940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AF2913">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73F8752">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769382C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492B0D1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501601FF">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长株潭一体化</w:t>
            </w:r>
          </w:p>
        </w:tc>
        <w:tc>
          <w:tcPr>
            <w:tcW w:w="1311" w:type="dxa"/>
            <w:tcBorders>
              <w:top w:val="nil"/>
              <w:left w:val="nil"/>
              <w:bottom w:val="single" w:color="auto" w:sz="4" w:space="0"/>
              <w:right w:val="single" w:color="auto" w:sz="4" w:space="0"/>
            </w:tcBorders>
            <w:noWrap w:val="0"/>
            <w:vAlign w:val="center"/>
          </w:tcPr>
          <w:p w14:paraId="6EC89459">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都市圈四大片区建设规划编制成果</w:t>
            </w:r>
            <w:r>
              <w:rPr>
                <w:rFonts w:hint="default" w:ascii="Times New Roman" w:hAnsi="Times New Roman" w:eastAsia="仿宋_GB2312" w:cs="Times New Roman"/>
                <w:color w:val="000000"/>
                <w:sz w:val="20"/>
                <w:szCs w:val="20"/>
                <w:lang w:eastAsia="zh-CN"/>
              </w:rPr>
              <w:t>。</w:t>
            </w:r>
          </w:p>
        </w:tc>
        <w:tc>
          <w:tcPr>
            <w:tcW w:w="1269" w:type="dxa"/>
            <w:tcBorders>
              <w:top w:val="nil"/>
              <w:left w:val="nil"/>
              <w:bottom w:val="single" w:color="auto" w:sz="4" w:space="0"/>
              <w:right w:val="single" w:color="auto" w:sz="4" w:space="0"/>
            </w:tcBorders>
            <w:noWrap w:val="0"/>
            <w:vAlign w:val="center"/>
          </w:tcPr>
          <w:p w14:paraId="0A8A75B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完成3个片区建设规划编制。</w:t>
            </w:r>
          </w:p>
        </w:tc>
        <w:tc>
          <w:tcPr>
            <w:tcW w:w="716" w:type="dxa"/>
            <w:tcBorders>
              <w:top w:val="nil"/>
              <w:left w:val="nil"/>
              <w:bottom w:val="single" w:color="auto" w:sz="4" w:space="0"/>
              <w:right w:val="single" w:color="auto" w:sz="4" w:space="0"/>
            </w:tcBorders>
            <w:noWrap w:val="0"/>
            <w:vAlign w:val="center"/>
          </w:tcPr>
          <w:p w14:paraId="7B74358E">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01C0F09">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14:paraId="24CA22BB">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因工作任务调整。</w:t>
            </w:r>
          </w:p>
        </w:tc>
      </w:tr>
      <w:tr w14:paraId="19FA38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1E3CE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70C9849">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6438139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679FD3C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3AB69A0F">
            <w:pPr>
              <w:widowControl/>
              <w:spacing w:line="240" w:lineRule="exact"/>
              <w:jc w:val="center"/>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lang w:eastAsia="zh-CN"/>
              </w:rPr>
              <w:t>生态绿心保护</w:t>
            </w:r>
          </w:p>
        </w:tc>
        <w:tc>
          <w:tcPr>
            <w:tcW w:w="1311" w:type="dxa"/>
            <w:tcBorders>
              <w:top w:val="nil"/>
              <w:left w:val="nil"/>
              <w:bottom w:val="single" w:color="auto" w:sz="4" w:space="0"/>
              <w:right w:val="single" w:color="auto" w:sz="4" w:space="0"/>
            </w:tcBorders>
            <w:noWrap w:val="0"/>
            <w:vAlign w:val="center"/>
          </w:tcPr>
          <w:p w14:paraId="1C09C586">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绿心保护绿心生态环境</w:t>
            </w:r>
            <w:r>
              <w:rPr>
                <w:rFonts w:hint="default" w:ascii="Times New Roman" w:hAnsi="Times New Roman" w:eastAsia="仿宋_GB2312" w:cs="Times New Roman"/>
                <w:color w:val="000000"/>
                <w:sz w:val="20"/>
                <w:szCs w:val="20"/>
                <w:lang w:eastAsia="zh-CN"/>
              </w:rPr>
              <w:t>。</w:t>
            </w:r>
          </w:p>
        </w:tc>
        <w:tc>
          <w:tcPr>
            <w:tcW w:w="1269" w:type="dxa"/>
            <w:tcBorders>
              <w:top w:val="nil"/>
              <w:left w:val="nil"/>
              <w:bottom w:val="single" w:color="auto" w:sz="4" w:space="0"/>
              <w:right w:val="single" w:color="auto" w:sz="4" w:space="0"/>
            </w:tcBorders>
            <w:noWrap w:val="0"/>
            <w:vAlign w:val="center"/>
          </w:tcPr>
          <w:p w14:paraId="51D1D230">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14:paraId="6D46B74F">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72B9BF3">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7313E69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2D4DDF5">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6955C2EA">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7D218F57">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3F364E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4ACD7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highlight w:val="none"/>
              </w:rPr>
              <w:t>建设宣传引导</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8287678">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战略宣传深入人心</w:t>
            </w:r>
            <w:r>
              <w:rPr>
                <w:rFonts w:hint="default" w:ascii="Times New Roman" w:hAnsi="Times New Roman" w:eastAsia="仿宋_GB2312" w:cs="Times New Roman"/>
                <w:color w:val="000000"/>
                <w:sz w:val="20"/>
                <w:szCs w:val="20"/>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A195111">
            <w:pPr>
              <w:widowControl/>
              <w:spacing w:line="240" w:lineRule="exact"/>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D354ECE">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994F93">
            <w:pPr>
              <w:widowControl/>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1EF26D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51B263C">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05C72CA1">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right w:val="single" w:color="auto" w:sz="4" w:space="0"/>
            </w:tcBorders>
            <w:noWrap w:val="0"/>
            <w:vAlign w:val="center"/>
          </w:tcPr>
          <w:p w14:paraId="41013CE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17806F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6470BEF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64978D3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14:paraId="3EA343F0">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社会公众或服务对象满意度</w:t>
            </w:r>
          </w:p>
        </w:tc>
        <w:tc>
          <w:tcPr>
            <w:tcW w:w="1311" w:type="dxa"/>
            <w:tcBorders>
              <w:top w:val="nil"/>
              <w:left w:val="nil"/>
              <w:bottom w:val="single" w:color="auto" w:sz="4" w:space="0"/>
              <w:right w:val="single" w:color="auto" w:sz="4" w:space="0"/>
            </w:tcBorders>
            <w:noWrap w:val="0"/>
            <w:vAlign w:val="center"/>
          </w:tcPr>
          <w:p w14:paraId="3A0604F7">
            <w:pPr>
              <w:widowControl/>
              <w:spacing w:line="240" w:lineRule="exact"/>
              <w:jc w:val="left"/>
              <w:rPr>
                <w:rFonts w:hint="default"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90%（含）以上计10分；</w:t>
            </w:r>
          </w:p>
          <w:p w14:paraId="2A5D1DB7">
            <w:pPr>
              <w:widowControl/>
              <w:spacing w:line="240" w:lineRule="exact"/>
              <w:jc w:val="left"/>
              <w:rPr>
                <w:rFonts w:hint="default"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80%（含）-90%，计8分；</w:t>
            </w:r>
          </w:p>
          <w:p w14:paraId="1B6C66BF">
            <w:pPr>
              <w:widowControl/>
              <w:spacing w:line="240" w:lineRule="exact"/>
              <w:jc w:val="left"/>
              <w:rPr>
                <w:rFonts w:hint="default" w:ascii="Times New Roman" w:hAnsi="Times New Roman" w:eastAsia="仿宋_GB2312" w:cs="Times New Roman"/>
                <w:color w:val="000000"/>
                <w:kern w:val="0"/>
                <w:sz w:val="20"/>
                <w:szCs w:val="20"/>
                <w:highlight w:val="none"/>
                <w:lang w:eastAsia="zh-CN"/>
              </w:rPr>
            </w:pPr>
            <w:r>
              <w:rPr>
                <w:rFonts w:hint="default" w:ascii="Times New Roman" w:hAnsi="Times New Roman" w:eastAsia="仿宋_GB2312" w:cs="Times New Roman"/>
                <w:color w:val="000000"/>
                <w:kern w:val="0"/>
                <w:sz w:val="20"/>
                <w:szCs w:val="20"/>
                <w:highlight w:val="none"/>
              </w:rPr>
              <w:t>70%（含）-80%，计6分；</w:t>
            </w:r>
          </w:p>
          <w:p w14:paraId="7BBBF622">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低于70%计0分。</w:t>
            </w:r>
          </w:p>
        </w:tc>
        <w:tc>
          <w:tcPr>
            <w:tcW w:w="1269" w:type="dxa"/>
            <w:tcBorders>
              <w:top w:val="nil"/>
              <w:left w:val="nil"/>
              <w:bottom w:val="single" w:color="auto" w:sz="4" w:space="0"/>
              <w:right w:val="single" w:color="auto" w:sz="4" w:space="0"/>
            </w:tcBorders>
            <w:noWrap w:val="0"/>
            <w:vAlign w:val="center"/>
          </w:tcPr>
          <w:p w14:paraId="391D87E3">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90%</w:t>
            </w:r>
          </w:p>
        </w:tc>
        <w:tc>
          <w:tcPr>
            <w:tcW w:w="716" w:type="dxa"/>
            <w:tcBorders>
              <w:top w:val="nil"/>
              <w:left w:val="nil"/>
              <w:bottom w:val="single" w:color="auto" w:sz="4" w:space="0"/>
              <w:right w:val="single" w:color="auto" w:sz="4" w:space="0"/>
            </w:tcBorders>
            <w:noWrap w:val="0"/>
            <w:vAlign w:val="center"/>
          </w:tcPr>
          <w:p w14:paraId="15464513">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609B11A">
            <w:pPr>
              <w:widowControl/>
              <w:spacing w:line="240" w:lineRule="exact"/>
              <w:jc w:val="left"/>
              <w:rPr>
                <w:rFonts w:hint="default" w:ascii="Times New Roman" w:hAnsi="Times New Roman" w:eastAsia="仿宋_GB2312" w:cs="Times New Roman"/>
                <w:color w:val="000000"/>
                <w:kern w:val="0"/>
                <w:sz w:val="20"/>
                <w:szCs w:val="20"/>
                <w:highlight w:val="none"/>
                <w:lang w:val="en-US" w:eastAsia="zh-CN" w:bidi="ar-SA"/>
              </w:rPr>
            </w:pPr>
            <w:r>
              <w:rPr>
                <w:rFonts w:hint="default" w:ascii="Times New Roman" w:hAnsi="Times New Roman" w:eastAsia="仿宋_GB2312" w:cs="Times New Roman"/>
                <w:color w:val="000000"/>
                <w:kern w:val="0"/>
                <w:sz w:val="20"/>
                <w:szCs w:val="20"/>
                <w:highlight w:val="none"/>
              </w:rPr>
              <w:t>10</w:t>
            </w:r>
          </w:p>
        </w:tc>
        <w:tc>
          <w:tcPr>
            <w:tcW w:w="1446" w:type="dxa"/>
            <w:tcBorders>
              <w:top w:val="nil"/>
              <w:left w:val="nil"/>
              <w:bottom w:val="single" w:color="auto" w:sz="4" w:space="0"/>
              <w:right w:val="single" w:color="auto" w:sz="4" w:space="0"/>
            </w:tcBorders>
            <w:noWrap w:val="0"/>
            <w:vAlign w:val="center"/>
          </w:tcPr>
          <w:p w14:paraId="21E38D0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2AACF7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B01470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39D180D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305F5A5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w:t>
            </w:r>
          </w:p>
        </w:tc>
        <w:tc>
          <w:tcPr>
            <w:tcW w:w="1446" w:type="dxa"/>
            <w:tcBorders>
              <w:top w:val="nil"/>
              <w:left w:val="nil"/>
              <w:bottom w:val="single" w:color="auto" w:sz="4" w:space="0"/>
              <w:right w:val="single" w:color="auto" w:sz="4" w:space="0"/>
            </w:tcBorders>
            <w:noWrap w:val="0"/>
            <w:vAlign w:val="center"/>
          </w:tcPr>
          <w:p w14:paraId="1EC7674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5B2CBB78">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default"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default" w:ascii="Times New Roman" w:hAnsi="Times New Roman" w:eastAsia="仿宋_GB2312" w:cs="Times New Roman"/>
          <w:sz w:val="22"/>
          <w:szCs w:val="22"/>
          <w:lang w:val="en-US" w:eastAsia="zh-CN"/>
        </w:rPr>
        <w:t xml:space="preserve">2024年5月25日 </w:t>
      </w:r>
      <w:r>
        <w:rPr>
          <w:rFonts w:hint="default" w:ascii="Times New Roman" w:hAnsi="Times New Roman" w:eastAsia="仿宋_GB2312" w:cs="Times New Roman"/>
          <w:sz w:val="22"/>
          <w:szCs w:val="22"/>
        </w:rPr>
        <w:t>联系电话：</w:t>
      </w:r>
      <w:r>
        <w:rPr>
          <w:rFonts w:hint="default"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p>
    <w:p w14:paraId="7920532F">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3-1</w:t>
      </w:r>
    </w:p>
    <w:p w14:paraId="73C961FE">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default"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default"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955"/>
        <w:gridCol w:w="1245"/>
        <w:gridCol w:w="1245"/>
        <w:gridCol w:w="1282"/>
        <w:gridCol w:w="673"/>
        <w:gridCol w:w="873"/>
        <w:gridCol w:w="1418"/>
      </w:tblGrid>
      <w:tr w14:paraId="129D3D20">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3D9BBDFD">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14:paraId="3B92659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业务工作经费</w:t>
            </w:r>
          </w:p>
        </w:tc>
      </w:tr>
      <w:tr w14:paraId="267D3B1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16B69B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0"/>
            <w:vAlign w:val="center"/>
          </w:tcPr>
          <w:p w14:paraId="367092C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c>
          <w:tcPr>
            <w:tcW w:w="1282" w:type="dxa"/>
            <w:tcBorders>
              <w:top w:val="single" w:color="auto" w:sz="4" w:space="0"/>
              <w:left w:val="nil"/>
              <w:bottom w:val="single" w:color="auto" w:sz="4" w:space="0"/>
              <w:right w:val="single" w:color="000000" w:sz="4" w:space="0"/>
            </w:tcBorders>
            <w:noWrap w:val="0"/>
            <w:vAlign w:val="center"/>
          </w:tcPr>
          <w:p w14:paraId="1A4EA71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14:paraId="5BB137D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r>
      <w:tr w14:paraId="1E0FE3B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11B8A1">
            <w:pPr>
              <w:widowControl/>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33D6258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14:paraId="2ABCAAA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1D52FD6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245" w:type="dxa"/>
            <w:tcBorders>
              <w:top w:val="nil"/>
              <w:left w:val="nil"/>
              <w:bottom w:val="single" w:color="auto" w:sz="4" w:space="0"/>
              <w:right w:val="single" w:color="auto" w:sz="4" w:space="0"/>
            </w:tcBorders>
            <w:noWrap w:val="0"/>
            <w:vAlign w:val="center"/>
          </w:tcPr>
          <w:p w14:paraId="3630F89A">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282" w:type="dxa"/>
            <w:tcBorders>
              <w:top w:val="nil"/>
              <w:left w:val="nil"/>
              <w:bottom w:val="single" w:color="auto" w:sz="4" w:space="0"/>
              <w:right w:val="single" w:color="auto" w:sz="4" w:space="0"/>
            </w:tcBorders>
            <w:noWrap w:val="0"/>
            <w:vAlign w:val="center"/>
          </w:tcPr>
          <w:p w14:paraId="68D3E57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68A5CFAA">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07CEAD59">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48D9D87D">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43EB4D8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4C2431">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7A71369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14:paraId="4955A84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208.94</w:t>
            </w:r>
          </w:p>
        </w:tc>
        <w:tc>
          <w:tcPr>
            <w:tcW w:w="1245" w:type="dxa"/>
            <w:tcBorders>
              <w:top w:val="nil"/>
              <w:left w:val="nil"/>
              <w:bottom w:val="single" w:color="auto" w:sz="4" w:space="0"/>
              <w:right w:val="single" w:color="auto" w:sz="4" w:space="0"/>
            </w:tcBorders>
            <w:noWrap w:val="0"/>
            <w:vAlign w:val="center"/>
          </w:tcPr>
          <w:p w14:paraId="66263AE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308.42</w:t>
            </w:r>
          </w:p>
        </w:tc>
        <w:tc>
          <w:tcPr>
            <w:tcW w:w="1282" w:type="dxa"/>
            <w:tcBorders>
              <w:top w:val="nil"/>
              <w:left w:val="nil"/>
              <w:bottom w:val="single" w:color="auto" w:sz="4" w:space="0"/>
              <w:right w:val="single" w:color="auto" w:sz="4" w:space="0"/>
            </w:tcBorders>
            <w:noWrap w:val="0"/>
            <w:vAlign w:val="center"/>
          </w:tcPr>
          <w:p w14:paraId="2A1A89F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186</w:t>
            </w:r>
            <w:r>
              <w:rPr>
                <w:rFonts w:hint="default"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rPr>
              <w:t>99</w:t>
            </w:r>
          </w:p>
        </w:tc>
        <w:tc>
          <w:tcPr>
            <w:tcW w:w="673" w:type="dxa"/>
            <w:tcBorders>
              <w:top w:val="nil"/>
              <w:left w:val="nil"/>
              <w:bottom w:val="single" w:color="auto" w:sz="4" w:space="0"/>
              <w:right w:val="single" w:color="auto" w:sz="4" w:space="0"/>
            </w:tcBorders>
            <w:noWrap w:val="0"/>
            <w:vAlign w:val="center"/>
          </w:tcPr>
          <w:p w14:paraId="461BB18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2991FF83">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60.63%</w:t>
            </w:r>
          </w:p>
        </w:tc>
        <w:tc>
          <w:tcPr>
            <w:tcW w:w="1418" w:type="dxa"/>
            <w:tcBorders>
              <w:top w:val="nil"/>
              <w:left w:val="nil"/>
              <w:bottom w:val="single" w:color="auto" w:sz="4" w:space="0"/>
              <w:right w:val="single" w:color="auto" w:sz="4" w:space="0"/>
            </w:tcBorders>
            <w:noWrap w:val="0"/>
            <w:vAlign w:val="center"/>
          </w:tcPr>
          <w:p w14:paraId="20FD659E">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w:t>
            </w:r>
          </w:p>
        </w:tc>
      </w:tr>
      <w:tr w14:paraId="23EA5A7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37D7DB">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63DFBBB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14:paraId="599D170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208.94</w:t>
            </w:r>
          </w:p>
        </w:tc>
        <w:tc>
          <w:tcPr>
            <w:tcW w:w="1245" w:type="dxa"/>
            <w:tcBorders>
              <w:top w:val="nil"/>
              <w:left w:val="nil"/>
              <w:bottom w:val="single" w:color="auto" w:sz="4" w:space="0"/>
              <w:right w:val="single" w:color="auto" w:sz="4" w:space="0"/>
            </w:tcBorders>
            <w:noWrap w:val="0"/>
            <w:vAlign w:val="center"/>
          </w:tcPr>
          <w:p w14:paraId="5A25DFC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208.94</w:t>
            </w:r>
          </w:p>
        </w:tc>
        <w:tc>
          <w:tcPr>
            <w:tcW w:w="1282" w:type="dxa"/>
            <w:tcBorders>
              <w:top w:val="nil"/>
              <w:left w:val="nil"/>
              <w:bottom w:val="single" w:color="auto" w:sz="4" w:space="0"/>
              <w:right w:val="single" w:color="auto" w:sz="4" w:space="0"/>
            </w:tcBorders>
            <w:noWrap w:val="0"/>
            <w:vAlign w:val="center"/>
          </w:tcPr>
          <w:p w14:paraId="53C6EF0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46375C8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7D3465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DCEF63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66EAE7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BD5D792">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098D9AB2">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14:paraId="50E27F2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4371563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99.48</w:t>
            </w:r>
          </w:p>
        </w:tc>
        <w:tc>
          <w:tcPr>
            <w:tcW w:w="1282" w:type="dxa"/>
            <w:tcBorders>
              <w:top w:val="nil"/>
              <w:left w:val="nil"/>
              <w:bottom w:val="single" w:color="auto" w:sz="4" w:space="0"/>
              <w:right w:val="single" w:color="auto" w:sz="4" w:space="0"/>
            </w:tcBorders>
            <w:noWrap w:val="0"/>
            <w:vAlign w:val="center"/>
          </w:tcPr>
          <w:p w14:paraId="54AE2FE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3D6FA71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79E5C1C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34F8AB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4824A5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5BA30D">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18E33B45">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14:paraId="77D8EA9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0571ECDD">
            <w:pPr>
              <w:widowControl/>
              <w:jc w:val="left"/>
              <w:rPr>
                <w:rFonts w:hint="default" w:ascii="Times New Roman" w:hAnsi="Times New Roman" w:eastAsia="仿宋_GB2312" w:cs="Times New Roman"/>
                <w:color w:val="000000"/>
                <w:sz w:val="20"/>
                <w:szCs w:val="20"/>
                <w:lang w:val="en-US" w:eastAsia="zh-CN"/>
              </w:rPr>
            </w:pPr>
          </w:p>
        </w:tc>
        <w:tc>
          <w:tcPr>
            <w:tcW w:w="1282" w:type="dxa"/>
            <w:tcBorders>
              <w:top w:val="nil"/>
              <w:left w:val="nil"/>
              <w:bottom w:val="single" w:color="auto" w:sz="4" w:space="0"/>
              <w:right w:val="single" w:color="auto" w:sz="4" w:space="0"/>
            </w:tcBorders>
            <w:noWrap w:val="0"/>
            <w:vAlign w:val="center"/>
          </w:tcPr>
          <w:p w14:paraId="4C79690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78A5E71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BDD201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767D3EE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E29319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652CE8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0"/>
            <w:vAlign w:val="center"/>
          </w:tcPr>
          <w:p w14:paraId="6C1F23F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14:paraId="027829F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w:t>
            </w:r>
          </w:p>
        </w:tc>
      </w:tr>
      <w:tr w14:paraId="75B72A6F">
        <w:tblPrEx>
          <w:tblCellMar>
            <w:top w:w="0" w:type="dxa"/>
            <w:left w:w="108" w:type="dxa"/>
            <w:bottom w:w="0" w:type="dxa"/>
            <w:right w:w="108" w:type="dxa"/>
          </w:tblCellMar>
        </w:tblPrEx>
        <w:trPr>
          <w:trHeight w:val="420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24CA70">
            <w:pPr>
              <w:widowControl/>
              <w:jc w:val="left"/>
              <w:rPr>
                <w:rFonts w:hint="default" w:ascii="Times New Roman" w:hAnsi="Times New Roman" w:eastAsia="仿宋_GB2312" w:cs="Times New Roman"/>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0"/>
            <w:vAlign w:val="center"/>
          </w:tcPr>
          <w:p w14:paraId="3B33555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c>
          <w:tcPr>
            <w:tcW w:w="4246" w:type="dxa"/>
            <w:gridSpan w:val="4"/>
            <w:tcBorders>
              <w:top w:val="single" w:color="auto" w:sz="4" w:space="0"/>
              <w:left w:val="nil"/>
              <w:bottom w:val="single" w:color="auto" w:sz="4" w:space="0"/>
              <w:right w:val="single" w:color="auto" w:sz="4" w:space="0"/>
            </w:tcBorders>
            <w:noWrap w:val="0"/>
            <w:vAlign w:val="center"/>
          </w:tcPr>
          <w:p w14:paraId="4A2A5BF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株潭一体化重点任务调度通报和绩效考核，推进长株潭一体化发展重大项目，相关信息发布、宣传推介、对外合作交流和教育培训；长株潭一体化发展重大战略、重大规划、重大问题的专题研究，组织实施评价和后评价，长株潭一体化发展规划及相关重大专项规划编制、实施和监督管理；长株潭一体化发展重大改革及相关政策的专题研究，推进实施和评价监督，推进国家重大改革示范和改革创新成果总结发布推广；长株潭城市群生态绿心地区保护的专题研究，对相关政策、项目实施评价和后评价，生态绿心地区建设项目准入、卫星监测监管、工作评估考核等相关事务性、服务性工作。</w:t>
            </w:r>
          </w:p>
        </w:tc>
      </w:tr>
      <w:tr w14:paraId="316659B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0D3FF7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7785EE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5CD4F88C">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6E8416C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3D2D501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955" w:type="dxa"/>
            <w:tcBorders>
              <w:top w:val="nil"/>
              <w:left w:val="nil"/>
              <w:bottom w:val="single" w:color="auto" w:sz="4" w:space="0"/>
              <w:right w:val="single" w:color="auto" w:sz="4" w:space="0"/>
            </w:tcBorders>
            <w:noWrap w:val="0"/>
            <w:vAlign w:val="center"/>
          </w:tcPr>
          <w:p w14:paraId="1936823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nil"/>
              <w:left w:val="nil"/>
              <w:bottom w:val="single" w:color="auto" w:sz="4" w:space="0"/>
              <w:right w:val="single" w:color="auto" w:sz="4" w:space="0"/>
            </w:tcBorders>
            <w:noWrap w:val="0"/>
            <w:vAlign w:val="center"/>
          </w:tcPr>
          <w:p w14:paraId="5F1D13E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5" w:type="dxa"/>
            <w:tcBorders>
              <w:top w:val="nil"/>
              <w:left w:val="nil"/>
              <w:bottom w:val="single" w:color="auto" w:sz="4" w:space="0"/>
              <w:right w:val="single" w:color="auto" w:sz="4" w:space="0"/>
            </w:tcBorders>
            <w:noWrap w:val="0"/>
            <w:vAlign w:val="center"/>
          </w:tcPr>
          <w:p w14:paraId="35FC7C6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4BB9C7D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82" w:type="dxa"/>
            <w:tcBorders>
              <w:top w:val="nil"/>
              <w:left w:val="nil"/>
              <w:bottom w:val="single" w:color="auto" w:sz="4" w:space="0"/>
              <w:right w:val="single" w:color="auto" w:sz="4" w:space="0"/>
            </w:tcBorders>
            <w:noWrap w:val="0"/>
            <w:vAlign w:val="center"/>
          </w:tcPr>
          <w:p w14:paraId="3FBC30A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58F2142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14:paraId="15F144D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BFB030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14:paraId="2DF52B33">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433A8DE1">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5F9DBC07">
            <w:pPr>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73B7497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861ACBC">
            <w:pPr>
              <w:widowControl/>
              <w:jc w:val="center"/>
              <w:rPr>
                <w:rFonts w:hint="default" w:ascii="Times New Roman" w:hAnsi="Times New Roman" w:eastAsia="仿宋_GB2312" w:cs="Times New Roman"/>
                <w:color w:val="000000"/>
                <w:sz w:val="20"/>
                <w:szCs w:val="20"/>
              </w:rPr>
            </w:pPr>
          </w:p>
          <w:p w14:paraId="21455C2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955" w:type="dxa"/>
            <w:tcBorders>
              <w:top w:val="nil"/>
              <w:left w:val="nil"/>
              <w:bottom w:val="single" w:color="auto" w:sz="4" w:space="0"/>
              <w:right w:val="single" w:color="auto" w:sz="4" w:space="0"/>
            </w:tcBorders>
            <w:noWrap w:val="0"/>
            <w:vAlign w:val="center"/>
          </w:tcPr>
          <w:p w14:paraId="12AE483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nil"/>
              <w:left w:val="nil"/>
              <w:bottom w:val="single" w:color="auto" w:sz="4" w:space="0"/>
              <w:right w:val="single" w:color="auto" w:sz="4" w:space="0"/>
            </w:tcBorders>
            <w:noWrap w:val="0"/>
            <w:vAlign w:val="center"/>
          </w:tcPr>
          <w:p w14:paraId="24C75CC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形成文本成果数量，社会宣传活动开展次数。</w:t>
            </w:r>
          </w:p>
        </w:tc>
        <w:tc>
          <w:tcPr>
            <w:tcW w:w="1245" w:type="dxa"/>
            <w:tcBorders>
              <w:top w:val="nil"/>
              <w:left w:val="nil"/>
              <w:bottom w:val="single" w:color="auto" w:sz="4" w:space="0"/>
              <w:right w:val="single" w:color="auto" w:sz="4" w:space="0"/>
            </w:tcBorders>
            <w:noWrap w:val="0"/>
            <w:vAlign w:val="center"/>
          </w:tcPr>
          <w:p w14:paraId="101B5C2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编制长株潭都市圈四大片区规划形成文本成果4个，社会宣传活动开展次数1次。</w:t>
            </w:r>
          </w:p>
        </w:tc>
        <w:tc>
          <w:tcPr>
            <w:tcW w:w="1282" w:type="dxa"/>
            <w:tcBorders>
              <w:top w:val="nil"/>
              <w:left w:val="nil"/>
              <w:bottom w:val="single" w:color="auto" w:sz="4" w:space="0"/>
              <w:right w:val="single" w:color="auto" w:sz="4" w:space="0"/>
            </w:tcBorders>
            <w:noWrap w:val="0"/>
            <w:vAlign w:val="center"/>
          </w:tcPr>
          <w:p w14:paraId="7B39AF7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编制长株潭都市圈四大片区规划形成文本成果</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个，社会宣传活动开展次数1次。</w:t>
            </w:r>
          </w:p>
        </w:tc>
        <w:tc>
          <w:tcPr>
            <w:tcW w:w="673" w:type="dxa"/>
            <w:tcBorders>
              <w:top w:val="nil"/>
              <w:left w:val="nil"/>
              <w:bottom w:val="single" w:color="auto" w:sz="4" w:space="0"/>
              <w:right w:val="single" w:color="auto" w:sz="4" w:space="0"/>
            </w:tcBorders>
            <w:noWrap w:val="0"/>
            <w:vAlign w:val="center"/>
          </w:tcPr>
          <w:p w14:paraId="560AEB6E">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DD6E729">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14:paraId="3A95F7C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因工作任务调整。</w:t>
            </w:r>
          </w:p>
        </w:tc>
      </w:tr>
      <w:tr w14:paraId="7F87AB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ED48C7">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7AB9444">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3B71209C">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nil"/>
              <w:bottom w:val="single" w:color="auto" w:sz="4" w:space="0"/>
              <w:right w:val="single" w:color="auto" w:sz="4" w:space="0"/>
            </w:tcBorders>
            <w:noWrap w:val="0"/>
            <w:vAlign w:val="center"/>
          </w:tcPr>
          <w:p w14:paraId="49B11D4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提供日常工作服务保障和常规智力支持。</w:t>
            </w:r>
          </w:p>
        </w:tc>
        <w:tc>
          <w:tcPr>
            <w:tcW w:w="1245" w:type="dxa"/>
            <w:tcBorders>
              <w:top w:val="nil"/>
              <w:left w:val="nil"/>
              <w:bottom w:val="single" w:color="auto" w:sz="4" w:space="0"/>
              <w:right w:val="single" w:color="auto" w:sz="4" w:space="0"/>
            </w:tcBorders>
            <w:noWrap w:val="0"/>
            <w:vAlign w:val="center"/>
          </w:tcPr>
          <w:p w14:paraId="03B3325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为长株潭都市圈发展智库提供日常工作服务保障和常规智力支持。</w:t>
            </w:r>
          </w:p>
        </w:tc>
        <w:tc>
          <w:tcPr>
            <w:tcW w:w="1282" w:type="dxa"/>
            <w:tcBorders>
              <w:top w:val="nil"/>
              <w:left w:val="nil"/>
              <w:bottom w:val="single" w:color="auto" w:sz="4" w:space="0"/>
              <w:right w:val="single" w:color="auto" w:sz="4" w:space="0"/>
            </w:tcBorders>
            <w:noWrap w:val="0"/>
            <w:vAlign w:val="center"/>
          </w:tcPr>
          <w:p w14:paraId="27999E7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为长株潭都市圈发展智库提供日常工作服务保障和常规智力支持。</w:t>
            </w:r>
          </w:p>
        </w:tc>
        <w:tc>
          <w:tcPr>
            <w:tcW w:w="673" w:type="dxa"/>
            <w:tcBorders>
              <w:top w:val="nil"/>
              <w:left w:val="nil"/>
              <w:bottom w:val="single" w:color="auto" w:sz="4" w:space="0"/>
              <w:right w:val="single" w:color="auto" w:sz="4" w:space="0"/>
            </w:tcBorders>
            <w:noWrap w:val="0"/>
            <w:vAlign w:val="center"/>
          </w:tcPr>
          <w:p w14:paraId="1F9293A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BF1069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6A022D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C2F95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4D6CF8">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02FD6C6">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5E7AA67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nil"/>
              <w:bottom w:val="single" w:color="auto" w:sz="4" w:space="0"/>
              <w:right w:val="single" w:color="auto" w:sz="4" w:space="0"/>
            </w:tcBorders>
            <w:noWrap w:val="0"/>
            <w:vAlign w:val="center"/>
          </w:tcPr>
          <w:p w14:paraId="64A5743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年度按时完成。</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D8BB68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2023年底前完成。</w:t>
            </w:r>
          </w:p>
        </w:tc>
        <w:tc>
          <w:tcPr>
            <w:tcW w:w="1282" w:type="dxa"/>
            <w:tcBorders>
              <w:top w:val="single" w:color="auto" w:sz="4" w:space="0"/>
              <w:left w:val="nil"/>
              <w:bottom w:val="single" w:color="auto" w:sz="4" w:space="0"/>
              <w:right w:val="single" w:color="auto" w:sz="4" w:space="0"/>
            </w:tcBorders>
            <w:noWrap w:val="0"/>
            <w:vAlign w:val="center"/>
          </w:tcPr>
          <w:p w14:paraId="7D31956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2023年底前完成。</w:t>
            </w:r>
          </w:p>
        </w:tc>
        <w:tc>
          <w:tcPr>
            <w:tcW w:w="673" w:type="dxa"/>
            <w:tcBorders>
              <w:top w:val="single" w:color="auto" w:sz="4" w:space="0"/>
              <w:left w:val="nil"/>
              <w:bottom w:val="single" w:color="auto" w:sz="4" w:space="0"/>
              <w:right w:val="single" w:color="auto" w:sz="4" w:space="0"/>
            </w:tcBorders>
            <w:noWrap w:val="0"/>
            <w:vAlign w:val="center"/>
          </w:tcPr>
          <w:p w14:paraId="2B6DF159">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0AA04CCD">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0C130D4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44E014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CD37C8">
            <w:pPr>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4DEB412E">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516BBFD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nil"/>
              <w:left w:val="nil"/>
              <w:bottom w:val="single" w:color="auto" w:sz="4" w:space="0"/>
              <w:right w:val="single" w:color="auto" w:sz="4" w:space="0"/>
            </w:tcBorders>
            <w:noWrap w:val="0"/>
            <w:vAlign w:val="center"/>
          </w:tcPr>
          <w:p w14:paraId="6741916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不超预算</w:t>
            </w:r>
          </w:p>
        </w:tc>
        <w:tc>
          <w:tcPr>
            <w:tcW w:w="1245" w:type="dxa"/>
            <w:tcBorders>
              <w:top w:val="single" w:color="auto" w:sz="4" w:space="0"/>
              <w:left w:val="nil"/>
              <w:bottom w:val="single" w:color="auto" w:sz="4" w:space="0"/>
              <w:right w:val="single" w:color="auto" w:sz="4" w:space="0"/>
            </w:tcBorders>
            <w:noWrap w:val="0"/>
            <w:vAlign w:val="center"/>
          </w:tcPr>
          <w:p w14:paraId="2740C28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项目经费不超预算。</w:t>
            </w:r>
          </w:p>
        </w:tc>
        <w:tc>
          <w:tcPr>
            <w:tcW w:w="1282" w:type="dxa"/>
            <w:tcBorders>
              <w:top w:val="single" w:color="auto" w:sz="4" w:space="0"/>
              <w:left w:val="nil"/>
              <w:bottom w:val="single" w:color="auto" w:sz="4" w:space="0"/>
              <w:right w:val="single" w:color="auto" w:sz="4" w:space="0"/>
            </w:tcBorders>
            <w:noWrap w:val="0"/>
            <w:vAlign w:val="center"/>
          </w:tcPr>
          <w:p w14:paraId="7B1DC3F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项目经费不超预算。</w:t>
            </w:r>
          </w:p>
        </w:tc>
        <w:tc>
          <w:tcPr>
            <w:tcW w:w="673" w:type="dxa"/>
            <w:tcBorders>
              <w:top w:val="single" w:color="auto" w:sz="4" w:space="0"/>
              <w:left w:val="nil"/>
              <w:bottom w:val="single" w:color="auto" w:sz="4" w:space="0"/>
              <w:right w:val="single" w:color="auto" w:sz="4" w:space="0"/>
            </w:tcBorders>
            <w:noWrap w:val="0"/>
            <w:vAlign w:val="center"/>
          </w:tcPr>
          <w:p w14:paraId="7E839F3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3A6278DB">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4DFF360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CDAFB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BB4774">
            <w:pPr>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0FDEC25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73B50D27">
            <w:pPr>
              <w:widowControl/>
              <w:jc w:val="left"/>
              <w:rPr>
                <w:rFonts w:hint="default" w:ascii="Times New Roman" w:hAnsi="Times New Roman" w:eastAsia="仿宋_GB2312" w:cs="Times New Roman"/>
                <w:color w:val="000000"/>
                <w:sz w:val="20"/>
                <w:szCs w:val="20"/>
              </w:rPr>
            </w:pPr>
          </w:p>
          <w:p w14:paraId="3419823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03113D1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55" w:type="dxa"/>
            <w:tcBorders>
              <w:top w:val="single" w:color="auto" w:sz="4" w:space="0"/>
              <w:left w:val="nil"/>
              <w:bottom w:val="single" w:color="auto" w:sz="4" w:space="0"/>
              <w:right w:val="single" w:color="auto" w:sz="4" w:space="0"/>
            </w:tcBorders>
            <w:noWrap w:val="0"/>
            <w:vAlign w:val="center"/>
          </w:tcPr>
          <w:p w14:paraId="7771BAE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45BD85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437B807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搭建招商平台，引导长株潭产业协同发展。</w:t>
            </w:r>
          </w:p>
        </w:tc>
        <w:tc>
          <w:tcPr>
            <w:tcW w:w="1245" w:type="dxa"/>
            <w:tcBorders>
              <w:top w:val="nil"/>
              <w:left w:val="nil"/>
              <w:bottom w:val="single" w:color="auto" w:sz="4" w:space="0"/>
              <w:right w:val="single" w:color="auto" w:sz="4" w:space="0"/>
            </w:tcBorders>
            <w:noWrap w:val="0"/>
            <w:vAlign w:val="center"/>
          </w:tcPr>
          <w:p w14:paraId="39107B6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搭建招商平台，引导长株潭产业协同发展。</w:t>
            </w:r>
          </w:p>
        </w:tc>
        <w:tc>
          <w:tcPr>
            <w:tcW w:w="1282" w:type="dxa"/>
            <w:tcBorders>
              <w:top w:val="nil"/>
              <w:left w:val="nil"/>
              <w:bottom w:val="single" w:color="auto" w:sz="4" w:space="0"/>
              <w:right w:val="single" w:color="auto" w:sz="4" w:space="0"/>
            </w:tcBorders>
            <w:noWrap w:val="0"/>
            <w:vAlign w:val="center"/>
          </w:tcPr>
          <w:p w14:paraId="6722BAB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搭建招商平台，引导长株潭产业协同发展。</w:t>
            </w:r>
          </w:p>
        </w:tc>
        <w:tc>
          <w:tcPr>
            <w:tcW w:w="673" w:type="dxa"/>
            <w:tcBorders>
              <w:top w:val="nil"/>
              <w:left w:val="nil"/>
              <w:bottom w:val="single" w:color="auto" w:sz="4" w:space="0"/>
              <w:right w:val="single" w:color="auto" w:sz="4" w:space="0"/>
            </w:tcBorders>
            <w:noWrap w:val="0"/>
            <w:vAlign w:val="center"/>
          </w:tcPr>
          <w:p w14:paraId="2175D31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873" w:type="dxa"/>
            <w:tcBorders>
              <w:top w:val="nil"/>
              <w:left w:val="nil"/>
              <w:bottom w:val="single" w:color="auto" w:sz="4" w:space="0"/>
              <w:right w:val="single" w:color="auto" w:sz="4" w:space="0"/>
            </w:tcBorders>
            <w:noWrap w:val="0"/>
            <w:vAlign w:val="center"/>
          </w:tcPr>
          <w:p w14:paraId="57A95373">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1418" w:type="dxa"/>
            <w:tcBorders>
              <w:top w:val="nil"/>
              <w:left w:val="nil"/>
              <w:bottom w:val="single" w:color="auto" w:sz="4" w:space="0"/>
              <w:right w:val="single" w:color="auto" w:sz="4" w:space="0"/>
            </w:tcBorders>
            <w:noWrap w:val="0"/>
            <w:vAlign w:val="center"/>
          </w:tcPr>
          <w:p w14:paraId="06C7B0D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BE985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64CB2E">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FB36243">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bottom w:val="single" w:color="auto" w:sz="4" w:space="0"/>
              <w:right w:val="single" w:color="auto" w:sz="4" w:space="0"/>
            </w:tcBorders>
            <w:noWrap w:val="0"/>
            <w:vAlign w:val="center"/>
          </w:tcPr>
          <w:p w14:paraId="4F1FD0E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C3FDCF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63AC5C8F">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提升规划管理和社会治理水平</w:t>
            </w:r>
            <w:r>
              <w:rPr>
                <w:rFonts w:hint="default" w:ascii="Times New Roman" w:hAnsi="Times New Roman" w:eastAsia="仿宋_GB2312" w:cs="Times New Roman"/>
                <w:color w:val="000000"/>
                <w:sz w:val="20"/>
                <w:szCs w:val="20"/>
                <w:lang w:eastAsia="zh-CN"/>
              </w:rPr>
              <w:t>。</w:t>
            </w:r>
          </w:p>
        </w:tc>
        <w:tc>
          <w:tcPr>
            <w:tcW w:w="1245" w:type="dxa"/>
            <w:tcBorders>
              <w:top w:val="nil"/>
              <w:left w:val="nil"/>
              <w:bottom w:val="single" w:color="auto" w:sz="4" w:space="0"/>
              <w:right w:val="single" w:color="auto" w:sz="4" w:space="0"/>
            </w:tcBorders>
            <w:noWrap w:val="0"/>
            <w:vAlign w:val="center"/>
          </w:tcPr>
          <w:p w14:paraId="00DE214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提升长株潭都市圈四大片区规划管理和社会治理水平，打造都市圈同城化发展“特区”。</w:t>
            </w:r>
          </w:p>
        </w:tc>
        <w:tc>
          <w:tcPr>
            <w:tcW w:w="1282" w:type="dxa"/>
            <w:tcBorders>
              <w:top w:val="nil"/>
              <w:left w:val="nil"/>
              <w:bottom w:val="single" w:color="auto" w:sz="4" w:space="0"/>
              <w:right w:val="single" w:color="auto" w:sz="4" w:space="0"/>
            </w:tcBorders>
            <w:noWrap w:val="0"/>
            <w:vAlign w:val="center"/>
          </w:tcPr>
          <w:p w14:paraId="10F92E8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提升长株潭都市圈四大片区规划管理和社会治理水平，打造都市圈同城化发展“特区”。</w:t>
            </w:r>
          </w:p>
        </w:tc>
        <w:tc>
          <w:tcPr>
            <w:tcW w:w="673" w:type="dxa"/>
            <w:tcBorders>
              <w:top w:val="nil"/>
              <w:left w:val="nil"/>
              <w:bottom w:val="single" w:color="auto" w:sz="4" w:space="0"/>
              <w:right w:val="single" w:color="auto" w:sz="4" w:space="0"/>
            </w:tcBorders>
            <w:noWrap w:val="0"/>
            <w:vAlign w:val="center"/>
          </w:tcPr>
          <w:p w14:paraId="31A66394">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873" w:type="dxa"/>
            <w:tcBorders>
              <w:top w:val="nil"/>
              <w:left w:val="nil"/>
              <w:bottom w:val="single" w:color="auto" w:sz="4" w:space="0"/>
              <w:right w:val="single" w:color="auto" w:sz="4" w:space="0"/>
            </w:tcBorders>
            <w:noWrap w:val="0"/>
            <w:vAlign w:val="center"/>
          </w:tcPr>
          <w:p w14:paraId="79AEEFB9">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1418" w:type="dxa"/>
            <w:tcBorders>
              <w:top w:val="nil"/>
              <w:left w:val="nil"/>
              <w:bottom w:val="single" w:color="auto" w:sz="4" w:space="0"/>
              <w:right w:val="single" w:color="auto" w:sz="4" w:space="0"/>
            </w:tcBorders>
            <w:noWrap w:val="0"/>
            <w:vAlign w:val="center"/>
          </w:tcPr>
          <w:p w14:paraId="24E5625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9E417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F58D0F">
            <w:pPr>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5ED1C11">
            <w:pPr>
              <w:jc w:val="left"/>
              <w:rPr>
                <w:rFonts w:hint="default" w:ascii="Times New Roman" w:hAnsi="Times New Roman" w:eastAsia="仿宋_GB2312" w:cs="Times New Roman"/>
                <w:color w:val="000000"/>
                <w:sz w:val="20"/>
                <w:szCs w:val="20"/>
              </w:rPr>
            </w:pPr>
          </w:p>
        </w:tc>
        <w:tc>
          <w:tcPr>
            <w:tcW w:w="955" w:type="dxa"/>
            <w:tcBorders>
              <w:top w:val="single" w:color="auto" w:sz="4" w:space="0"/>
              <w:left w:val="nil"/>
              <w:right w:val="single" w:color="auto" w:sz="4" w:space="0"/>
            </w:tcBorders>
            <w:noWrap w:val="0"/>
            <w:vAlign w:val="center"/>
          </w:tcPr>
          <w:p w14:paraId="620181B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61C38DC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69E64DC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绿心生态环境并持续改善。</w:t>
            </w:r>
          </w:p>
        </w:tc>
        <w:tc>
          <w:tcPr>
            <w:tcW w:w="1245" w:type="dxa"/>
            <w:tcBorders>
              <w:top w:val="nil"/>
              <w:left w:val="nil"/>
              <w:bottom w:val="single" w:color="auto" w:sz="4" w:space="0"/>
              <w:right w:val="single" w:color="auto" w:sz="4" w:space="0"/>
            </w:tcBorders>
            <w:noWrap w:val="0"/>
            <w:vAlign w:val="center"/>
          </w:tcPr>
          <w:p w14:paraId="23DC8F1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绿心生态环境并持续改善。</w:t>
            </w:r>
          </w:p>
        </w:tc>
        <w:tc>
          <w:tcPr>
            <w:tcW w:w="1282" w:type="dxa"/>
            <w:tcBorders>
              <w:top w:val="nil"/>
              <w:left w:val="nil"/>
              <w:bottom w:val="single" w:color="auto" w:sz="4" w:space="0"/>
              <w:right w:val="single" w:color="auto" w:sz="4" w:space="0"/>
            </w:tcBorders>
            <w:noWrap w:val="0"/>
            <w:vAlign w:val="center"/>
          </w:tcPr>
          <w:p w14:paraId="710C7FC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绿心生态环境并持续改善。</w:t>
            </w:r>
          </w:p>
        </w:tc>
        <w:tc>
          <w:tcPr>
            <w:tcW w:w="673" w:type="dxa"/>
            <w:tcBorders>
              <w:top w:val="nil"/>
              <w:left w:val="nil"/>
              <w:bottom w:val="single" w:color="auto" w:sz="4" w:space="0"/>
              <w:right w:val="single" w:color="auto" w:sz="4" w:space="0"/>
            </w:tcBorders>
            <w:noWrap w:val="0"/>
            <w:vAlign w:val="center"/>
          </w:tcPr>
          <w:p w14:paraId="28621C2D">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873" w:type="dxa"/>
            <w:tcBorders>
              <w:top w:val="nil"/>
              <w:left w:val="nil"/>
              <w:bottom w:val="single" w:color="auto" w:sz="4" w:space="0"/>
              <w:right w:val="single" w:color="auto" w:sz="4" w:space="0"/>
            </w:tcBorders>
            <w:noWrap w:val="0"/>
            <w:vAlign w:val="center"/>
          </w:tcPr>
          <w:p w14:paraId="0CCBCFC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1418" w:type="dxa"/>
            <w:tcBorders>
              <w:top w:val="nil"/>
              <w:left w:val="nil"/>
              <w:bottom w:val="single" w:color="auto" w:sz="4" w:space="0"/>
              <w:right w:val="single" w:color="auto" w:sz="4" w:space="0"/>
            </w:tcBorders>
            <w:noWrap w:val="0"/>
            <w:vAlign w:val="center"/>
          </w:tcPr>
          <w:p w14:paraId="6397548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6C6BA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D312ED">
            <w:pPr>
              <w:widowControl/>
              <w:jc w:val="center"/>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2B3EF8AA">
            <w:pPr>
              <w:widowControl/>
              <w:jc w:val="left"/>
              <w:rPr>
                <w:rFonts w:hint="default" w:ascii="Times New Roman" w:hAnsi="Times New Roman" w:eastAsia="仿宋_GB2312" w:cs="Times New Roman"/>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33504D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445312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加深社会公众对强省会战略的认识。</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ADBBDA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加深社会公众对强省会战略的认识。</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98AF78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加深社会公众对强省会战略的认识。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EB4A444">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E8155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D14A1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6AE58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0DC72B">
            <w:pPr>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23CC8AD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BD7D7E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04F6EA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955" w:type="dxa"/>
            <w:tcBorders>
              <w:top w:val="single" w:color="auto" w:sz="4" w:space="0"/>
              <w:left w:val="nil"/>
              <w:bottom w:val="single" w:color="auto" w:sz="4" w:space="0"/>
              <w:right w:val="single" w:color="auto" w:sz="4" w:space="0"/>
            </w:tcBorders>
            <w:noWrap w:val="0"/>
            <w:vAlign w:val="center"/>
          </w:tcPr>
          <w:p w14:paraId="72584D5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nil"/>
              <w:left w:val="nil"/>
              <w:bottom w:val="single" w:color="auto" w:sz="4" w:space="0"/>
              <w:right w:val="single" w:color="auto" w:sz="4" w:space="0"/>
            </w:tcBorders>
            <w:noWrap w:val="0"/>
            <w:vAlign w:val="center"/>
          </w:tcPr>
          <w:p w14:paraId="309B1F8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满意度90%以上。</w:t>
            </w:r>
          </w:p>
        </w:tc>
        <w:tc>
          <w:tcPr>
            <w:tcW w:w="1245" w:type="dxa"/>
            <w:tcBorders>
              <w:top w:val="nil"/>
              <w:left w:val="nil"/>
              <w:bottom w:val="single" w:color="auto" w:sz="4" w:space="0"/>
              <w:right w:val="single" w:color="auto" w:sz="4" w:space="0"/>
            </w:tcBorders>
            <w:noWrap w:val="0"/>
            <w:vAlign w:val="center"/>
          </w:tcPr>
          <w:p w14:paraId="69D0C42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社会公众满意度90%以上。</w:t>
            </w:r>
          </w:p>
        </w:tc>
        <w:tc>
          <w:tcPr>
            <w:tcW w:w="1282" w:type="dxa"/>
            <w:tcBorders>
              <w:top w:val="nil"/>
              <w:left w:val="nil"/>
              <w:bottom w:val="single" w:color="auto" w:sz="4" w:space="0"/>
              <w:right w:val="single" w:color="auto" w:sz="4" w:space="0"/>
            </w:tcBorders>
            <w:noWrap w:val="0"/>
            <w:vAlign w:val="center"/>
          </w:tcPr>
          <w:p w14:paraId="71AA28D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社会公众满意度90%以上。</w:t>
            </w:r>
          </w:p>
        </w:tc>
        <w:tc>
          <w:tcPr>
            <w:tcW w:w="673" w:type="dxa"/>
            <w:tcBorders>
              <w:top w:val="nil"/>
              <w:left w:val="nil"/>
              <w:bottom w:val="single" w:color="auto" w:sz="4" w:space="0"/>
              <w:right w:val="single" w:color="auto" w:sz="4" w:space="0"/>
            </w:tcBorders>
            <w:noWrap w:val="0"/>
            <w:vAlign w:val="center"/>
          </w:tcPr>
          <w:p w14:paraId="503185E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E2A6140">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011BA1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ACD3189">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14:paraId="3CBA923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14:paraId="338EB1A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BAC5F03">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96</w:t>
            </w:r>
          </w:p>
        </w:tc>
        <w:tc>
          <w:tcPr>
            <w:tcW w:w="1418" w:type="dxa"/>
            <w:tcBorders>
              <w:top w:val="nil"/>
              <w:left w:val="nil"/>
              <w:bottom w:val="single" w:color="auto" w:sz="4" w:space="0"/>
              <w:right w:val="single" w:color="auto" w:sz="4" w:space="0"/>
            </w:tcBorders>
            <w:noWrap w:val="0"/>
            <w:vAlign w:val="center"/>
          </w:tcPr>
          <w:p w14:paraId="57E48B5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242DD727">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22"/>
          <w:szCs w:val="22"/>
        </w:rPr>
        <w:t>填表人：</w:t>
      </w:r>
      <w:r>
        <w:rPr>
          <w:rFonts w:hint="default"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default" w:ascii="Times New Roman" w:hAnsi="Times New Roman" w:eastAsia="仿宋_GB2312" w:cs="Times New Roman"/>
          <w:sz w:val="22"/>
          <w:szCs w:val="22"/>
          <w:lang w:val="en-US" w:eastAsia="zh-CN"/>
        </w:rPr>
        <w:t xml:space="preserve">2024年5月25日 </w:t>
      </w:r>
      <w:r>
        <w:rPr>
          <w:rFonts w:hint="default" w:ascii="Times New Roman" w:hAnsi="Times New Roman" w:eastAsia="仿宋_GB2312" w:cs="Times New Roman"/>
          <w:sz w:val="22"/>
          <w:szCs w:val="22"/>
        </w:rPr>
        <w:t>联系电话：</w:t>
      </w:r>
      <w:r>
        <w:rPr>
          <w:rFonts w:hint="default"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3-2</w:t>
      </w:r>
    </w:p>
    <w:p w14:paraId="52CFB67F">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default"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default"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项目支出绩效自评表</w:t>
      </w:r>
    </w:p>
    <w:tbl>
      <w:tblPr>
        <w:tblStyle w:val="9"/>
        <w:tblW w:w="9851" w:type="dxa"/>
        <w:jc w:val="center"/>
        <w:tblLayout w:type="autofit"/>
        <w:tblCellMar>
          <w:top w:w="0" w:type="dxa"/>
          <w:left w:w="108" w:type="dxa"/>
          <w:bottom w:w="0" w:type="dxa"/>
          <w:right w:w="108" w:type="dxa"/>
        </w:tblCellMar>
      </w:tblPr>
      <w:tblGrid>
        <w:gridCol w:w="1080"/>
        <w:gridCol w:w="988"/>
        <w:gridCol w:w="1047"/>
        <w:gridCol w:w="1245"/>
        <w:gridCol w:w="1245"/>
        <w:gridCol w:w="1282"/>
        <w:gridCol w:w="673"/>
        <w:gridCol w:w="873"/>
        <w:gridCol w:w="1418"/>
      </w:tblGrid>
      <w:tr w14:paraId="53E936AE">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0"/>
            <w:vAlign w:val="center"/>
          </w:tcPr>
          <w:p w14:paraId="6CEDA9E1">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0"/>
            <w:vAlign w:val="center"/>
          </w:tcPr>
          <w:p w14:paraId="78FB272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lang w:eastAsia="zh-CN"/>
              </w:rPr>
              <w:t>其他事业发展类资金</w:t>
            </w:r>
          </w:p>
        </w:tc>
      </w:tr>
      <w:tr w14:paraId="499641C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E51417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0"/>
            <w:vAlign w:val="center"/>
          </w:tcPr>
          <w:p w14:paraId="4DBC427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c>
          <w:tcPr>
            <w:tcW w:w="1282" w:type="dxa"/>
            <w:tcBorders>
              <w:top w:val="single" w:color="auto" w:sz="4" w:space="0"/>
              <w:left w:val="nil"/>
              <w:bottom w:val="single" w:color="auto" w:sz="4" w:space="0"/>
              <w:right w:val="single" w:color="000000" w:sz="4" w:space="0"/>
            </w:tcBorders>
            <w:noWrap w:val="0"/>
            <w:vAlign w:val="center"/>
          </w:tcPr>
          <w:p w14:paraId="59044F2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0"/>
            <w:vAlign w:val="center"/>
          </w:tcPr>
          <w:p w14:paraId="1B51FCE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rPr>
              <w:t>湖南省长株潭一体化发展事务中心</w:t>
            </w:r>
          </w:p>
        </w:tc>
      </w:tr>
      <w:tr w14:paraId="6683C6D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915811">
            <w:pPr>
              <w:widowControl/>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14:paraId="3779E03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35" w:type="dxa"/>
            <w:gridSpan w:val="2"/>
            <w:tcBorders>
              <w:top w:val="nil"/>
              <w:left w:val="nil"/>
              <w:bottom w:val="single" w:color="auto" w:sz="4" w:space="0"/>
              <w:right w:val="single" w:color="auto" w:sz="4" w:space="0"/>
            </w:tcBorders>
            <w:noWrap w:val="0"/>
            <w:vAlign w:val="center"/>
          </w:tcPr>
          <w:p w14:paraId="04E23EB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76B782D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年初预算数</w:t>
            </w:r>
          </w:p>
        </w:tc>
        <w:tc>
          <w:tcPr>
            <w:tcW w:w="1245" w:type="dxa"/>
            <w:tcBorders>
              <w:top w:val="nil"/>
              <w:left w:val="nil"/>
              <w:bottom w:val="single" w:color="auto" w:sz="4" w:space="0"/>
              <w:right w:val="single" w:color="auto" w:sz="4" w:space="0"/>
            </w:tcBorders>
            <w:noWrap w:val="0"/>
            <w:vAlign w:val="center"/>
          </w:tcPr>
          <w:p w14:paraId="27854B83">
            <w:pPr>
              <w:widowControl/>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全年预算数</w:t>
            </w:r>
          </w:p>
        </w:tc>
        <w:tc>
          <w:tcPr>
            <w:tcW w:w="1282" w:type="dxa"/>
            <w:tcBorders>
              <w:top w:val="nil"/>
              <w:left w:val="nil"/>
              <w:bottom w:val="single" w:color="auto" w:sz="4" w:space="0"/>
              <w:right w:val="single" w:color="auto" w:sz="4" w:space="0"/>
            </w:tcBorders>
            <w:noWrap w:val="0"/>
            <w:vAlign w:val="center"/>
          </w:tcPr>
          <w:p w14:paraId="075F876E">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530D7EB6">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4BBA4839">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0DC65033">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14:paraId="3AC722E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D8D78C">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0374FA9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5" w:type="dxa"/>
            <w:tcBorders>
              <w:top w:val="nil"/>
              <w:left w:val="nil"/>
              <w:bottom w:val="single" w:color="auto" w:sz="4" w:space="0"/>
              <w:right w:val="single" w:color="auto" w:sz="4" w:space="0"/>
            </w:tcBorders>
            <w:noWrap w:val="0"/>
            <w:vAlign w:val="center"/>
          </w:tcPr>
          <w:p w14:paraId="3611A95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147.09</w:t>
            </w:r>
          </w:p>
        </w:tc>
        <w:tc>
          <w:tcPr>
            <w:tcW w:w="1245" w:type="dxa"/>
            <w:tcBorders>
              <w:top w:val="nil"/>
              <w:left w:val="nil"/>
              <w:bottom w:val="single" w:color="auto" w:sz="4" w:space="0"/>
              <w:right w:val="single" w:color="auto" w:sz="4" w:space="0"/>
            </w:tcBorders>
            <w:noWrap w:val="0"/>
            <w:vAlign w:val="center"/>
          </w:tcPr>
          <w:p w14:paraId="3FE8A3A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211.37</w:t>
            </w:r>
          </w:p>
        </w:tc>
        <w:tc>
          <w:tcPr>
            <w:tcW w:w="1282" w:type="dxa"/>
            <w:tcBorders>
              <w:top w:val="nil"/>
              <w:left w:val="nil"/>
              <w:bottom w:val="single" w:color="auto" w:sz="4" w:space="0"/>
              <w:right w:val="single" w:color="auto" w:sz="4" w:space="0"/>
            </w:tcBorders>
            <w:noWrap w:val="0"/>
            <w:vAlign w:val="center"/>
          </w:tcPr>
          <w:p w14:paraId="657ADFA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143.12</w:t>
            </w:r>
          </w:p>
        </w:tc>
        <w:tc>
          <w:tcPr>
            <w:tcW w:w="673" w:type="dxa"/>
            <w:tcBorders>
              <w:top w:val="nil"/>
              <w:left w:val="nil"/>
              <w:bottom w:val="single" w:color="auto" w:sz="4" w:space="0"/>
              <w:right w:val="single" w:color="auto" w:sz="4" w:space="0"/>
            </w:tcBorders>
            <w:noWrap w:val="0"/>
            <w:vAlign w:val="center"/>
          </w:tcPr>
          <w:p w14:paraId="66AECD3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023DB35E">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67.71%</w:t>
            </w:r>
          </w:p>
        </w:tc>
        <w:tc>
          <w:tcPr>
            <w:tcW w:w="1418" w:type="dxa"/>
            <w:tcBorders>
              <w:top w:val="nil"/>
              <w:left w:val="nil"/>
              <w:bottom w:val="single" w:color="auto" w:sz="4" w:space="0"/>
              <w:right w:val="single" w:color="auto" w:sz="4" w:space="0"/>
            </w:tcBorders>
            <w:noWrap w:val="0"/>
            <w:vAlign w:val="center"/>
          </w:tcPr>
          <w:p w14:paraId="1B00C392">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w:t>
            </w:r>
          </w:p>
        </w:tc>
      </w:tr>
      <w:tr w14:paraId="03A8FE1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F9C433">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09D0C98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5" w:type="dxa"/>
            <w:tcBorders>
              <w:top w:val="nil"/>
              <w:left w:val="nil"/>
              <w:bottom w:val="single" w:color="auto" w:sz="4" w:space="0"/>
              <w:right w:val="single" w:color="auto" w:sz="4" w:space="0"/>
            </w:tcBorders>
            <w:noWrap w:val="0"/>
            <w:vAlign w:val="center"/>
          </w:tcPr>
          <w:p w14:paraId="66679CE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147.09</w:t>
            </w:r>
          </w:p>
        </w:tc>
        <w:tc>
          <w:tcPr>
            <w:tcW w:w="1245" w:type="dxa"/>
            <w:tcBorders>
              <w:top w:val="nil"/>
              <w:left w:val="nil"/>
              <w:bottom w:val="single" w:color="auto" w:sz="4" w:space="0"/>
              <w:right w:val="single" w:color="auto" w:sz="4" w:space="0"/>
            </w:tcBorders>
            <w:noWrap w:val="0"/>
            <w:vAlign w:val="center"/>
          </w:tcPr>
          <w:p w14:paraId="07372A51">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201.59</w:t>
            </w:r>
          </w:p>
        </w:tc>
        <w:tc>
          <w:tcPr>
            <w:tcW w:w="1282" w:type="dxa"/>
            <w:tcBorders>
              <w:top w:val="nil"/>
              <w:left w:val="nil"/>
              <w:bottom w:val="single" w:color="auto" w:sz="4" w:space="0"/>
              <w:right w:val="single" w:color="auto" w:sz="4" w:space="0"/>
            </w:tcBorders>
            <w:noWrap w:val="0"/>
            <w:vAlign w:val="center"/>
          </w:tcPr>
          <w:p w14:paraId="0C784EB4">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143.12</w:t>
            </w:r>
          </w:p>
        </w:tc>
        <w:tc>
          <w:tcPr>
            <w:tcW w:w="673" w:type="dxa"/>
            <w:tcBorders>
              <w:top w:val="nil"/>
              <w:left w:val="nil"/>
              <w:bottom w:val="single" w:color="auto" w:sz="4" w:space="0"/>
              <w:right w:val="single" w:color="auto" w:sz="4" w:space="0"/>
            </w:tcBorders>
            <w:noWrap w:val="0"/>
            <w:vAlign w:val="center"/>
          </w:tcPr>
          <w:p w14:paraId="45CA41C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D88307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6820346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0BAB5F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C38F7F">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644317CC">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5" w:type="dxa"/>
            <w:tcBorders>
              <w:top w:val="nil"/>
              <w:left w:val="nil"/>
              <w:bottom w:val="single" w:color="auto" w:sz="4" w:space="0"/>
              <w:right w:val="single" w:color="auto" w:sz="4" w:space="0"/>
            </w:tcBorders>
            <w:noWrap w:val="0"/>
            <w:vAlign w:val="center"/>
          </w:tcPr>
          <w:p w14:paraId="324A342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3431F414">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9.78</w:t>
            </w:r>
          </w:p>
        </w:tc>
        <w:tc>
          <w:tcPr>
            <w:tcW w:w="1282" w:type="dxa"/>
            <w:tcBorders>
              <w:top w:val="nil"/>
              <w:left w:val="nil"/>
              <w:bottom w:val="single" w:color="auto" w:sz="4" w:space="0"/>
              <w:right w:val="single" w:color="auto" w:sz="4" w:space="0"/>
            </w:tcBorders>
            <w:noWrap w:val="0"/>
            <w:vAlign w:val="center"/>
          </w:tcPr>
          <w:p w14:paraId="35BD428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1D9F0B2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726B032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B42C40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2F5B0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9952F6D">
            <w:pPr>
              <w:widowControl/>
              <w:jc w:val="left"/>
              <w:rPr>
                <w:rFonts w:hint="default" w:ascii="Times New Roman" w:hAnsi="Times New Roman" w:eastAsia="仿宋_GB2312" w:cs="Times New Roman"/>
                <w:color w:val="000000"/>
                <w:sz w:val="20"/>
                <w:szCs w:val="20"/>
              </w:rPr>
            </w:pPr>
          </w:p>
        </w:tc>
        <w:tc>
          <w:tcPr>
            <w:tcW w:w="2035" w:type="dxa"/>
            <w:gridSpan w:val="2"/>
            <w:tcBorders>
              <w:top w:val="nil"/>
              <w:left w:val="nil"/>
              <w:bottom w:val="single" w:color="auto" w:sz="4" w:space="0"/>
              <w:right w:val="single" w:color="auto" w:sz="4" w:space="0"/>
            </w:tcBorders>
            <w:noWrap w:val="0"/>
            <w:vAlign w:val="center"/>
          </w:tcPr>
          <w:p w14:paraId="4405BA41">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5" w:type="dxa"/>
            <w:tcBorders>
              <w:top w:val="nil"/>
              <w:left w:val="nil"/>
              <w:bottom w:val="single" w:color="auto" w:sz="4" w:space="0"/>
              <w:right w:val="single" w:color="auto" w:sz="4" w:space="0"/>
            </w:tcBorders>
            <w:noWrap w:val="0"/>
            <w:vAlign w:val="center"/>
          </w:tcPr>
          <w:p w14:paraId="1C73975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5" w:type="dxa"/>
            <w:tcBorders>
              <w:top w:val="nil"/>
              <w:left w:val="nil"/>
              <w:bottom w:val="single" w:color="auto" w:sz="4" w:space="0"/>
              <w:right w:val="single" w:color="auto" w:sz="4" w:space="0"/>
            </w:tcBorders>
            <w:noWrap w:val="0"/>
            <w:vAlign w:val="center"/>
          </w:tcPr>
          <w:p w14:paraId="29F9169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82" w:type="dxa"/>
            <w:tcBorders>
              <w:top w:val="nil"/>
              <w:left w:val="nil"/>
              <w:bottom w:val="single" w:color="auto" w:sz="4" w:space="0"/>
              <w:right w:val="single" w:color="auto" w:sz="4" w:space="0"/>
            </w:tcBorders>
            <w:noWrap w:val="0"/>
            <w:vAlign w:val="center"/>
          </w:tcPr>
          <w:p w14:paraId="7B69CE8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73" w:type="dxa"/>
            <w:tcBorders>
              <w:top w:val="nil"/>
              <w:left w:val="nil"/>
              <w:bottom w:val="single" w:color="auto" w:sz="4" w:space="0"/>
              <w:right w:val="single" w:color="auto" w:sz="4" w:space="0"/>
            </w:tcBorders>
            <w:noWrap w:val="0"/>
            <w:vAlign w:val="center"/>
          </w:tcPr>
          <w:p w14:paraId="61F6AF0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444018F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BC602D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99399E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62B893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0"/>
            <w:vAlign w:val="center"/>
          </w:tcPr>
          <w:p w14:paraId="5104B99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0"/>
            <w:vAlign w:val="center"/>
          </w:tcPr>
          <w:p w14:paraId="31A1EBB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6097FFB4">
        <w:tblPrEx>
          <w:tblCellMar>
            <w:top w:w="0" w:type="dxa"/>
            <w:left w:w="108" w:type="dxa"/>
            <w:bottom w:w="0" w:type="dxa"/>
            <w:right w:w="108" w:type="dxa"/>
          </w:tblCellMar>
        </w:tblPrEx>
        <w:trPr>
          <w:trHeight w:val="59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2034E8">
            <w:pPr>
              <w:widowControl/>
              <w:jc w:val="left"/>
              <w:rPr>
                <w:rFonts w:hint="default" w:ascii="Times New Roman" w:hAnsi="Times New Roman" w:eastAsia="仿宋_GB2312" w:cs="Times New Roman"/>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0"/>
            <w:vAlign w:val="center"/>
          </w:tcPr>
          <w:p w14:paraId="48E83E7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谋划实施强省会战略重点任务，强化日常调度，推进年度任务完成，推动强省会战略落地见效。</w:t>
            </w:r>
          </w:p>
        </w:tc>
        <w:tc>
          <w:tcPr>
            <w:tcW w:w="4246" w:type="dxa"/>
            <w:gridSpan w:val="4"/>
            <w:tcBorders>
              <w:top w:val="single" w:color="auto" w:sz="4" w:space="0"/>
              <w:left w:val="nil"/>
              <w:bottom w:val="single" w:color="auto" w:sz="4" w:space="0"/>
              <w:right w:val="single" w:color="auto" w:sz="4" w:space="0"/>
            </w:tcBorders>
            <w:noWrap w:val="0"/>
            <w:vAlign w:val="center"/>
          </w:tcPr>
          <w:p w14:paraId="1D7A4FF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谋划实施强省会战略重点任务，强化日常调度，推进年度任务完成，推动强省会战略落地见效。</w:t>
            </w:r>
          </w:p>
        </w:tc>
      </w:tr>
      <w:tr w14:paraId="76283BB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394D5C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44D0138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50653BE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1ECF70E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988" w:type="dxa"/>
            <w:tcBorders>
              <w:top w:val="nil"/>
              <w:left w:val="nil"/>
              <w:bottom w:val="single" w:color="auto" w:sz="4" w:space="0"/>
              <w:right w:val="single" w:color="auto" w:sz="4" w:space="0"/>
            </w:tcBorders>
            <w:noWrap w:val="0"/>
            <w:vAlign w:val="center"/>
          </w:tcPr>
          <w:p w14:paraId="37EA2E9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47" w:type="dxa"/>
            <w:tcBorders>
              <w:top w:val="nil"/>
              <w:left w:val="nil"/>
              <w:bottom w:val="single" w:color="auto" w:sz="4" w:space="0"/>
              <w:right w:val="single" w:color="auto" w:sz="4" w:space="0"/>
            </w:tcBorders>
            <w:noWrap w:val="0"/>
            <w:vAlign w:val="center"/>
          </w:tcPr>
          <w:p w14:paraId="7A6768A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5" w:type="dxa"/>
            <w:tcBorders>
              <w:top w:val="nil"/>
              <w:left w:val="nil"/>
              <w:bottom w:val="single" w:color="auto" w:sz="4" w:space="0"/>
              <w:right w:val="single" w:color="auto" w:sz="4" w:space="0"/>
            </w:tcBorders>
            <w:noWrap w:val="0"/>
            <w:vAlign w:val="center"/>
          </w:tcPr>
          <w:p w14:paraId="5EF068F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45" w:type="dxa"/>
            <w:tcBorders>
              <w:top w:val="nil"/>
              <w:left w:val="nil"/>
              <w:bottom w:val="single" w:color="auto" w:sz="4" w:space="0"/>
              <w:right w:val="single" w:color="auto" w:sz="4" w:space="0"/>
            </w:tcBorders>
            <w:noWrap w:val="0"/>
            <w:vAlign w:val="center"/>
          </w:tcPr>
          <w:p w14:paraId="7A89DBE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4786207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82" w:type="dxa"/>
            <w:tcBorders>
              <w:top w:val="nil"/>
              <w:left w:val="nil"/>
              <w:bottom w:val="single" w:color="auto" w:sz="4" w:space="0"/>
              <w:right w:val="single" w:color="auto" w:sz="4" w:space="0"/>
            </w:tcBorders>
            <w:noWrap w:val="0"/>
            <w:vAlign w:val="center"/>
          </w:tcPr>
          <w:p w14:paraId="3B3F31B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4A8D508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73" w:type="dxa"/>
            <w:tcBorders>
              <w:top w:val="nil"/>
              <w:left w:val="nil"/>
              <w:bottom w:val="single" w:color="auto" w:sz="4" w:space="0"/>
              <w:right w:val="single" w:color="auto" w:sz="4" w:space="0"/>
            </w:tcBorders>
            <w:noWrap w:val="0"/>
            <w:vAlign w:val="center"/>
          </w:tcPr>
          <w:p w14:paraId="3F629A3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3C539B9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18" w:type="dxa"/>
            <w:tcBorders>
              <w:top w:val="nil"/>
              <w:left w:val="nil"/>
              <w:bottom w:val="single" w:color="auto" w:sz="4" w:space="0"/>
              <w:right w:val="single" w:color="auto" w:sz="4" w:space="0"/>
            </w:tcBorders>
            <w:noWrap w:val="0"/>
            <w:vAlign w:val="center"/>
          </w:tcPr>
          <w:p w14:paraId="33F81499">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F0B59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067C80">
            <w:pPr>
              <w:jc w:val="left"/>
              <w:rPr>
                <w:rFonts w:hint="default" w:ascii="Times New Roman" w:hAnsi="Times New Roman" w:eastAsia="仿宋_GB2312" w:cs="Times New Roman"/>
                <w:color w:val="000000"/>
                <w:sz w:val="20"/>
                <w:szCs w:val="20"/>
              </w:rPr>
            </w:pPr>
          </w:p>
        </w:tc>
        <w:tc>
          <w:tcPr>
            <w:tcW w:w="988" w:type="dxa"/>
            <w:vMerge w:val="restart"/>
            <w:tcBorders>
              <w:top w:val="nil"/>
              <w:left w:val="nil"/>
              <w:right w:val="single" w:color="auto" w:sz="4" w:space="0"/>
            </w:tcBorders>
            <w:noWrap w:val="0"/>
            <w:vAlign w:val="center"/>
          </w:tcPr>
          <w:p w14:paraId="5FC196F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F540EDE">
            <w:pPr>
              <w:widowControl/>
              <w:jc w:val="center"/>
              <w:rPr>
                <w:rFonts w:hint="default" w:ascii="Times New Roman" w:hAnsi="Times New Roman" w:eastAsia="仿宋_GB2312" w:cs="Times New Roman"/>
                <w:color w:val="000000"/>
                <w:sz w:val="20"/>
                <w:szCs w:val="20"/>
              </w:rPr>
            </w:pPr>
          </w:p>
          <w:p w14:paraId="71EED1A4">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47" w:type="dxa"/>
            <w:tcBorders>
              <w:top w:val="nil"/>
              <w:left w:val="nil"/>
              <w:bottom w:val="single" w:color="auto" w:sz="4" w:space="0"/>
              <w:right w:val="single" w:color="auto" w:sz="4" w:space="0"/>
            </w:tcBorders>
            <w:noWrap w:val="0"/>
            <w:vAlign w:val="center"/>
          </w:tcPr>
          <w:p w14:paraId="185EFE7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5" w:type="dxa"/>
            <w:tcBorders>
              <w:top w:val="nil"/>
              <w:left w:val="nil"/>
              <w:bottom w:val="single" w:color="auto" w:sz="4" w:space="0"/>
              <w:right w:val="single" w:color="auto" w:sz="4" w:space="0"/>
            </w:tcBorders>
            <w:noWrap w:val="0"/>
            <w:vAlign w:val="center"/>
          </w:tcPr>
          <w:p w14:paraId="609DC71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相关社会宣传活动次数大于1次。</w:t>
            </w:r>
          </w:p>
        </w:tc>
        <w:tc>
          <w:tcPr>
            <w:tcW w:w="1245" w:type="dxa"/>
            <w:tcBorders>
              <w:top w:val="nil"/>
              <w:left w:val="nil"/>
              <w:bottom w:val="single" w:color="auto" w:sz="4" w:space="0"/>
              <w:right w:val="single" w:color="auto" w:sz="4" w:space="0"/>
            </w:tcBorders>
            <w:noWrap w:val="0"/>
            <w:vAlign w:val="center"/>
          </w:tcPr>
          <w:p w14:paraId="11A4745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相关社会宣传活动次数大于1次。</w:t>
            </w:r>
          </w:p>
        </w:tc>
        <w:tc>
          <w:tcPr>
            <w:tcW w:w="1282" w:type="dxa"/>
            <w:tcBorders>
              <w:top w:val="nil"/>
              <w:left w:val="nil"/>
              <w:bottom w:val="single" w:color="auto" w:sz="4" w:space="0"/>
              <w:right w:val="single" w:color="auto" w:sz="4" w:space="0"/>
            </w:tcBorders>
            <w:noWrap w:val="0"/>
            <w:vAlign w:val="center"/>
          </w:tcPr>
          <w:p w14:paraId="3C63776A">
            <w:pPr>
              <w:widowControl/>
              <w:jc w:val="left"/>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14:paraId="6AF18093">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7FA04AB">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530291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82BA3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F03229">
            <w:pPr>
              <w:jc w:val="left"/>
              <w:rPr>
                <w:rFonts w:hint="default" w:ascii="Times New Roman" w:hAnsi="Times New Roman" w:eastAsia="仿宋_GB2312" w:cs="Times New Roman"/>
                <w:color w:val="000000"/>
                <w:sz w:val="20"/>
                <w:szCs w:val="20"/>
              </w:rPr>
            </w:pPr>
          </w:p>
        </w:tc>
        <w:tc>
          <w:tcPr>
            <w:tcW w:w="988" w:type="dxa"/>
            <w:vMerge w:val="continue"/>
            <w:tcBorders>
              <w:left w:val="nil"/>
              <w:right w:val="single" w:color="auto" w:sz="4" w:space="0"/>
            </w:tcBorders>
            <w:noWrap w:val="0"/>
            <w:vAlign w:val="center"/>
          </w:tcPr>
          <w:p w14:paraId="30930D0A">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0D5C71B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5" w:type="dxa"/>
            <w:tcBorders>
              <w:top w:val="single" w:color="auto" w:sz="4" w:space="0"/>
              <w:left w:val="nil"/>
              <w:bottom w:val="single" w:color="auto" w:sz="4" w:space="0"/>
              <w:right w:val="single" w:color="auto" w:sz="4" w:space="0"/>
            </w:tcBorders>
            <w:noWrap w:val="0"/>
            <w:vAlign w:val="center"/>
          </w:tcPr>
          <w:p w14:paraId="7999D55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加强日常调度，推进年度任务如期完成。</w:t>
            </w:r>
          </w:p>
        </w:tc>
        <w:tc>
          <w:tcPr>
            <w:tcW w:w="1245" w:type="dxa"/>
            <w:tcBorders>
              <w:top w:val="nil"/>
              <w:left w:val="nil"/>
              <w:bottom w:val="single" w:color="auto" w:sz="4" w:space="0"/>
              <w:right w:val="single" w:color="auto" w:sz="4" w:space="0"/>
            </w:tcBorders>
            <w:noWrap w:val="0"/>
            <w:vAlign w:val="center"/>
          </w:tcPr>
          <w:p w14:paraId="07904BE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加强日常调度，推进年度任务如期完成。</w:t>
            </w:r>
          </w:p>
        </w:tc>
        <w:tc>
          <w:tcPr>
            <w:tcW w:w="1282" w:type="dxa"/>
            <w:tcBorders>
              <w:top w:val="nil"/>
              <w:left w:val="nil"/>
              <w:bottom w:val="single" w:color="auto" w:sz="4" w:space="0"/>
              <w:right w:val="single" w:color="auto" w:sz="4" w:space="0"/>
            </w:tcBorders>
            <w:noWrap w:val="0"/>
            <w:vAlign w:val="center"/>
          </w:tcPr>
          <w:p w14:paraId="3C58A18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14:paraId="23DEC747">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C1BEEB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7755A5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A38997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BA547F">
            <w:pPr>
              <w:jc w:val="left"/>
              <w:rPr>
                <w:rFonts w:hint="default" w:ascii="Times New Roman" w:hAnsi="Times New Roman" w:eastAsia="仿宋_GB2312" w:cs="Times New Roman"/>
                <w:color w:val="000000"/>
                <w:sz w:val="20"/>
                <w:szCs w:val="20"/>
              </w:rPr>
            </w:pPr>
          </w:p>
        </w:tc>
        <w:tc>
          <w:tcPr>
            <w:tcW w:w="988" w:type="dxa"/>
            <w:vMerge w:val="continue"/>
            <w:tcBorders>
              <w:left w:val="nil"/>
              <w:right w:val="single" w:color="auto" w:sz="4" w:space="0"/>
            </w:tcBorders>
            <w:noWrap w:val="0"/>
            <w:vAlign w:val="center"/>
          </w:tcPr>
          <w:p w14:paraId="359188D3">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51729FA3">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5" w:type="dxa"/>
            <w:tcBorders>
              <w:top w:val="single" w:color="auto" w:sz="4" w:space="0"/>
              <w:left w:val="nil"/>
              <w:bottom w:val="single" w:color="auto" w:sz="4" w:space="0"/>
              <w:right w:val="single" w:color="auto" w:sz="4" w:space="0"/>
            </w:tcBorders>
            <w:noWrap w:val="0"/>
            <w:vAlign w:val="center"/>
          </w:tcPr>
          <w:p w14:paraId="2BE7109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2023年底前完成。</w:t>
            </w:r>
          </w:p>
        </w:tc>
        <w:tc>
          <w:tcPr>
            <w:tcW w:w="1245" w:type="dxa"/>
            <w:tcBorders>
              <w:top w:val="nil"/>
              <w:left w:val="nil"/>
              <w:bottom w:val="single" w:color="auto" w:sz="4" w:space="0"/>
              <w:right w:val="single" w:color="auto" w:sz="4" w:space="0"/>
            </w:tcBorders>
            <w:noWrap w:val="0"/>
            <w:vAlign w:val="center"/>
          </w:tcPr>
          <w:p w14:paraId="6958638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2023年底前完成。</w:t>
            </w:r>
          </w:p>
        </w:tc>
        <w:tc>
          <w:tcPr>
            <w:tcW w:w="1282" w:type="dxa"/>
            <w:tcBorders>
              <w:top w:val="nil"/>
              <w:left w:val="nil"/>
              <w:bottom w:val="single" w:color="auto" w:sz="4" w:space="0"/>
              <w:right w:val="single" w:color="auto" w:sz="4" w:space="0"/>
            </w:tcBorders>
            <w:noWrap w:val="0"/>
            <w:vAlign w:val="center"/>
          </w:tcPr>
          <w:p w14:paraId="29D0CE7F">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14:paraId="4D533842">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14:paraId="5473B57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14:paraId="470F60E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74D85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300C4">
            <w:pPr>
              <w:jc w:val="left"/>
              <w:rPr>
                <w:rFonts w:hint="default" w:ascii="Times New Roman" w:hAnsi="Times New Roman" w:eastAsia="仿宋_GB2312" w:cs="Times New Roman"/>
                <w:color w:val="000000"/>
                <w:sz w:val="20"/>
                <w:szCs w:val="20"/>
              </w:rPr>
            </w:pPr>
          </w:p>
        </w:tc>
        <w:tc>
          <w:tcPr>
            <w:tcW w:w="988" w:type="dxa"/>
            <w:vMerge w:val="continue"/>
            <w:tcBorders>
              <w:left w:val="nil"/>
              <w:bottom w:val="single" w:color="auto" w:sz="4" w:space="0"/>
              <w:right w:val="single" w:color="auto" w:sz="4" w:space="0"/>
            </w:tcBorders>
            <w:noWrap w:val="0"/>
            <w:vAlign w:val="center"/>
          </w:tcPr>
          <w:p w14:paraId="42B73580">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236211A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5" w:type="dxa"/>
            <w:tcBorders>
              <w:top w:val="single" w:color="auto" w:sz="4" w:space="0"/>
              <w:left w:val="nil"/>
              <w:bottom w:val="single" w:color="auto" w:sz="4" w:space="0"/>
              <w:right w:val="single" w:color="auto" w:sz="4" w:space="0"/>
            </w:tcBorders>
            <w:noWrap w:val="0"/>
            <w:vAlign w:val="center"/>
          </w:tcPr>
          <w:p w14:paraId="4C60C1B5">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项目经费不超预算。</w:t>
            </w:r>
          </w:p>
        </w:tc>
        <w:tc>
          <w:tcPr>
            <w:tcW w:w="1245" w:type="dxa"/>
            <w:tcBorders>
              <w:top w:val="nil"/>
              <w:left w:val="nil"/>
              <w:bottom w:val="single" w:color="auto" w:sz="4" w:space="0"/>
              <w:right w:val="single" w:color="auto" w:sz="4" w:space="0"/>
            </w:tcBorders>
            <w:noWrap w:val="0"/>
            <w:vAlign w:val="center"/>
          </w:tcPr>
          <w:p w14:paraId="50DEAACD">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项目经费不超预算。</w:t>
            </w:r>
          </w:p>
        </w:tc>
        <w:tc>
          <w:tcPr>
            <w:tcW w:w="1282" w:type="dxa"/>
            <w:tcBorders>
              <w:top w:val="nil"/>
              <w:left w:val="nil"/>
              <w:bottom w:val="single" w:color="auto" w:sz="4" w:space="0"/>
              <w:right w:val="single" w:color="auto" w:sz="4" w:space="0"/>
            </w:tcBorders>
            <w:noWrap w:val="0"/>
            <w:vAlign w:val="center"/>
          </w:tcPr>
          <w:p w14:paraId="2A93417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14:paraId="1A40A35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14:paraId="1CE19E7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14:paraId="5F5B315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CFE04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6E21F8">
            <w:pPr>
              <w:jc w:val="left"/>
              <w:rPr>
                <w:rFonts w:hint="default" w:ascii="Times New Roman" w:hAnsi="Times New Roman" w:eastAsia="仿宋_GB2312" w:cs="Times New Roman"/>
                <w:color w:val="000000"/>
                <w:sz w:val="20"/>
                <w:szCs w:val="20"/>
              </w:rPr>
            </w:pPr>
          </w:p>
        </w:tc>
        <w:tc>
          <w:tcPr>
            <w:tcW w:w="988" w:type="dxa"/>
            <w:vMerge w:val="restart"/>
            <w:tcBorders>
              <w:top w:val="single" w:color="auto" w:sz="4" w:space="0"/>
              <w:left w:val="nil"/>
              <w:bottom w:val="single" w:color="auto" w:sz="4" w:space="0"/>
              <w:right w:val="single" w:color="auto" w:sz="4" w:space="0"/>
            </w:tcBorders>
            <w:noWrap w:val="0"/>
            <w:vAlign w:val="center"/>
          </w:tcPr>
          <w:p w14:paraId="5BA9C6F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BFFBFA4">
            <w:pPr>
              <w:widowControl/>
              <w:jc w:val="left"/>
              <w:rPr>
                <w:rFonts w:hint="default" w:ascii="Times New Roman" w:hAnsi="Times New Roman" w:eastAsia="仿宋_GB2312" w:cs="Times New Roman"/>
                <w:color w:val="000000"/>
                <w:sz w:val="20"/>
                <w:szCs w:val="20"/>
              </w:rPr>
            </w:pPr>
          </w:p>
          <w:p w14:paraId="227B792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6C2A55B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47" w:type="dxa"/>
            <w:tcBorders>
              <w:top w:val="single" w:color="auto" w:sz="4" w:space="0"/>
              <w:left w:val="nil"/>
              <w:bottom w:val="single" w:color="auto" w:sz="4" w:space="0"/>
              <w:right w:val="single" w:color="auto" w:sz="4" w:space="0"/>
            </w:tcBorders>
            <w:noWrap w:val="0"/>
            <w:vAlign w:val="center"/>
          </w:tcPr>
          <w:p w14:paraId="40E647D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57DBF90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58F88580">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245" w:type="dxa"/>
            <w:tcBorders>
              <w:top w:val="nil"/>
              <w:left w:val="nil"/>
              <w:bottom w:val="single" w:color="auto" w:sz="4" w:space="0"/>
              <w:right w:val="single" w:color="auto" w:sz="4" w:space="0"/>
            </w:tcBorders>
            <w:noWrap w:val="0"/>
            <w:vAlign w:val="center"/>
          </w:tcPr>
          <w:p w14:paraId="700CC01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282" w:type="dxa"/>
            <w:tcBorders>
              <w:top w:val="nil"/>
              <w:left w:val="nil"/>
              <w:bottom w:val="single" w:color="auto" w:sz="4" w:space="0"/>
              <w:right w:val="single" w:color="auto" w:sz="4" w:space="0"/>
            </w:tcBorders>
            <w:noWrap w:val="0"/>
            <w:vAlign w:val="center"/>
          </w:tcPr>
          <w:p w14:paraId="55C49648">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673" w:type="dxa"/>
            <w:tcBorders>
              <w:top w:val="nil"/>
              <w:left w:val="nil"/>
              <w:bottom w:val="single" w:color="auto" w:sz="4" w:space="0"/>
              <w:right w:val="single" w:color="auto" w:sz="4" w:space="0"/>
            </w:tcBorders>
            <w:noWrap w:val="0"/>
            <w:vAlign w:val="center"/>
          </w:tcPr>
          <w:p w14:paraId="6145E3E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873" w:type="dxa"/>
            <w:tcBorders>
              <w:top w:val="nil"/>
              <w:left w:val="nil"/>
              <w:bottom w:val="single" w:color="auto" w:sz="4" w:space="0"/>
              <w:right w:val="single" w:color="auto" w:sz="4" w:space="0"/>
            </w:tcBorders>
            <w:noWrap w:val="0"/>
            <w:vAlign w:val="center"/>
          </w:tcPr>
          <w:p w14:paraId="657BFFE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418" w:type="dxa"/>
            <w:tcBorders>
              <w:top w:val="nil"/>
              <w:left w:val="nil"/>
              <w:bottom w:val="single" w:color="auto" w:sz="4" w:space="0"/>
              <w:right w:val="single" w:color="auto" w:sz="4" w:space="0"/>
            </w:tcBorders>
            <w:noWrap w:val="0"/>
            <w:vAlign w:val="center"/>
          </w:tcPr>
          <w:p w14:paraId="0A11462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CF5D5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AC6D0B">
            <w:pPr>
              <w:jc w:val="left"/>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14:paraId="09A5B2D9">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bottom w:val="single" w:color="auto" w:sz="4" w:space="0"/>
              <w:right w:val="single" w:color="auto" w:sz="4" w:space="0"/>
            </w:tcBorders>
            <w:noWrap w:val="0"/>
            <w:vAlign w:val="center"/>
          </w:tcPr>
          <w:p w14:paraId="1938C58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1C72B36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65D356F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w:t>
            </w:r>
          </w:p>
        </w:tc>
        <w:tc>
          <w:tcPr>
            <w:tcW w:w="1245" w:type="dxa"/>
            <w:tcBorders>
              <w:top w:val="nil"/>
              <w:left w:val="nil"/>
              <w:bottom w:val="single" w:color="auto" w:sz="4" w:space="0"/>
              <w:right w:val="single" w:color="auto" w:sz="4" w:space="0"/>
            </w:tcBorders>
            <w:noWrap w:val="0"/>
            <w:vAlign w:val="center"/>
          </w:tcPr>
          <w:p w14:paraId="3C74688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谋划实施强省会战略重点任务。</w:t>
            </w:r>
          </w:p>
        </w:tc>
        <w:tc>
          <w:tcPr>
            <w:tcW w:w="1282" w:type="dxa"/>
            <w:tcBorders>
              <w:top w:val="nil"/>
              <w:left w:val="nil"/>
              <w:bottom w:val="single" w:color="auto" w:sz="4" w:space="0"/>
              <w:right w:val="single" w:color="auto" w:sz="4" w:space="0"/>
            </w:tcBorders>
            <w:noWrap w:val="0"/>
            <w:vAlign w:val="center"/>
          </w:tcPr>
          <w:p w14:paraId="13BE434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14:paraId="0A0CFB40">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14:paraId="57B31684">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14:paraId="385EC32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6C935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1D9674">
            <w:pPr>
              <w:jc w:val="left"/>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14:paraId="3CED49E5">
            <w:pPr>
              <w:jc w:val="left"/>
              <w:rPr>
                <w:rFonts w:hint="default" w:ascii="Times New Roman" w:hAnsi="Times New Roman" w:eastAsia="仿宋_GB2312" w:cs="Times New Roman"/>
                <w:color w:val="000000"/>
                <w:sz w:val="20"/>
                <w:szCs w:val="20"/>
              </w:rPr>
            </w:pPr>
          </w:p>
        </w:tc>
        <w:tc>
          <w:tcPr>
            <w:tcW w:w="1047" w:type="dxa"/>
            <w:tcBorders>
              <w:top w:val="single" w:color="auto" w:sz="4" w:space="0"/>
              <w:left w:val="nil"/>
              <w:right w:val="single" w:color="auto" w:sz="4" w:space="0"/>
            </w:tcBorders>
            <w:noWrap w:val="0"/>
            <w:vAlign w:val="center"/>
          </w:tcPr>
          <w:p w14:paraId="069A3AA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ADF8A5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5" w:type="dxa"/>
            <w:tcBorders>
              <w:top w:val="single" w:color="auto" w:sz="4" w:space="0"/>
              <w:left w:val="nil"/>
              <w:bottom w:val="single" w:color="auto" w:sz="4" w:space="0"/>
              <w:right w:val="single" w:color="auto" w:sz="4" w:space="0"/>
            </w:tcBorders>
            <w:noWrap w:val="0"/>
            <w:vAlign w:val="center"/>
          </w:tcPr>
          <w:p w14:paraId="7F157B61">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245" w:type="dxa"/>
            <w:tcBorders>
              <w:top w:val="nil"/>
              <w:left w:val="nil"/>
              <w:bottom w:val="single" w:color="auto" w:sz="4" w:space="0"/>
              <w:right w:val="single" w:color="auto" w:sz="4" w:space="0"/>
            </w:tcBorders>
            <w:noWrap w:val="0"/>
            <w:vAlign w:val="center"/>
          </w:tcPr>
          <w:p w14:paraId="158AA25C">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282" w:type="dxa"/>
            <w:tcBorders>
              <w:top w:val="nil"/>
              <w:left w:val="nil"/>
              <w:bottom w:val="single" w:color="auto" w:sz="4" w:space="0"/>
              <w:right w:val="single" w:color="auto" w:sz="4" w:space="0"/>
            </w:tcBorders>
            <w:noWrap w:val="0"/>
            <w:vAlign w:val="center"/>
          </w:tcPr>
          <w:p w14:paraId="61F5A06D">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673" w:type="dxa"/>
            <w:tcBorders>
              <w:top w:val="nil"/>
              <w:left w:val="nil"/>
              <w:bottom w:val="single" w:color="auto" w:sz="4" w:space="0"/>
              <w:right w:val="single" w:color="auto" w:sz="4" w:space="0"/>
            </w:tcBorders>
            <w:noWrap w:val="0"/>
            <w:vAlign w:val="center"/>
          </w:tcPr>
          <w:p w14:paraId="6CAB1F69">
            <w:pPr>
              <w:widowControl/>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873" w:type="dxa"/>
            <w:tcBorders>
              <w:top w:val="nil"/>
              <w:left w:val="nil"/>
              <w:bottom w:val="single" w:color="auto" w:sz="4" w:space="0"/>
              <w:right w:val="single" w:color="auto" w:sz="4" w:space="0"/>
            </w:tcBorders>
            <w:noWrap w:val="0"/>
            <w:vAlign w:val="center"/>
          </w:tcPr>
          <w:p w14:paraId="5A90A1D8">
            <w:pPr>
              <w:widowControl/>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w:t>
            </w:r>
          </w:p>
        </w:tc>
        <w:tc>
          <w:tcPr>
            <w:tcW w:w="1418" w:type="dxa"/>
            <w:tcBorders>
              <w:top w:val="nil"/>
              <w:left w:val="nil"/>
              <w:bottom w:val="single" w:color="auto" w:sz="4" w:space="0"/>
              <w:right w:val="single" w:color="auto" w:sz="4" w:space="0"/>
            </w:tcBorders>
            <w:noWrap w:val="0"/>
            <w:vAlign w:val="center"/>
          </w:tcPr>
          <w:p w14:paraId="508D944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639E4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C99429">
            <w:pPr>
              <w:widowControl/>
              <w:jc w:val="center"/>
              <w:rPr>
                <w:rFonts w:hint="default" w:ascii="Times New Roman" w:hAnsi="Times New Roman" w:eastAsia="仿宋_GB2312" w:cs="Times New Roman"/>
                <w:color w:val="000000"/>
                <w:sz w:val="20"/>
                <w:szCs w:val="20"/>
              </w:rPr>
            </w:pPr>
          </w:p>
        </w:tc>
        <w:tc>
          <w:tcPr>
            <w:tcW w:w="988" w:type="dxa"/>
            <w:vMerge w:val="continue"/>
            <w:tcBorders>
              <w:top w:val="single" w:color="auto" w:sz="4" w:space="0"/>
              <w:left w:val="nil"/>
              <w:bottom w:val="single" w:color="auto" w:sz="4" w:space="0"/>
              <w:right w:val="single" w:color="auto" w:sz="4" w:space="0"/>
            </w:tcBorders>
            <w:noWrap w:val="0"/>
            <w:vAlign w:val="center"/>
          </w:tcPr>
          <w:p w14:paraId="1B100BFC">
            <w:pPr>
              <w:widowControl/>
              <w:jc w:val="left"/>
              <w:rPr>
                <w:rFonts w:hint="default" w:ascii="Times New Roman" w:hAnsi="Times New Roman" w:eastAsia="仿宋_GB2312" w:cs="Times New Roman"/>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BF90C4D">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3BCC5C6">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强省会战略深入人心。</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3B4F7E7">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强省会战略深入人心。</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4FB337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已完成</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7C9D84A">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DF07F0">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1AF4E0">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803E7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4B6AC8">
            <w:pPr>
              <w:jc w:val="left"/>
              <w:rPr>
                <w:rFonts w:hint="default" w:ascii="Times New Roman" w:hAnsi="Times New Roman" w:eastAsia="仿宋_GB2312" w:cs="Times New Roman"/>
                <w:color w:val="000000"/>
                <w:sz w:val="20"/>
                <w:szCs w:val="20"/>
              </w:rPr>
            </w:pPr>
          </w:p>
        </w:tc>
        <w:tc>
          <w:tcPr>
            <w:tcW w:w="988" w:type="dxa"/>
            <w:tcBorders>
              <w:top w:val="single" w:color="auto" w:sz="4" w:space="0"/>
              <w:left w:val="nil"/>
              <w:bottom w:val="single" w:color="auto" w:sz="4" w:space="0"/>
              <w:right w:val="single" w:color="auto" w:sz="4" w:space="0"/>
            </w:tcBorders>
            <w:noWrap w:val="0"/>
            <w:vAlign w:val="center"/>
          </w:tcPr>
          <w:p w14:paraId="4A3953F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499CE9B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15921B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47" w:type="dxa"/>
            <w:tcBorders>
              <w:top w:val="single" w:color="auto" w:sz="4" w:space="0"/>
              <w:left w:val="nil"/>
              <w:right w:val="single" w:color="auto" w:sz="4" w:space="0"/>
            </w:tcBorders>
            <w:noWrap w:val="0"/>
            <w:vAlign w:val="center"/>
          </w:tcPr>
          <w:p w14:paraId="3D8CEE2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5" w:type="dxa"/>
            <w:tcBorders>
              <w:top w:val="single" w:color="auto" w:sz="4" w:space="0"/>
              <w:left w:val="nil"/>
              <w:bottom w:val="single" w:color="auto" w:sz="4" w:space="0"/>
              <w:right w:val="single" w:color="auto" w:sz="4" w:space="0"/>
            </w:tcBorders>
            <w:noWrap w:val="0"/>
            <w:vAlign w:val="center"/>
          </w:tcPr>
          <w:p w14:paraId="3B83BC7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1245" w:type="dxa"/>
            <w:tcBorders>
              <w:top w:val="nil"/>
              <w:left w:val="nil"/>
              <w:bottom w:val="single" w:color="auto" w:sz="4" w:space="0"/>
              <w:right w:val="single" w:color="auto" w:sz="4" w:space="0"/>
            </w:tcBorders>
            <w:noWrap w:val="0"/>
            <w:vAlign w:val="center"/>
          </w:tcPr>
          <w:p w14:paraId="6DB40A1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社会公众满意度90%以上。</w:t>
            </w:r>
          </w:p>
        </w:tc>
        <w:tc>
          <w:tcPr>
            <w:tcW w:w="1282" w:type="dxa"/>
            <w:tcBorders>
              <w:top w:val="nil"/>
              <w:left w:val="nil"/>
              <w:bottom w:val="single" w:color="auto" w:sz="4" w:space="0"/>
              <w:right w:val="single" w:color="auto" w:sz="4" w:space="0"/>
            </w:tcBorders>
            <w:noWrap w:val="0"/>
            <w:vAlign w:val="center"/>
          </w:tcPr>
          <w:p w14:paraId="7CE4C8B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已完成</w:t>
            </w:r>
          </w:p>
        </w:tc>
        <w:tc>
          <w:tcPr>
            <w:tcW w:w="673" w:type="dxa"/>
            <w:tcBorders>
              <w:top w:val="nil"/>
              <w:left w:val="nil"/>
              <w:bottom w:val="single" w:color="auto" w:sz="4" w:space="0"/>
              <w:right w:val="single" w:color="auto" w:sz="4" w:space="0"/>
            </w:tcBorders>
            <w:noWrap w:val="0"/>
            <w:vAlign w:val="center"/>
          </w:tcPr>
          <w:p w14:paraId="2504A28B">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977E1C6">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5461F63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2A39B58">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0"/>
            <w:vAlign w:val="center"/>
          </w:tcPr>
          <w:p w14:paraId="4342DFE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73" w:type="dxa"/>
            <w:tcBorders>
              <w:top w:val="nil"/>
              <w:left w:val="nil"/>
              <w:bottom w:val="single" w:color="auto" w:sz="4" w:space="0"/>
              <w:right w:val="single" w:color="auto" w:sz="4" w:space="0"/>
            </w:tcBorders>
            <w:noWrap w:val="0"/>
            <w:vAlign w:val="center"/>
          </w:tcPr>
          <w:p w14:paraId="1A55402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5FAC2ECB">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14:paraId="2C207AD4">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364F8D6">
      <w:pPr>
        <w:widowControl/>
        <w:spacing w:line="6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default" w:ascii="Times New Roman" w:hAnsi="Times New Roman" w:eastAsia="仿宋_GB2312" w:cs="Times New Roman"/>
          <w:sz w:val="22"/>
          <w:szCs w:val="22"/>
          <w:lang w:eastAsia="zh-CN"/>
        </w:rPr>
        <w:t>彭紫叶</w:t>
      </w:r>
      <w:r>
        <w:rPr>
          <w:rFonts w:hint="default" w:ascii="Times New Roman" w:hAnsi="Times New Roman" w:eastAsia="仿宋_GB2312" w:cs="Times New Roman"/>
          <w:sz w:val="22"/>
          <w:szCs w:val="22"/>
        </w:rPr>
        <w:t xml:space="preserve"> 填报日期：</w:t>
      </w:r>
      <w:r>
        <w:rPr>
          <w:rFonts w:hint="default" w:ascii="Times New Roman" w:hAnsi="Times New Roman" w:eastAsia="仿宋_GB2312" w:cs="Times New Roman"/>
          <w:sz w:val="22"/>
          <w:szCs w:val="22"/>
          <w:lang w:val="en-US" w:eastAsia="zh-CN"/>
        </w:rPr>
        <w:t xml:space="preserve">2024年5月25日 </w:t>
      </w:r>
      <w:r>
        <w:rPr>
          <w:rFonts w:hint="default" w:ascii="Times New Roman" w:hAnsi="Times New Roman" w:eastAsia="仿宋_GB2312" w:cs="Times New Roman"/>
          <w:sz w:val="22"/>
          <w:szCs w:val="22"/>
        </w:rPr>
        <w:t>联系电话：</w:t>
      </w:r>
      <w:r>
        <w:rPr>
          <w:rFonts w:hint="default" w:ascii="Times New Roman" w:hAnsi="Times New Roman" w:eastAsia="仿宋_GB2312" w:cs="Times New Roman"/>
          <w:sz w:val="22"/>
          <w:szCs w:val="22"/>
          <w:lang w:val="en-US" w:eastAsia="zh-CN"/>
        </w:rPr>
        <w:t xml:space="preserve">85063995 </w:t>
      </w:r>
      <w:r>
        <w:rPr>
          <w:rFonts w:hint="default" w:ascii="Times New Roman" w:hAnsi="Times New Roman" w:eastAsia="仿宋_GB2312" w:cs="Times New Roman"/>
          <w:sz w:val="22"/>
          <w:szCs w:val="22"/>
        </w:rPr>
        <w:t>单位负责人签字：</w:t>
      </w:r>
    </w:p>
    <w:p w14:paraId="634276FB">
      <w:pPr>
        <w:jc w:val="left"/>
        <w:rPr>
          <w:rFonts w:hint="default" w:ascii="Times New Roman" w:hAnsi="Times New Roman" w:cs="Times New Roman"/>
          <w:color w:val="000000"/>
          <w:kern w:val="0"/>
          <w:sz w:val="32"/>
          <w:szCs w:val="32"/>
        </w:rPr>
      </w:pPr>
    </w:p>
    <w:sectPr>
      <w:pgSz w:w="11906" w:h="16838"/>
      <w:pgMar w:top="1440" w:right="1803" w:bottom="1440" w:left="1803"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D615">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F235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AF235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D84B">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DF33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5DF33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74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0BD8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0BD8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102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3E7AE">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13E7AE">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7F3D">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498AAF"/>
    <w:multiLevelType w:val="singleLevel"/>
    <w:tmpl w:val="60498AAF"/>
    <w:lvl w:ilvl="0" w:tentative="0">
      <w:start w:val="1"/>
      <w:numFmt w:val="chineseCounting"/>
      <w:suff w:val="nothing"/>
      <w:lvlText w:val="%1、"/>
      <w:lvlJc w:val="left"/>
    </w:lvl>
  </w:abstractNum>
  <w:abstractNum w:abstractNumId="2">
    <w:nsid w:val="609DCD6E"/>
    <w:multiLevelType w:val="singleLevel"/>
    <w:tmpl w:val="609DCD6E"/>
    <w:lvl w:ilvl="0" w:tentative="0">
      <w:start w:val="3"/>
      <w:numFmt w:val="chineseCounting"/>
      <w:suff w:val="nothing"/>
      <w:lvlText w:val="%1、"/>
      <w:lvlJc w:val="left"/>
    </w:lvl>
  </w:abstractNum>
  <w:abstractNum w:abstractNumId="3">
    <w:nsid w:val="60ADAA05"/>
    <w:multiLevelType w:val="singleLevel"/>
    <w:tmpl w:val="60ADAA05"/>
    <w:lvl w:ilvl="0" w:tentative="0">
      <w:start w:val="8"/>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zg5Yjc5OTAwODA3ZjkzOWYyODEyZmNjM2VmOTcifQ=="/>
  </w:docVars>
  <w:rsids>
    <w:rsidRoot w:val="00000000"/>
    <w:rsid w:val="017460A8"/>
    <w:rsid w:val="0391401C"/>
    <w:rsid w:val="04804DA9"/>
    <w:rsid w:val="052E6A0C"/>
    <w:rsid w:val="061922C9"/>
    <w:rsid w:val="06536BE4"/>
    <w:rsid w:val="09BE7806"/>
    <w:rsid w:val="09FC30DE"/>
    <w:rsid w:val="0C4B5C57"/>
    <w:rsid w:val="0D5B3B92"/>
    <w:rsid w:val="0E4211FE"/>
    <w:rsid w:val="0FB4726F"/>
    <w:rsid w:val="11F1104F"/>
    <w:rsid w:val="121D1E44"/>
    <w:rsid w:val="1D083E48"/>
    <w:rsid w:val="1E026ABD"/>
    <w:rsid w:val="1ECE074D"/>
    <w:rsid w:val="1FAF6D5D"/>
    <w:rsid w:val="21171601"/>
    <w:rsid w:val="223B60FC"/>
    <w:rsid w:val="23093D4C"/>
    <w:rsid w:val="233D797D"/>
    <w:rsid w:val="235F794E"/>
    <w:rsid w:val="259D70CC"/>
    <w:rsid w:val="262477FF"/>
    <w:rsid w:val="268A7650"/>
    <w:rsid w:val="286F3BEF"/>
    <w:rsid w:val="29896121"/>
    <w:rsid w:val="2BB7435A"/>
    <w:rsid w:val="2C3C763E"/>
    <w:rsid w:val="2CF86C11"/>
    <w:rsid w:val="3157541A"/>
    <w:rsid w:val="32356659"/>
    <w:rsid w:val="33354DE7"/>
    <w:rsid w:val="35F5260C"/>
    <w:rsid w:val="364E3EEA"/>
    <w:rsid w:val="367B07EA"/>
    <w:rsid w:val="38AA1305"/>
    <w:rsid w:val="38EE1CC0"/>
    <w:rsid w:val="39A1177F"/>
    <w:rsid w:val="3B8D6AEC"/>
    <w:rsid w:val="3BC9431F"/>
    <w:rsid w:val="44437D4C"/>
    <w:rsid w:val="462E7BA0"/>
    <w:rsid w:val="4665558C"/>
    <w:rsid w:val="48831CF9"/>
    <w:rsid w:val="497370FB"/>
    <w:rsid w:val="4AC26B09"/>
    <w:rsid w:val="4D8550E3"/>
    <w:rsid w:val="4EB909AA"/>
    <w:rsid w:val="5148189C"/>
    <w:rsid w:val="52414625"/>
    <w:rsid w:val="525D0CA9"/>
    <w:rsid w:val="54CB5E13"/>
    <w:rsid w:val="55D3059C"/>
    <w:rsid w:val="58DC7930"/>
    <w:rsid w:val="5A366BCB"/>
    <w:rsid w:val="5A533610"/>
    <w:rsid w:val="5B893DD9"/>
    <w:rsid w:val="5DB9023F"/>
    <w:rsid w:val="6223006B"/>
    <w:rsid w:val="63F41FD1"/>
    <w:rsid w:val="655C6DF3"/>
    <w:rsid w:val="68B70904"/>
    <w:rsid w:val="6EB83BFB"/>
    <w:rsid w:val="70366BE3"/>
    <w:rsid w:val="721F3278"/>
    <w:rsid w:val="727918F3"/>
    <w:rsid w:val="7A897894"/>
    <w:rsid w:val="7AF6442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toc 2"/>
    <w:basedOn w:val="1"/>
    <w:next w:val="1"/>
    <w:semiHidden/>
    <w:qFormat/>
    <w:uiPriority w:val="99"/>
    <w:pPr>
      <w:ind w:firstLine="633" w:firstLineChars="200"/>
    </w:pPr>
    <w:rPr>
      <w:rFonts w:ascii="仿宋_GB2312" w:hAnsi="仿宋_GB2312" w:eastAsia="仿宋_GB2312" w:cs="仿宋_GB2312"/>
      <w:b/>
      <w:bCs/>
      <w:w w:val="98"/>
      <w:sz w:val="32"/>
      <w:szCs w:val="32"/>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BodyText1I2"/>
    <w:qFormat/>
    <w:uiPriority w:val="99"/>
    <w:pPr>
      <w:widowControl w:val="0"/>
      <w:spacing w:after="0" w:line="600" w:lineRule="exact"/>
      <w:ind w:left="0" w:leftChars="0" w:firstLine="420" w:firstLineChars="200"/>
      <w:jc w:val="left"/>
    </w:pPr>
    <w:rPr>
      <w:rFonts w:ascii="方正仿宋简体" w:hAnsi="Calibri Light" w:eastAsia="方正仿宋简体" w:cs="Times New Roman"/>
      <w:kern w:val="2"/>
      <w:sz w:val="21"/>
      <w:szCs w:val="24"/>
      <w:lang w:val="en-US" w:eastAsia="zh-CN" w:bidi="ar-SA"/>
    </w:rPr>
  </w:style>
  <w:style w:type="character" w:customStyle="1" w:styleId="22">
    <w:name w:val="15"/>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10.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3.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6.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9.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8136790-edfe-4872-a86d-765be8b505d5}">
  <ds:schemaRefs/>
</ds:datastoreItem>
</file>

<file path=customXml/itemProps2.xml><?xml version="1.0" encoding="utf-8"?>
<ds:datastoreItem xmlns:ds="http://schemas.openxmlformats.org/officeDocument/2006/customXml" ds:itemID="{887b0c67-700b-4c40-86a1-9e5c5defb093}">
  <ds:schemaRefs/>
</ds:datastoreItem>
</file>

<file path=customXml/itemProps3.xml><?xml version="1.0" encoding="utf-8"?>
<ds:datastoreItem xmlns:ds="http://schemas.openxmlformats.org/officeDocument/2006/customXml" ds:itemID="{781017f2-9c0d-4e3e-8d5b-d38d45013a01}">
  <ds:schemaRefs/>
</ds:datastoreItem>
</file>

<file path=customXml/itemProps4.xml><?xml version="1.0" encoding="utf-8"?>
<ds:datastoreItem xmlns:ds="http://schemas.openxmlformats.org/officeDocument/2006/customXml" ds:itemID="{25de8999-451f-403b-90b5-2ffe74cf3137}">
  <ds:schemaRefs/>
</ds:datastoreItem>
</file>

<file path=customXml/itemProps5.xml><?xml version="1.0" encoding="utf-8"?>
<ds:datastoreItem xmlns:ds="http://schemas.openxmlformats.org/officeDocument/2006/customXml" ds:itemID="{b6c56733-1843-4ad4-a4d6-fb4f7f69d773}">
  <ds:schemaRefs/>
</ds:datastoreItem>
</file>

<file path=customXml/itemProps6.xml><?xml version="1.0" encoding="utf-8"?>
<ds:datastoreItem xmlns:ds="http://schemas.openxmlformats.org/officeDocument/2006/customXml" ds:itemID="{5dd7c438-263f-4123-9553-db10e0e82eab}">
  <ds:schemaRefs/>
</ds:datastoreItem>
</file>

<file path=customXml/itemProps7.xml><?xml version="1.0" encoding="utf-8"?>
<ds:datastoreItem xmlns:ds="http://schemas.openxmlformats.org/officeDocument/2006/customXml" ds:itemID="{fd902901-98b9-4a3d-a077-9234d5cccd5e}">
  <ds:schemaRefs/>
</ds:datastoreItem>
</file>

<file path=customXml/itemProps8.xml><?xml version="1.0" encoding="utf-8"?>
<ds:datastoreItem xmlns:ds="http://schemas.openxmlformats.org/officeDocument/2006/customXml" ds:itemID="{f6b71677-005f-4d59-9607-37c5595577a7}">
  <ds:schemaRefs/>
</ds:datastoreItem>
</file>

<file path=customXml/itemProps9.xml><?xml version="1.0" encoding="utf-8"?>
<ds:datastoreItem xmlns:ds="http://schemas.openxmlformats.org/officeDocument/2006/customXml" ds:itemID="{91511de2-632a-4e4e-bc06-feb07bdf11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15485</Words>
  <Characters>18176</Characters>
  <Lines>63</Lines>
  <Paragraphs>18</Paragraphs>
  <TotalTime>2</TotalTime>
  <ScaleCrop>false</ScaleCrop>
  <LinksUpToDate>false</LinksUpToDate>
  <CharactersWithSpaces>19141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周志鹏</cp:lastModifiedBy>
  <cp:lastPrinted>2024-08-28T14:03:00Z</cp:lastPrinted>
  <dcterms:modified xsi:type="dcterms:W3CDTF">2024-08-29T08:09:27Z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5A7B12C42FB244E08718753BDD919ACA_12</vt:lpwstr>
  </property>
</Properties>
</file>