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40" w:lineRule="exact"/>
        <w:ind w:firstLine="320" w:firstLineChars="100"/>
        <w:jc w:val="left"/>
        <w:rPr>
          <w:rFonts w:eastAsia="黑体"/>
          <w:sz w:val="32"/>
          <w:szCs w:val="32"/>
        </w:rPr>
      </w:pPr>
      <w:r>
        <w:rPr>
          <w:rFonts w:eastAsia="仿宋_GB2312"/>
          <w:bCs/>
          <w:kern w:val="0"/>
          <w:sz w:val="32"/>
          <w:szCs w:val="32"/>
        </w:rPr>
        <w:t>附件</w:t>
      </w:r>
      <w:r>
        <w:rPr>
          <w:rFonts w:hint="eastAsia" w:eastAsia="仿宋_GB2312"/>
          <w:bCs/>
          <w:kern w:val="0"/>
          <w:sz w:val="32"/>
          <w:szCs w:val="32"/>
        </w:rPr>
        <w:t>1</w:t>
      </w:r>
      <w:r>
        <w:rPr>
          <w:rFonts w:eastAsia="仿宋_GB2312"/>
          <w:bCs/>
          <w:kern w:val="0"/>
          <w:sz w:val="32"/>
          <w:szCs w:val="32"/>
        </w:rPr>
        <w:t>：</w:t>
      </w:r>
    </w:p>
    <w:p>
      <w:pPr>
        <w:widowControl/>
        <w:spacing w:line="640" w:lineRule="exact"/>
        <w:jc w:val="center"/>
        <w:rPr>
          <w:rFonts w:eastAsia="方正小标宋_GBK"/>
          <w:bCs/>
          <w:kern w:val="0"/>
          <w:sz w:val="44"/>
          <w:szCs w:val="44"/>
        </w:rPr>
      </w:pPr>
    </w:p>
    <w:p>
      <w:pPr>
        <w:widowControl/>
        <w:spacing w:line="640" w:lineRule="exact"/>
        <w:jc w:val="center"/>
        <w:rPr>
          <w:rFonts w:eastAsia="方正小标宋_GBK"/>
          <w:bCs/>
          <w:kern w:val="0"/>
          <w:sz w:val="44"/>
          <w:szCs w:val="44"/>
        </w:rPr>
      </w:pPr>
      <w:r>
        <w:rPr>
          <w:rFonts w:eastAsia="方正小标宋_GBK"/>
          <w:bCs/>
          <w:kern w:val="0"/>
          <w:sz w:val="44"/>
          <w:szCs w:val="44"/>
        </w:rPr>
        <w:t>202</w:t>
      </w:r>
      <w:r>
        <w:rPr>
          <w:rFonts w:hint="eastAsia" w:eastAsia="方正小标宋_GBK"/>
          <w:bCs/>
          <w:kern w:val="0"/>
          <w:sz w:val="44"/>
          <w:szCs w:val="44"/>
          <w:lang w:val="en-US" w:eastAsia="zh-CN"/>
        </w:rPr>
        <w:t>2</w:t>
      </w:r>
      <w:r>
        <w:rPr>
          <w:rFonts w:eastAsia="方正小标宋_GBK"/>
          <w:bCs/>
          <w:kern w:val="0"/>
          <w:sz w:val="44"/>
          <w:szCs w:val="44"/>
        </w:rPr>
        <w:t>年</w:t>
      </w:r>
      <w:r>
        <w:rPr>
          <w:rFonts w:hint="eastAsia" w:eastAsia="方正小标宋_GBK"/>
          <w:bCs/>
          <w:kern w:val="0"/>
          <w:sz w:val="44"/>
          <w:szCs w:val="44"/>
        </w:rPr>
        <w:t>湖南省妇幼保健院</w:t>
      </w:r>
      <w:r>
        <w:rPr>
          <w:rFonts w:eastAsia="方正小标宋_GBK"/>
          <w:bCs/>
          <w:kern w:val="0"/>
          <w:sz w:val="44"/>
          <w:szCs w:val="44"/>
        </w:rPr>
        <w:t>单位预算</w:t>
      </w:r>
    </w:p>
    <w:p>
      <w:pPr>
        <w:widowControl/>
        <w:spacing w:line="640" w:lineRule="exact"/>
        <w:jc w:val="center"/>
        <w:rPr>
          <w:rFonts w:eastAsia="楷体_GB2312"/>
          <w:bCs/>
          <w:kern w:val="0"/>
          <w:sz w:val="32"/>
          <w:szCs w:val="32"/>
        </w:rPr>
      </w:pPr>
    </w:p>
    <w:p>
      <w:pPr>
        <w:widowControl/>
        <w:spacing w:line="600" w:lineRule="exact"/>
        <w:jc w:val="center"/>
        <w:rPr>
          <w:rFonts w:eastAsia="黑体"/>
          <w:bCs/>
          <w:kern w:val="0"/>
          <w:sz w:val="32"/>
          <w:szCs w:val="32"/>
        </w:rPr>
      </w:pPr>
      <w:r>
        <w:rPr>
          <w:rFonts w:eastAsia="黑体"/>
          <w:bCs/>
          <w:kern w:val="0"/>
          <w:sz w:val="32"/>
          <w:szCs w:val="32"/>
        </w:rPr>
        <w:t>目 录</w:t>
      </w:r>
    </w:p>
    <w:p>
      <w:pPr>
        <w:widowControl/>
        <w:spacing w:line="600" w:lineRule="exact"/>
        <w:jc w:val="left"/>
        <w:rPr>
          <w:rFonts w:eastAsia="黑体"/>
          <w:bCs/>
          <w:kern w:val="0"/>
          <w:sz w:val="32"/>
          <w:szCs w:val="32"/>
        </w:rPr>
      </w:pPr>
    </w:p>
    <w:p>
      <w:pPr>
        <w:widowControl/>
        <w:spacing w:line="600" w:lineRule="exact"/>
        <w:ind w:firstLine="643" w:firstLineChars="200"/>
        <w:rPr>
          <w:rFonts w:eastAsia="方正小标宋_GBK"/>
          <w:b/>
          <w:bCs/>
          <w:kern w:val="0"/>
          <w:sz w:val="32"/>
          <w:szCs w:val="32"/>
        </w:rPr>
      </w:pPr>
      <w:r>
        <w:rPr>
          <w:rFonts w:eastAsia="仿宋_GB2312"/>
          <w:b/>
          <w:bCs/>
          <w:kern w:val="0"/>
          <w:sz w:val="32"/>
          <w:szCs w:val="32"/>
        </w:rPr>
        <w:t xml:space="preserve">第一部分 </w:t>
      </w:r>
      <w:r>
        <w:rPr>
          <w:rFonts w:eastAsia="方正小标宋_GBK"/>
          <w:b/>
          <w:bCs/>
          <w:kern w:val="0"/>
          <w:sz w:val="32"/>
          <w:szCs w:val="32"/>
        </w:rPr>
        <w:t>2</w:t>
      </w:r>
      <w:r>
        <w:rPr>
          <w:rFonts w:eastAsia="仿宋_GB2312"/>
          <w:b/>
          <w:bCs/>
          <w:kern w:val="0"/>
          <w:sz w:val="32"/>
          <w:szCs w:val="32"/>
        </w:rPr>
        <w:t>02</w:t>
      </w:r>
      <w:r>
        <w:rPr>
          <w:rFonts w:hint="eastAsia" w:eastAsia="仿宋_GB2312"/>
          <w:b/>
          <w:bCs/>
          <w:kern w:val="0"/>
          <w:sz w:val="32"/>
          <w:szCs w:val="32"/>
        </w:rPr>
        <w:t>2</w:t>
      </w:r>
      <w:r>
        <w:rPr>
          <w:rFonts w:eastAsia="仿宋_GB2312"/>
          <w:b/>
          <w:bCs/>
          <w:kern w:val="0"/>
          <w:sz w:val="32"/>
          <w:szCs w:val="32"/>
        </w:rPr>
        <w:t>年单位预算说明</w:t>
      </w:r>
    </w:p>
    <w:p>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 202</w:t>
      </w:r>
      <w:r>
        <w:rPr>
          <w:rFonts w:hint="eastAsia" w:eastAsia="仿宋_GB2312"/>
          <w:b/>
          <w:bCs/>
          <w:kern w:val="0"/>
          <w:sz w:val="32"/>
          <w:szCs w:val="32"/>
        </w:rPr>
        <w:t>2</w:t>
      </w:r>
      <w:r>
        <w:rPr>
          <w:rFonts w:eastAsia="仿宋_GB2312"/>
          <w:b/>
          <w:bCs/>
          <w:kern w:val="0"/>
          <w:sz w:val="32"/>
          <w:szCs w:val="32"/>
        </w:rPr>
        <w:t>年单位预算表</w:t>
      </w:r>
    </w:p>
    <w:p>
      <w:pPr>
        <w:widowControl/>
        <w:spacing w:line="600" w:lineRule="exact"/>
        <w:ind w:firstLine="640" w:firstLineChars="200"/>
        <w:jc w:val="left"/>
        <w:rPr>
          <w:rFonts w:eastAsia="仿宋_GB2312"/>
          <w:sz w:val="32"/>
          <w:szCs w:val="32"/>
        </w:rPr>
      </w:pPr>
      <w:r>
        <w:rPr>
          <w:rFonts w:eastAsia="仿宋_GB2312"/>
          <w:sz w:val="32"/>
          <w:szCs w:val="32"/>
        </w:rPr>
        <w:t>1、收支总表</w:t>
      </w:r>
    </w:p>
    <w:p>
      <w:pPr>
        <w:widowControl/>
        <w:spacing w:line="600" w:lineRule="exact"/>
        <w:ind w:firstLine="640" w:firstLineChars="200"/>
        <w:jc w:val="left"/>
        <w:rPr>
          <w:rFonts w:eastAsia="仿宋_GB2312"/>
          <w:sz w:val="32"/>
          <w:szCs w:val="32"/>
        </w:rPr>
      </w:pPr>
      <w:r>
        <w:rPr>
          <w:rFonts w:eastAsia="仿宋_GB2312"/>
          <w:sz w:val="32"/>
          <w:szCs w:val="32"/>
        </w:rPr>
        <w:t>2、收入总表</w:t>
      </w:r>
    </w:p>
    <w:p>
      <w:pPr>
        <w:widowControl/>
        <w:spacing w:line="600" w:lineRule="exact"/>
        <w:ind w:firstLine="640" w:firstLineChars="200"/>
        <w:jc w:val="left"/>
        <w:rPr>
          <w:rFonts w:eastAsia="仿宋_GB2312"/>
          <w:sz w:val="32"/>
          <w:szCs w:val="32"/>
        </w:rPr>
      </w:pPr>
      <w:r>
        <w:rPr>
          <w:rFonts w:eastAsia="仿宋_GB2312"/>
          <w:sz w:val="32"/>
          <w:szCs w:val="32"/>
        </w:rPr>
        <w:t>3、支出总表</w:t>
      </w:r>
    </w:p>
    <w:p>
      <w:pPr>
        <w:widowControl/>
        <w:spacing w:line="600" w:lineRule="exact"/>
        <w:ind w:firstLine="640" w:firstLineChars="200"/>
        <w:jc w:val="left"/>
        <w:rPr>
          <w:rFonts w:eastAsia="仿宋_GB2312"/>
          <w:sz w:val="32"/>
          <w:szCs w:val="32"/>
        </w:rPr>
      </w:pPr>
      <w:r>
        <w:rPr>
          <w:rFonts w:eastAsia="仿宋_GB2312"/>
          <w:sz w:val="32"/>
          <w:szCs w:val="32"/>
        </w:rPr>
        <w:t>4、支出预算分类汇总表（按政府预算经济分类）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5、支出预算分类汇总表（按部门预算经济分类）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6、财政拨款收支总表</w:t>
      </w:r>
    </w:p>
    <w:p>
      <w:pPr>
        <w:widowControl/>
        <w:spacing w:line="600" w:lineRule="exact"/>
        <w:ind w:firstLine="640" w:firstLineChars="200"/>
        <w:jc w:val="left"/>
        <w:rPr>
          <w:rFonts w:eastAsia="仿宋_GB2312"/>
          <w:sz w:val="32"/>
          <w:szCs w:val="32"/>
        </w:rPr>
      </w:pPr>
      <w:r>
        <w:rPr>
          <w:rFonts w:eastAsia="仿宋_GB2312"/>
          <w:sz w:val="32"/>
          <w:szCs w:val="32"/>
        </w:rPr>
        <w:t>7、一般公共预算支出表</w:t>
      </w:r>
    </w:p>
    <w:p>
      <w:pPr>
        <w:widowControl/>
        <w:spacing w:line="600" w:lineRule="exact"/>
        <w:ind w:firstLine="640" w:firstLineChars="200"/>
        <w:jc w:val="left"/>
        <w:rPr>
          <w:rFonts w:eastAsia="仿宋_GB2312"/>
          <w:sz w:val="32"/>
          <w:szCs w:val="32"/>
        </w:rPr>
      </w:pPr>
      <w:r>
        <w:rPr>
          <w:rFonts w:eastAsia="仿宋_GB2312"/>
          <w:sz w:val="32"/>
          <w:szCs w:val="32"/>
        </w:rPr>
        <w:t>8、一般公共预算基本支出表-人员经费（工资福利支出）（按政府预算经济分类）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9、一般公共预算基本支出表-人员经费（工资福利支出）（按部门预算经济分类）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10、一般公共预算基本支出表-人员经费（对个人和家庭的补助）（按政府预算经济分类）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11、一般公共预算基本支出表-人员经费（对个人和家庭的补助）（按部门预算经济分类）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12、一般公共预算基本支出表-</w:t>
      </w:r>
      <w:r>
        <w:rPr>
          <w:rFonts w:hint="eastAsia" w:eastAsia="仿宋_GB2312"/>
          <w:sz w:val="32"/>
          <w:szCs w:val="32"/>
        </w:rPr>
        <w:t>公用</w:t>
      </w:r>
      <w:r>
        <w:rPr>
          <w:rFonts w:eastAsia="仿宋_GB2312"/>
          <w:sz w:val="32"/>
          <w:szCs w:val="32"/>
        </w:rPr>
        <w:t>经费（商品和服务支出）（按政府预算经济分类）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13、一般公共预算基本支出表-</w:t>
      </w:r>
      <w:r>
        <w:rPr>
          <w:rFonts w:hint="eastAsia" w:eastAsia="仿宋_GB2312"/>
          <w:sz w:val="32"/>
          <w:szCs w:val="32"/>
        </w:rPr>
        <w:t>公用</w:t>
      </w:r>
      <w:r>
        <w:rPr>
          <w:rFonts w:eastAsia="仿宋_GB2312"/>
          <w:sz w:val="32"/>
          <w:szCs w:val="32"/>
        </w:rPr>
        <w:t>经费（商品和服务支出）（按部门预算经济分类）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14、一般公共预算“三公”经费支出表</w:t>
      </w:r>
    </w:p>
    <w:p>
      <w:pPr>
        <w:widowControl/>
        <w:spacing w:line="600" w:lineRule="exact"/>
        <w:ind w:firstLine="640" w:firstLineChars="200"/>
        <w:jc w:val="left"/>
        <w:rPr>
          <w:rFonts w:eastAsia="仿宋_GB2312"/>
          <w:sz w:val="32"/>
          <w:szCs w:val="32"/>
        </w:rPr>
      </w:pPr>
      <w:r>
        <w:rPr>
          <w:rFonts w:eastAsia="仿宋_GB2312"/>
          <w:sz w:val="32"/>
          <w:szCs w:val="32"/>
        </w:rPr>
        <w:t>15、政府性基金预算支出表</w:t>
      </w:r>
    </w:p>
    <w:p>
      <w:pPr>
        <w:widowControl/>
        <w:spacing w:line="600" w:lineRule="exact"/>
        <w:ind w:firstLine="640" w:firstLineChars="200"/>
        <w:jc w:val="left"/>
        <w:rPr>
          <w:rFonts w:eastAsia="仿宋_GB2312"/>
          <w:sz w:val="32"/>
          <w:szCs w:val="32"/>
        </w:rPr>
      </w:pPr>
      <w:r>
        <w:rPr>
          <w:rFonts w:eastAsia="仿宋_GB2312"/>
          <w:sz w:val="32"/>
          <w:szCs w:val="32"/>
        </w:rPr>
        <w:t>16、政府性基金预算支出分类汇总表（按政府预算经济分类）</w:t>
      </w:r>
    </w:p>
    <w:p>
      <w:pPr>
        <w:widowControl/>
        <w:spacing w:line="600" w:lineRule="exact"/>
        <w:ind w:firstLine="640" w:firstLineChars="200"/>
        <w:jc w:val="left"/>
        <w:rPr>
          <w:rFonts w:eastAsia="仿宋_GB2312"/>
          <w:sz w:val="32"/>
          <w:szCs w:val="32"/>
        </w:rPr>
      </w:pPr>
      <w:r>
        <w:rPr>
          <w:rFonts w:eastAsia="仿宋_GB2312"/>
          <w:sz w:val="32"/>
          <w:szCs w:val="32"/>
        </w:rPr>
        <w:t>17、政府性基金预算支出分类汇总表（按部门预算经济分类）</w:t>
      </w:r>
    </w:p>
    <w:p>
      <w:pPr>
        <w:widowControl/>
        <w:spacing w:line="600" w:lineRule="exact"/>
        <w:ind w:firstLine="640" w:firstLineChars="200"/>
        <w:jc w:val="left"/>
        <w:rPr>
          <w:rFonts w:eastAsia="仿宋_GB2312"/>
          <w:sz w:val="32"/>
          <w:szCs w:val="32"/>
        </w:rPr>
      </w:pPr>
      <w:r>
        <w:rPr>
          <w:rFonts w:eastAsia="仿宋_GB2312"/>
          <w:sz w:val="32"/>
          <w:szCs w:val="32"/>
        </w:rPr>
        <w:t>18、国有资本经营预算支出表</w:t>
      </w:r>
    </w:p>
    <w:p>
      <w:pPr>
        <w:widowControl/>
        <w:spacing w:line="600" w:lineRule="exact"/>
        <w:ind w:firstLine="640" w:firstLineChars="200"/>
        <w:jc w:val="left"/>
        <w:rPr>
          <w:rFonts w:eastAsia="仿宋_GB2312"/>
          <w:sz w:val="32"/>
          <w:szCs w:val="32"/>
        </w:rPr>
      </w:pPr>
      <w:r>
        <w:rPr>
          <w:rFonts w:eastAsia="仿宋_GB2312"/>
          <w:sz w:val="32"/>
          <w:szCs w:val="32"/>
        </w:rPr>
        <w:t>19、财政专户管理资金预算支出表</w:t>
      </w:r>
    </w:p>
    <w:p>
      <w:pPr>
        <w:widowControl/>
        <w:spacing w:line="600" w:lineRule="exact"/>
        <w:ind w:firstLine="640" w:firstLineChars="200"/>
        <w:jc w:val="left"/>
        <w:rPr>
          <w:rFonts w:eastAsia="仿宋_GB2312"/>
          <w:sz w:val="32"/>
          <w:szCs w:val="32"/>
        </w:rPr>
      </w:pPr>
      <w:r>
        <w:rPr>
          <w:rFonts w:eastAsia="仿宋_GB2312"/>
          <w:sz w:val="32"/>
          <w:szCs w:val="32"/>
        </w:rPr>
        <w:t>20、省级专项资金预算汇总表</w:t>
      </w:r>
    </w:p>
    <w:p>
      <w:pPr>
        <w:widowControl/>
        <w:spacing w:line="600" w:lineRule="exact"/>
        <w:ind w:firstLine="640" w:firstLineChars="200"/>
        <w:jc w:val="left"/>
        <w:rPr>
          <w:rFonts w:eastAsia="仿宋_GB2312"/>
          <w:sz w:val="32"/>
          <w:szCs w:val="32"/>
        </w:rPr>
      </w:pPr>
      <w:r>
        <w:rPr>
          <w:rFonts w:eastAsia="仿宋_GB2312"/>
          <w:sz w:val="32"/>
          <w:szCs w:val="32"/>
        </w:rPr>
        <w:t>21、省级专项资金绩效目标表</w:t>
      </w:r>
    </w:p>
    <w:p>
      <w:pPr>
        <w:widowControl/>
        <w:spacing w:line="600" w:lineRule="exact"/>
        <w:ind w:firstLine="640" w:firstLineChars="200"/>
        <w:jc w:val="left"/>
        <w:rPr>
          <w:rFonts w:eastAsia="仿宋_GB2312"/>
          <w:sz w:val="32"/>
          <w:szCs w:val="32"/>
        </w:rPr>
      </w:pPr>
      <w:r>
        <w:rPr>
          <w:rFonts w:eastAsia="仿宋_GB2312"/>
          <w:sz w:val="32"/>
          <w:szCs w:val="32"/>
        </w:rPr>
        <w:t>22、其他项目支出绩效目标表</w:t>
      </w:r>
    </w:p>
    <w:p>
      <w:pPr>
        <w:widowControl/>
        <w:spacing w:line="600" w:lineRule="exact"/>
        <w:ind w:firstLine="640" w:firstLineChars="200"/>
        <w:jc w:val="left"/>
        <w:rPr>
          <w:rFonts w:eastAsia="仿宋_GB2312"/>
          <w:sz w:val="32"/>
          <w:szCs w:val="32"/>
        </w:rPr>
      </w:pPr>
      <w:r>
        <w:rPr>
          <w:rFonts w:eastAsia="仿宋_GB2312"/>
          <w:sz w:val="32"/>
          <w:szCs w:val="32"/>
        </w:rPr>
        <w:t>23、部门整体支出绩效目标表</w:t>
      </w:r>
    </w:p>
    <w:p>
      <w:pPr>
        <w:widowControl/>
        <w:spacing w:line="600" w:lineRule="exact"/>
        <w:ind w:firstLine="640" w:firstLineChars="200"/>
        <w:rPr>
          <w:rFonts w:eastAsia="仿宋_GB2312"/>
          <w:bCs/>
          <w:kern w:val="0"/>
          <w:sz w:val="32"/>
          <w:szCs w:val="32"/>
        </w:rPr>
      </w:pPr>
      <w:r>
        <w:rPr>
          <w:rFonts w:eastAsia="仿宋_GB2312"/>
          <w:bCs/>
          <w:kern w:val="0"/>
          <w:sz w:val="32"/>
          <w:szCs w:val="32"/>
        </w:rPr>
        <w:t>注：以上</w:t>
      </w:r>
      <w:r>
        <w:rPr>
          <w:rFonts w:hint="eastAsia" w:eastAsia="仿宋_GB2312"/>
          <w:bCs/>
          <w:kern w:val="0"/>
          <w:sz w:val="32"/>
          <w:szCs w:val="32"/>
        </w:rPr>
        <w:t>单位</w:t>
      </w:r>
      <w:r>
        <w:rPr>
          <w:rFonts w:eastAsia="仿宋_GB2312"/>
          <w:bCs/>
          <w:kern w:val="0"/>
          <w:sz w:val="32"/>
          <w:szCs w:val="32"/>
        </w:rPr>
        <w:t>预算报表中，空表表示本单位无相关收支情况。</w:t>
      </w:r>
    </w:p>
    <w:p>
      <w:pPr>
        <w:widowControl/>
        <w:spacing w:line="640" w:lineRule="exact"/>
        <w:rPr>
          <w:rFonts w:eastAsia="方正小标宋_GBK"/>
          <w:bCs/>
          <w:kern w:val="0"/>
          <w:sz w:val="36"/>
          <w:szCs w:val="36"/>
        </w:rPr>
      </w:pPr>
    </w:p>
    <w:p>
      <w:pPr>
        <w:widowControl/>
        <w:spacing w:line="640" w:lineRule="exact"/>
        <w:jc w:val="center"/>
        <w:rPr>
          <w:rFonts w:eastAsia="方正小标宋_GBK"/>
          <w:bCs/>
          <w:kern w:val="0"/>
          <w:sz w:val="36"/>
          <w:szCs w:val="36"/>
        </w:rPr>
      </w:pPr>
    </w:p>
    <w:p>
      <w:pPr>
        <w:widowControl/>
        <w:spacing w:line="640" w:lineRule="exact"/>
        <w:jc w:val="center"/>
        <w:rPr>
          <w:rFonts w:eastAsia="方正小标宋_GBK"/>
          <w:bCs/>
          <w:kern w:val="0"/>
          <w:sz w:val="36"/>
          <w:szCs w:val="36"/>
        </w:rPr>
      </w:pPr>
    </w:p>
    <w:p>
      <w:pPr>
        <w:widowControl/>
        <w:spacing w:line="640" w:lineRule="exact"/>
        <w:jc w:val="center"/>
        <w:rPr>
          <w:rFonts w:eastAsia="方正小标宋_GBK"/>
          <w:bCs/>
          <w:kern w:val="0"/>
          <w:sz w:val="36"/>
          <w:szCs w:val="36"/>
        </w:rPr>
      </w:pPr>
      <w:r>
        <w:rPr>
          <w:rFonts w:eastAsia="方正小标宋_GBK"/>
          <w:bCs/>
          <w:kern w:val="0"/>
          <w:sz w:val="36"/>
          <w:szCs w:val="36"/>
        </w:rPr>
        <w:t>第一部分 202</w:t>
      </w:r>
      <w:r>
        <w:rPr>
          <w:rFonts w:hint="eastAsia" w:eastAsia="方正小标宋_GBK"/>
          <w:bCs/>
          <w:kern w:val="0"/>
          <w:sz w:val="36"/>
          <w:szCs w:val="36"/>
          <w:lang w:val="en-US" w:eastAsia="zh-CN"/>
        </w:rPr>
        <w:t>2</w:t>
      </w:r>
      <w:r>
        <w:rPr>
          <w:rFonts w:eastAsia="方正小标宋_GBK"/>
          <w:bCs/>
          <w:kern w:val="0"/>
          <w:sz w:val="36"/>
          <w:szCs w:val="36"/>
        </w:rPr>
        <w:t>年单位预算说明</w:t>
      </w:r>
    </w:p>
    <w:p>
      <w:pPr>
        <w:widowControl/>
        <w:spacing w:line="640" w:lineRule="exact"/>
        <w:jc w:val="left"/>
        <w:rPr>
          <w:rFonts w:eastAsia="仿宋_GB2312"/>
          <w:b/>
          <w:bCs/>
          <w:kern w:val="0"/>
          <w:sz w:val="32"/>
          <w:szCs w:val="32"/>
        </w:rPr>
      </w:pPr>
    </w:p>
    <w:p>
      <w:pPr>
        <w:widowControl/>
        <w:spacing w:line="640" w:lineRule="exact"/>
        <w:ind w:firstLine="627" w:firstLineChars="196"/>
        <w:jc w:val="left"/>
        <w:rPr>
          <w:rFonts w:eastAsia="黑体"/>
          <w:bCs/>
          <w:kern w:val="0"/>
          <w:sz w:val="32"/>
          <w:szCs w:val="32"/>
        </w:rPr>
      </w:pPr>
      <w:r>
        <w:rPr>
          <w:rFonts w:eastAsia="黑体"/>
          <w:bCs/>
          <w:kern w:val="0"/>
          <w:sz w:val="32"/>
          <w:szCs w:val="32"/>
        </w:rPr>
        <w:t>一、单位基本概况</w:t>
      </w:r>
    </w:p>
    <w:p>
      <w:pPr>
        <w:widowControl/>
        <w:spacing w:line="640" w:lineRule="exact"/>
        <w:ind w:firstLine="630" w:firstLineChars="196"/>
        <w:jc w:val="left"/>
        <w:rPr>
          <w:rFonts w:eastAsia="楷体_GB2312"/>
          <w:b/>
          <w:sz w:val="32"/>
          <w:szCs w:val="32"/>
        </w:rPr>
      </w:pPr>
      <w:r>
        <w:rPr>
          <w:rFonts w:eastAsia="楷体_GB2312"/>
          <w:b/>
          <w:sz w:val="32"/>
          <w:szCs w:val="32"/>
        </w:rPr>
        <w:t>（一）职能职责。</w:t>
      </w:r>
    </w:p>
    <w:p>
      <w:pPr>
        <w:widowControl/>
        <w:spacing w:line="640" w:lineRule="exact"/>
        <w:ind w:firstLine="627" w:firstLineChars="196"/>
        <w:jc w:val="left"/>
        <w:rPr>
          <w:rFonts w:eastAsia="楷体_GB2312"/>
          <w:b/>
          <w:sz w:val="32"/>
          <w:szCs w:val="32"/>
        </w:rPr>
      </w:pPr>
      <w:r>
        <w:rPr>
          <w:rFonts w:hint="eastAsia" w:ascii="仿宋_GB2312" w:hAnsi="仿宋" w:eastAsia="仿宋_GB2312"/>
          <w:sz w:val="32"/>
          <w:szCs w:val="32"/>
        </w:rPr>
        <w:t>湖南省妇幼保健院成立于1947年，是湖南省卫生健康委直属的集医疗、妇幼保健、临床教学、科研于一体的三级甲等妇幼保健院，是国家博士后工作站、国家住院医师培训专业基地、国家药物临床实验基地（GCP）、国家级爱婴医院、国家级母婴友好医院, 拥有国家卫健委出生缺陷研究与预防重点实验室。医院担负着全省妇女儿童的保健、医疗、健康教育、科研教学、妇幼保健基层技术指导、妇幼卫生人员培训、妇幼卫生信息管理等多项任务,对全省14个市州、123个县的妇幼保健机构进行业务管理和技术指导，是湖南省妇幼保健技术指导的龙头单位。</w:t>
      </w:r>
    </w:p>
    <w:p>
      <w:pPr>
        <w:snapToGrid w:val="0"/>
        <w:spacing w:line="520" w:lineRule="exact"/>
        <w:ind w:firstLine="643" w:firstLineChars="200"/>
        <w:rPr>
          <w:rFonts w:eastAsia="楷体_GB2312"/>
          <w:b/>
          <w:sz w:val="32"/>
          <w:szCs w:val="32"/>
        </w:rPr>
      </w:pPr>
      <w:r>
        <w:rPr>
          <w:rFonts w:hint="eastAsia" w:eastAsia="楷体_GB2312"/>
          <w:b/>
          <w:sz w:val="32"/>
          <w:szCs w:val="32"/>
        </w:rPr>
        <w:t>（二）</w:t>
      </w:r>
      <w:r>
        <w:rPr>
          <w:rFonts w:eastAsia="楷体_GB2312"/>
          <w:b/>
          <w:sz w:val="32"/>
          <w:szCs w:val="32"/>
        </w:rPr>
        <w:t>机构设置。</w:t>
      </w:r>
    </w:p>
    <w:p>
      <w:pPr>
        <w:widowControl/>
        <w:spacing w:line="640" w:lineRule="exact"/>
        <w:ind w:firstLine="627" w:firstLineChars="196"/>
        <w:jc w:val="left"/>
        <w:rPr>
          <w:rFonts w:hint="eastAsia" w:ascii="仿宋_GB2312" w:hAnsi="仿宋" w:eastAsia="仿宋_GB2312"/>
          <w:sz w:val="32"/>
          <w:szCs w:val="32"/>
        </w:rPr>
      </w:pPr>
      <w:r>
        <w:rPr>
          <w:rFonts w:hint="eastAsia" w:ascii="仿宋_GB2312" w:hAnsi="仿宋" w:eastAsia="仿宋_GB2312"/>
          <w:sz w:val="32"/>
          <w:szCs w:val="32"/>
          <w:lang w:val="en-US" w:eastAsia="zh-CN"/>
        </w:rPr>
        <w:t>2022年，纳入本部门预算汇编范围的独立核算单位共1个。</w:t>
      </w:r>
      <w:r>
        <w:rPr>
          <w:rFonts w:hint="eastAsia" w:ascii="仿宋_GB2312" w:hAnsi="仿宋" w:eastAsia="仿宋_GB2312"/>
          <w:sz w:val="32"/>
          <w:szCs w:val="32"/>
        </w:rPr>
        <w:t>现有编制床位1080张，年门</w:t>
      </w:r>
      <w:r>
        <w:rPr>
          <w:rFonts w:hint="eastAsia" w:ascii="仿宋_GB2312" w:hAnsi="仿宋" w:eastAsia="仿宋_GB2312"/>
          <w:sz w:val="32"/>
          <w:szCs w:val="32"/>
          <w:lang w:eastAsia="zh-CN"/>
        </w:rPr>
        <w:t>急</w:t>
      </w:r>
      <w:r>
        <w:rPr>
          <w:rFonts w:hint="eastAsia" w:ascii="仿宋_GB2312" w:hAnsi="仿宋" w:eastAsia="仿宋_GB2312"/>
          <w:sz w:val="32"/>
          <w:szCs w:val="32"/>
        </w:rPr>
        <w:t>诊量1</w:t>
      </w:r>
      <w:r>
        <w:rPr>
          <w:rFonts w:hint="eastAsia" w:ascii="仿宋_GB2312" w:hAnsi="仿宋" w:eastAsia="仿宋_GB2312"/>
          <w:sz w:val="32"/>
          <w:szCs w:val="32"/>
          <w:lang w:val="en-US" w:eastAsia="zh-CN"/>
        </w:rPr>
        <w:t>33</w:t>
      </w:r>
      <w:r>
        <w:rPr>
          <w:rFonts w:hint="eastAsia" w:ascii="仿宋_GB2312" w:hAnsi="仿宋" w:eastAsia="仿宋_GB2312"/>
          <w:sz w:val="32"/>
          <w:szCs w:val="32"/>
        </w:rPr>
        <w:t>万余人次、年出院病人5万多人次，年分娩量1.5万余人次；开设了产科、孕产保健专科、医学遗传科、普儿科、新生儿科、儿童保健科、儿童五官科、儿童康复科、盆底专科、妇科肿瘤与宫颈病变专科、计划生育与微创治疗专科、宫内疾病与介入治疗专科、妇女保健科、中医妇科、乳腺外科、内科、中医儿科、生殖医学中心、不孕不育与内分泌专科、麻醉手术科、重症医学科等30多个业务科室。</w:t>
      </w:r>
    </w:p>
    <w:p>
      <w:pPr>
        <w:widowControl/>
        <w:spacing w:line="640" w:lineRule="exact"/>
        <w:ind w:firstLine="627" w:firstLineChars="196"/>
        <w:jc w:val="left"/>
        <w:rPr>
          <w:rFonts w:eastAsia="黑体"/>
          <w:bCs/>
          <w:kern w:val="0"/>
          <w:sz w:val="32"/>
          <w:szCs w:val="32"/>
        </w:rPr>
      </w:pPr>
      <w:r>
        <w:rPr>
          <w:rFonts w:eastAsia="黑体"/>
          <w:bCs/>
          <w:kern w:val="0"/>
          <w:sz w:val="32"/>
          <w:szCs w:val="32"/>
        </w:rPr>
        <w:t>二、单位收支总体情况</w:t>
      </w:r>
    </w:p>
    <w:p>
      <w:pPr>
        <w:widowControl/>
        <w:spacing w:line="640" w:lineRule="exact"/>
        <w:ind w:firstLine="630" w:firstLineChars="196"/>
        <w:rPr>
          <w:rFonts w:eastAsia="仿宋_GB2312"/>
          <w:b/>
          <w:sz w:val="32"/>
          <w:szCs w:val="32"/>
        </w:rPr>
      </w:pPr>
      <w:r>
        <w:rPr>
          <w:rFonts w:eastAsia="楷体_GB2312"/>
          <w:b/>
          <w:sz w:val="32"/>
          <w:szCs w:val="32"/>
        </w:rPr>
        <w:t>（一）收入预算：</w:t>
      </w:r>
      <w:r>
        <w:rPr>
          <w:rFonts w:eastAsia="仿宋_GB2312"/>
          <w:sz w:val="32"/>
          <w:szCs w:val="32"/>
        </w:rPr>
        <w:t>包括一般公共预算、政府性基金、国有资本经营预算等财政拨款收入，以及经营收入、事业收入等单位资金。202</w:t>
      </w:r>
      <w:r>
        <w:rPr>
          <w:rFonts w:hint="eastAsia" w:eastAsia="仿宋_GB2312"/>
          <w:sz w:val="32"/>
          <w:szCs w:val="32"/>
          <w:lang w:val="en-US" w:eastAsia="zh-CN"/>
        </w:rPr>
        <w:t>2</w:t>
      </w:r>
      <w:r>
        <w:rPr>
          <w:rFonts w:eastAsia="仿宋_GB2312"/>
          <w:sz w:val="32"/>
          <w:szCs w:val="32"/>
        </w:rPr>
        <w:t>年本单位收入预算</w:t>
      </w:r>
      <w:r>
        <w:rPr>
          <w:rFonts w:hint="eastAsia" w:eastAsia="仿宋_GB2312"/>
          <w:sz w:val="32"/>
          <w:szCs w:val="32"/>
          <w:lang w:val="en-US" w:eastAsia="zh-CN"/>
        </w:rPr>
        <w:t>120,183.82</w:t>
      </w:r>
      <w:r>
        <w:rPr>
          <w:rFonts w:eastAsia="仿宋_GB2312"/>
          <w:sz w:val="32"/>
          <w:szCs w:val="32"/>
        </w:rPr>
        <w:t>万元，其中，一般公共预算拨款</w:t>
      </w:r>
      <w:r>
        <w:rPr>
          <w:rFonts w:hint="eastAsia" w:eastAsia="仿宋_GB2312"/>
          <w:sz w:val="32"/>
          <w:szCs w:val="32"/>
        </w:rPr>
        <w:t>3,413.85</w:t>
      </w:r>
      <w:r>
        <w:rPr>
          <w:rFonts w:eastAsia="仿宋_GB2312"/>
          <w:sz w:val="32"/>
          <w:szCs w:val="32"/>
        </w:rPr>
        <w:t>万元，</w:t>
      </w:r>
      <w:r>
        <w:rPr>
          <w:rFonts w:hint="eastAsia" w:eastAsia="仿宋_GB2312"/>
          <w:sz w:val="32"/>
          <w:szCs w:val="32"/>
        </w:rPr>
        <w:t>政府性基金预算拨款</w:t>
      </w:r>
      <w:r>
        <w:rPr>
          <w:rFonts w:hint="eastAsia" w:eastAsia="仿宋_GB2312"/>
          <w:sz w:val="32"/>
          <w:szCs w:val="32"/>
          <w:lang w:val="en-US" w:eastAsia="zh-CN"/>
        </w:rPr>
        <w:t>0</w:t>
      </w:r>
      <w:r>
        <w:rPr>
          <w:rFonts w:hint="eastAsia" w:eastAsia="仿宋_GB2312"/>
          <w:sz w:val="32"/>
          <w:szCs w:val="32"/>
        </w:rPr>
        <w:t>万元，国有资本经营预算拨款</w:t>
      </w:r>
      <w:r>
        <w:rPr>
          <w:rFonts w:hint="eastAsia" w:eastAsia="仿宋_GB2312"/>
          <w:sz w:val="32"/>
          <w:szCs w:val="32"/>
          <w:lang w:val="en-US" w:eastAsia="zh-CN"/>
        </w:rPr>
        <w:t>0</w:t>
      </w:r>
      <w:r>
        <w:rPr>
          <w:rFonts w:hint="eastAsia" w:eastAsia="仿宋_GB2312"/>
          <w:sz w:val="32"/>
          <w:szCs w:val="32"/>
        </w:rPr>
        <w:t>万元，纳入专户管理的非税收入</w:t>
      </w:r>
      <w:r>
        <w:rPr>
          <w:rFonts w:hint="eastAsia" w:eastAsia="仿宋_GB2312"/>
          <w:sz w:val="32"/>
          <w:szCs w:val="32"/>
          <w:lang w:val="en-US" w:eastAsia="zh-CN"/>
        </w:rPr>
        <w:t>0</w:t>
      </w:r>
      <w:r>
        <w:rPr>
          <w:rFonts w:hint="eastAsia" w:eastAsia="仿宋_GB2312"/>
          <w:sz w:val="32"/>
          <w:szCs w:val="32"/>
        </w:rPr>
        <w:t>万元，事业</w:t>
      </w:r>
      <w:r>
        <w:rPr>
          <w:rFonts w:eastAsia="仿宋_GB2312"/>
          <w:sz w:val="32"/>
          <w:szCs w:val="32"/>
        </w:rPr>
        <w:t>收</w:t>
      </w:r>
      <w:r>
        <w:rPr>
          <w:rFonts w:hint="eastAsia" w:eastAsia="仿宋_GB2312"/>
          <w:sz w:val="32"/>
          <w:szCs w:val="32"/>
        </w:rPr>
        <w:t>入105,000</w:t>
      </w:r>
      <w:r>
        <w:rPr>
          <w:rFonts w:eastAsia="仿宋_GB2312"/>
          <w:sz w:val="32"/>
          <w:szCs w:val="32"/>
        </w:rPr>
        <w:t>万元，</w:t>
      </w:r>
      <w:r>
        <w:rPr>
          <w:rFonts w:hint="eastAsia" w:eastAsia="仿宋_GB2312"/>
          <w:sz w:val="32"/>
          <w:szCs w:val="32"/>
        </w:rPr>
        <w:t>其他收入10,712.15万元，上年结转结余1,057.82万元</w:t>
      </w:r>
      <w:r>
        <w:rPr>
          <w:rFonts w:eastAsia="仿宋_GB2312"/>
          <w:sz w:val="32"/>
          <w:szCs w:val="32"/>
        </w:rPr>
        <w:t>。</w:t>
      </w:r>
      <w:r>
        <w:rPr>
          <w:rFonts w:eastAsia="仿宋_GB2312"/>
          <w:bCs/>
          <w:sz w:val="32"/>
          <w:szCs w:val="32"/>
        </w:rPr>
        <w:t>收入较去年</w:t>
      </w:r>
      <w:r>
        <w:rPr>
          <w:rFonts w:hint="eastAsia" w:eastAsia="仿宋_GB2312"/>
          <w:bCs/>
          <w:sz w:val="32"/>
          <w:szCs w:val="32"/>
          <w:lang w:eastAsia="zh-CN"/>
        </w:rPr>
        <w:t>增加</w:t>
      </w:r>
      <w:r>
        <w:rPr>
          <w:rFonts w:hint="eastAsia" w:eastAsia="仿宋_GB2312"/>
          <w:sz w:val="32"/>
          <w:szCs w:val="32"/>
        </w:rPr>
        <w:t>4,987.32</w:t>
      </w:r>
      <w:r>
        <w:rPr>
          <w:rFonts w:eastAsia="仿宋_GB2312"/>
          <w:bCs/>
          <w:sz w:val="32"/>
          <w:szCs w:val="32"/>
        </w:rPr>
        <w:t>万元，主要是</w:t>
      </w:r>
      <w:r>
        <w:rPr>
          <w:rFonts w:hint="eastAsia" w:eastAsia="仿宋_GB2312"/>
          <w:bCs/>
          <w:sz w:val="32"/>
          <w:szCs w:val="32"/>
        </w:rPr>
        <w:t>财政拨款经费以及</w:t>
      </w:r>
      <w:r>
        <w:rPr>
          <w:rFonts w:hint="eastAsia" w:eastAsia="仿宋_GB2312"/>
          <w:bCs/>
          <w:sz w:val="32"/>
          <w:szCs w:val="32"/>
          <w:lang w:eastAsia="zh-CN"/>
        </w:rPr>
        <w:t>其他</w:t>
      </w:r>
      <w:r>
        <w:rPr>
          <w:rFonts w:hint="eastAsia" w:eastAsia="仿宋_GB2312"/>
          <w:bCs/>
          <w:sz w:val="32"/>
          <w:szCs w:val="32"/>
        </w:rPr>
        <w:t>收入</w:t>
      </w:r>
      <w:r>
        <w:rPr>
          <w:rFonts w:hint="eastAsia" w:eastAsia="仿宋_GB2312"/>
          <w:bCs/>
          <w:sz w:val="32"/>
          <w:szCs w:val="32"/>
          <w:lang w:eastAsia="zh-CN"/>
        </w:rPr>
        <w:t>增加</w:t>
      </w:r>
      <w:r>
        <w:rPr>
          <w:rFonts w:hint="eastAsia" w:eastAsia="仿宋_GB2312"/>
          <w:bCs/>
          <w:sz w:val="32"/>
          <w:szCs w:val="32"/>
        </w:rPr>
        <w:t>所致</w:t>
      </w:r>
      <w:r>
        <w:rPr>
          <w:rFonts w:eastAsia="仿宋_GB2312"/>
          <w:bCs/>
          <w:sz w:val="32"/>
          <w:szCs w:val="32"/>
        </w:rPr>
        <w:t>。</w:t>
      </w:r>
    </w:p>
    <w:p>
      <w:pPr>
        <w:widowControl/>
        <w:spacing w:line="640" w:lineRule="exact"/>
        <w:ind w:firstLine="630" w:firstLineChars="196"/>
        <w:jc w:val="left"/>
        <w:rPr>
          <w:rFonts w:eastAsia="黑体"/>
          <w:b/>
          <w:bCs/>
          <w:kern w:val="0"/>
          <w:sz w:val="32"/>
          <w:szCs w:val="32"/>
          <w:highlight w:val="yellow"/>
        </w:rPr>
      </w:pPr>
      <w:r>
        <w:rPr>
          <w:rFonts w:eastAsia="楷体_GB2312"/>
          <w:b/>
          <w:sz w:val="32"/>
          <w:szCs w:val="32"/>
        </w:rPr>
        <w:t>（二）支出预算：</w:t>
      </w:r>
      <w:r>
        <w:rPr>
          <w:rFonts w:eastAsia="仿宋_GB2312"/>
          <w:sz w:val="32"/>
          <w:szCs w:val="32"/>
        </w:rPr>
        <w:t>202</w:t>
      </w:r>
      <w:r>
        <w:rPr>
          <w:rFonts w:hint="eastAsia" w:eastAsia="仿宋_GB2312"/>
          <w:sz w:val="32"/>
          <w:szCs w:val="32"/>
          <w:lang w:val="en-US" w:eastAsia="zh-CN"/>
        </w:rPr>
        <w:t>2</w:t>
      </w:r>
      <w:r>
        <w:rPr>
          <w:rFonts w:eastAsia="仿宋_GB2312"/>
          <w:sz w:val="32"/>
          <w:szCs w:val="32"/>
        </w:rPr>
        <w:t>年本单位支出预算</w:t>
      </w:r>
      <w:r>
        <w:rPr>
          <w:rFonts w:hint="eastAsia" w:eastAsia="仿宋_GB2312"/>
          <w:sz w:val="32"/>
          <w:szCs w:val="32"/>
        </w:rPr>
        <w:t>120,183.82</w:t>
      </w:r>
      <w:r>
        <w:rPr>
          <w:rFonts w:eastAsia="仿宋_GB2312"/>
          <w:sz w:val="32"/>
          <w:szCs w:val="32"/>
        </w:rPr>
        <w:t>万元，其中，</w:t>
      </w:r>
      <w:r>
        <w:rPr>
          <w:rFonts w:hint="eastAsia" w:eastAsia="仿宋_GB2312"/>
          <w:sz w:val="32"/>
          <w:szCs w:val="32"/>
        </w:rPr>
        <w:t>一般公共服务</w:t>
      </w:r>
      <w:r>
        <w:rPr>
          <w:rFonts w:hint="eastAsia" w:eastAsia="仿宋_GB2312"/>
          <w:sz w:val="32"/>
          <w:szCs w:val="32"/>
          <w:lang w:val="en-US" w:eastAsia="zh-CN"/>
        </w:rPr>
        <w:t>0</w:t>
      </w:r>
      <w:r>
        <w:rPr>
          <w:rFonts w:hint="eastAsia" w:eastAsia="仿宋_GB2312"/>
          <w:sz w:val="32"/>
          <w:szCs w:val="32"/>
        </w:rPr>
        <w:t>万元，公共安全</w:t>
      </w:r>
      <w:r>
        <w:rPr>
          <w:rFonts w:hint="eastAsia" w:eastAsia="仿宋_GB2312"/>
          <w:sz w:val="32"/>
          <w:szCs w:val="32"/>
          <w:lang w:val="en-US" w:eastAsia="zh-CN"/>
        </w:rPr>
        <w:t>0</w:t>
      </w:r>
      <w:r>
        <w:rPr>
          <w:rFonts w:hint="eastAsia" w:eastAsia="仿宋_GB2312"/>
          <w:sz w:val="32"/>
          <w:szCs w:val="32"/>
        </w:rPr>
        <w:t>万元，教育</w:t>
      </w:r>
      <w:r>
        <w:rPr>
          <w:rFonts w:hint="eastAsia" w:eastAsia="仿宋_GB2312"/>
          <w:sz w:val="32"/>
          <w:szCs w:val="32"/>
          <w:lang w:val="en-US" w:eastAsia="zh-CN"/>
        </w:rPr>
        <w:t>0</w:t>
      </w:r>
      <w:r>
        <w:rPr>
          <w:rFonts w:hint="eastAsia" w:eastAsia="仿宋_GB2312"/>
          <w:sz w:val="32"/>
          <w:szCs w:val="32"/>
        </w:rPr>
        <w:t>万元，</w:t>
      </w:r>
      <w:r>
        <w:rPr>
          <w:rFonts w:eastAsia="仿宋_GB2312"/>
          <w:sz w:val="32"/>
          <w:szCs w:val="32"/>
        </w:rPr>
        <w:t>科学技术</w:t>
      </w:r>
      <w:r>
        <w:rPr>
          <w:rFonts w:hint="eastAsia" w:eastAsia="仿宋_GB2312"/>
          <w:sz w:val="32"/>
          <w:szCs w:val="32"/>
        </w:rPr>
        <w:t>支出112.71</w:t>
      </w:r>
      <w:r>
        <w:rPr>
          <w:rFonts w:eastAsia="仿宋_GB2312"/>
          <w:sz w:val="32"/>
          <w:szCs w:val="32"/>
        </w:rPr>
        <w:t>万元</w:t>
      </w:r>
      <w:r>
        <w:rPr>
          <w:rFonts w:hint="eastAsia" w:eastAsia="仿宋_GB2312"/>
          <w:sz w:val="32"/>
          <w:szCs w:val="32"/>
        </w:rPr>
        <w:t>；社会保障和就业支出3,440.13万元；卫生健康支出113,950.98万元；住房保障支出2,680.00万元</w:t>
      </w:r>
      <w:r>
        <w:rPr>
          <w:rFonts w:eastAsia="仿宋_GB2312"/>
          <w:sz w:val="32"/>
          <w:szCs w:val="32"/>
        </w:rPr>
        <w:t>。</w:t>
      </w:r>
      <w:r>
        <w:rPr>
          <w:rFonts w:eastAsia="仿宋_GB2312"/>
          <w:bCs/>
          <w:sz w:val="32"/>
          <w:szCs w:val="32"/>
        </w:rPr>
        <w:t>支出较去年</w:t>
      </w:r>
      <w:r>
        <w:rPr>
          <w:rFonts w:hint="eastAsia" w:eastAsia="仿宋_GB2312"/>
          <w:bCs/>
          <w:sz w:val="32"/>
          <w:szCs w:val="32"/>
          <w:lang w:eastAsia="zh-CN"/>
        </w:rPr>
        <w:t>增加</w:t>
      </w:r>
      <w:r>
        <w:rPr>
          <w:rFonts w:hint="eastAsia" w:eastAsia="仿宋_GB2312"/>
          <w:bCs/>
          <w:sz w:val="32"/>
          <w:szCs w:val="32"/>
        </w:rPr>
        <w:t>4,987.32万元，</w:t>
      </w:r>
      <w:r>
        <w:rPr>
          <w:rFonts w:eastAsia="仿宋_GB2312"/>
          <w:bCs/>
          <w:sz w:val="32"/>
          <w:szCs w:val="32"/>
        </w:rPr>
        <w:t>主要</w:t>
      </w:r>
      <w:r>
        <w:rPr>
          <w:rFonts w:hint="eastAsia" w:eastAsia="仿宋_GB2312"/>
          <w:bCs/>
          <w:sz w:val="32"/>
          <w:szCs w:val="32"/>
        </w:rPr>
        <w:t>是</w:t>
      </w:r>
      <w:r>
        <w:rPr>
          <w:rFonts w:hint="eastAsia" w:eastAsia="仿宋_GB2312"/>
          <w:bCs/>
          <w:sz w:val="32"/>
          <w:szCs w:val="32"/>
          <w:lang w:eastAsia="zh-CN"/>
        </w:rPr>
        <w:t>我院在保证正常运行的基础上，为更好推进“三全三心”服务大众医疗新模式、提高科研能力建设，加大对五大院区基本建设投入、加强以国家区域妇产医疗中心建设为核心医院信息化网络构建等支出</w:t>
      </w:r>
      <w:r>
        <w:rPr>
          <w:rFonts w:eastAsia="仿宋_GB2312"/>
          <w:bCs/>
          <w:sz w:val="32"/>
          <w:szCs w:val="32"/>
        </w:rPr>
        <w:t>。</w:t>
      </w:r>
    </w:p>
    <w:p>
      <w:pPr>
        <w:widowControl/>
        <w:spacing w:line="640" w:lineRule="exact"/>
        <w:ind w:firstLine="660"/>
        <w:jc w:val="left"/>
        <w:rPr>
          <w:rFonts w:eastAsia="黑体"/>
          <w:sz w:val="32"/>
          <w:szCs w:val="32"/>
        </w:rPr>
      </w:pPr>
      <w:r>
        <w:rPr>
          <w:rFonts w:eastAsia="黑体"/>
          <w:sz w:val="32"/>
          <w:szCs w:val="32"/>
        </w:rPr>
        <w:t>三、一般公共预算拨款支出</w:t>
      </w:r>
    </w:p>
    <w:p>
      <w:pPr>
        <w:widowControl/>
        <w:spacing w:line="640" w:lineRule="exact"/>
        <w:ind w:firstLine="660"/>
        <w:jc w:val="left"/>
        <w:rPr>
          <w:rFonts w:eastAsia="黑体"/>
          <w:sz w:val="32"/>
          <w:szCs w:val="32"/>
        </w:rPr>
      </w:pPr>
      <w:r>
        <w:rPr>
          <w:rFonts w:eastAsia="仿宋_GB2312"/>
          <w:sz w:val="32"/>
          <w:szCs w:val="32"/>
        </w:rPr>
        <w:t>202</w:t>
      </w:r>
      <w:r>
        <w:rPr>
          <w:rFonts w:hint="eastAsia" w:eastAsia="仿宋_GB2312"/>
          <w:sz w:val="32"/>
          <w:szCs w:val="32"/>
          <w:lang w:val="en-US" w:eastAsia="zh-CN"/>
        </w:rPr>
        <w:t>2</w:t>
      </w:r>
      <w:r>
        <w:rPr>
          <w:rFonts w:eastAsia="仿宋_GB2312"/>
          <w:sz w:val="32"/>
          <w:szCs w:val="32"/>
        </w:rPr>
        <w:t>年本单位一般公共预算拨款支出预算</w:t>
      </w:r>
      <w:r>
        <w:rPr>
          <w:rFonts w:hint="eastAsia" w:eastAsia="仿宋_GB2312"/>
          <w:sz w:val="32"/>
          <w:szCs w:val="32"/>
        </w:rPr>
        <w:t>4,471.67</w:t>
      </w:r>
      <w:r>
        <w:rPr>
          <w:rFonts w:eastAsia="仿宋_GB2312"/>
          <w:sz w:val="32"/>
          <w:szCs w:val="32"/>
        </w:rPr>
        <w:t>万元，其中，</w:t>
      </w:r>
      <w:r>
        <w:rPr>
          <w:rFonts w:hint="eastAsia" w:eastAsia="仿宋_GB2312"/>
          <w:sz w:val="32"/>
          <w:szCs w:val="32"/>
        </w:rPr>
        <w:t>一般公共服务支出</w:t>
      </w:r>
      <w:r>
        <w:rPr>
          <w:rFonts w:hint="eastAsia" w:eastAsia="仿宋_GB2312"/>
          <w:sz w:val="32"/>
          <w:szCs w:val="32"/>
          <w:lang w:val="en-US" w:eastAsia="zh-CN"/>
        </w:rPr>
        <w:t>0</w:t>
      </w:r>
      <w:r>
        <w:rPr>
          <w:rFonts w:hint="eastAsia" w:eastAsia="仿宋_GB2312"/>
          <w:sz w:val="32"/>
          <w:szCs w:val="32"/>
        </w:rPr>
        <w:t>万元，占</w:t>
      </w:r>
      <w:r>
        <w:rPr>
          <w:rFonts w:hint="eastAsia" w:eastAsia="仿宋_GB2312"/>
          <w:sz w:val="32"/>
          <w:szCs w:val="32"/>
          <w:lang w:val="en-US" w:eastAsia="zh-CN"/>
        </w:rPr>
        <w:t>0</w:t>
      </w:r>
      <w:r>
        <w:rPr>
          <w:rFonts w:hint="eastAsia" w:eastAsia="仿宋_GB2312"/>
          <w:sz w:val="32"/>
          <w:szCs w:val="32"/>
        </w:rPr>
        <w:t>%；公共安全支出</w:t>
      </w:r>
      <w:r>
        <w:rPr>
          <w:rFonts w:hint="eastAsia" w:eastAsia="仿宋_GB2312"/>
          <w:sz w:val="32"/>
          <w:szCs w:val="32"/>
          <w:lang w:val="en-US" w:eastAsia="zh-CN"/>
        </w:rPr>
        <w:t>0</w:t>
      </w:r>
      <w:r>
        <w:rPr>
          <w:rFonts w:hint="eastAsia" w:eastAsia="仿宋_GB2312"/>
          <w:sz w:val="32"/>
          <w:szCs w:val="32"/>
        </w:rPr>
        <w:t>万元，占</w:t>
      </w:r>
      <w:r>
        <w:rPr>
          <w:rFonts w:hint="eastAsia" w:eastAsia="仿宋_GB2312"/>
          <w:sz w:val="32"/>
          <w:szCs w:val="32"/>
          <w:lang w:val="en-US" w:eastAsia="zh-CN"/>
        </w:rPr>
        <w:t>0</w:t>
      </w:r>
      <w:r>
        <w:rPr>
          <w:rFonts w:hint="eastAsia" w:eastAsia="仿宋_GB2312"/>
          <w:sz w:val="32"/>
          <w:szCs w:val="32"/>
        </w:rPr>
        <w:t>%；</w:t>
      </w:r>
      <w:r>
        <w:rPr>
          <w:rFonts w:eastAsia="仿宋_GB2312"/>
          <w:sz w:val="32"/>
          <w:szCs w:val="32"/>
        </w:rPr>
        <w:t>科学技术</w:t>
      </w:r>
      <w:r>
        <w:rPr>
          <w:rFonts w:hint="eastAsia" w:eastAsia="仿宋_GB2312"/>
          <w:sz w:val="32"/>
          <w:szCs w:val="32"/>
        </w:rPr>
        <w:t>支出112.71</w:t>
      </w:r>
      <w:r>
        <w:rPr>
          <w:rFonts w:eastAsia="仿宋_GB2312"/>
          <w:sz w:val="32"/>
          <w:szCs w:val="32"/>
        </w:rPr>
        <w:t>万元</w:t>
      </w:r>
      <w:r>
        <w:rPr>
          <w:rFonts w:hint="eastAsia" w:eastAsia="仿宋_GB2312"/>
          <w:sz w:val="32"/>
          <w:szCs w:val="32"/>
        </w:rPr>
        <w:t>，占2.52%；社会保障和就业支出0.13万元，占0.003%；卫生健康支出4,358.83万元，占97.4</w:t>
      </w:r>
      <w:r>
        <w:rPr>
          <w:rFonts w:hint="eastAsia" w:eastAsia="仿宋_GB2312"/>
          <w:sz w:val="32"/>
          <w:szCs w:val="32"/>
          <w:lang w:val="en-US" w:eastAsia="zh-CN"/>
        </w:rPr>
        <w:t>77</w:t>
      </w:r>
      <w:r>
        <w:rPr>
          <w:rFonts w:hint="eastAsia" w:eastAsia="仿宋_GB2312"/>
          <w:sz w:val="32"/>
          <w:szCs w:val="32"/>
        </w:rPr>
        <w:t>%。</w:t>
      </w:r>
      <w:r>
        <w:rPr>
          <w:rFonts w:eastAsia="仿宋_GB2312"/>
          <w:sz w:val="32"/>
          <w:szCs w:val="32"/>
        </w:rPr>
        <w:t>具体安排情况如下：</w:t>
      </w:r>
    </w:p>
    <w:p>
      <w:pPr>
        <w:widowControl/>
        <w:spacing w:line="640" w:lineRule="exact"/>
        <w:ind w:firstLine="660"/>
        <w:jc w:val="left"/>
        <w:rPr>
          <w:rFonts w:eastAsia="黑体"/>
          <w:sz w:val="32"/>
          <w:szCs w:val="32"/>
        </w:rPr>
      </w:pPr>
      <w:r>
        <w:rPr>
          <w:rFonts w:eastAsia="楷体_GB2312"/>
          <w:b/>
          <w:sz w:val="32"/>
          <w:szCs w:val="32"/>
        </w:rPr>
        <w:t>（一）基本支出：</w:t>
      </w:r>
      <w:r>
        <w:rPr>
          <w:rFonts w:eastAsia="仿宋_GB2312"/>
          <w:sz w:val="32"/>
          <w:szCs w:val="32"/>
        </w:rPr>
        <w:t>202</w:t>
      </w:r>
      <w:r>
        <w:rPr>
          <w:rFonts w:hint="eastAsia" w:eastAsia="仿宋_GB2312"/>
          <w:sz w:val="32"/>
          <w:szCs w:val="32"/>
          <w:lang w:val="en-US" w:eastAsia="zh-CN"/>
        </w:rPr>
        <w:t>2</w:t>
      </w:r>
      <w:r>
        <w:rPr>
          <w:rFonts w:eastAsia="仿宋_GB2312"/>
          <w:sz w:val="32"/>
          <w:szCs w:val="32"/>
        </w:rPr>
        <w:t>年本单位基本支出预算数</w:t>
      </w:r>
      <w:r>
        <w:rPr>
          <w:rFonts w:hint="eastAsia" w:eastAsia="仿宋_GB2312"/>
          <w:sz w:val="32"/>
          <w:szCs w:val="32"/>
        </w:rPr>
        <w:t>3,017.85</w:t>
      </w:r>
      <w:r>
        <w:rPr>
          <w:rFonts w:eastAsia="仿宋_GB2312"/>
          <w:sz w:val="32"/>
          <w:szCs w:val="32"/>
        </w:rPr>
        <w:t>万元，主要是为保障单位机构正常运转、完成日常工作任务而发生的各项支出，包括用于基本工资、</w:t>
      </w:r>
      <w:r>
        <w:rPr>
          <w:rFonts w:hint="eastAsia" w:eastAsia="仿宋_GB2312"/>
          <w:sz w:val="32"/>
          <w:szCs w:val="32"/>
          <w:lang w:eastAsia="zh-CN"/>
        </w:rPr>
        <w:t>基础性绩效工资及离休人员经费</w:t>
      </w:r>
      <w:r>
        <w:rPr>
          <w:rFonts w:eastAsia="仿宋_GB2312"/>
          <w:sz w:val="32"/>
          <w:szCs w:val="32"/>
        </w:rPr>
        <w:t>等。</w:t>
      </w:r>
    </w:p>
    <w:p>
      <w:pPr>
        <w:widowControl/>
        <w:spacing w:line="640" w:lineRule="exact"/>
        <w:ind w:firstLine="660"/>
        <w:jc w:val="left"/>
        <w:rPr>
          <w:rFonts w:eastAsia="仿宋_GB2312"/>
          <w:sz w:val="32"/>
          <w:szCs w:val="32"/>
        </w:rPr>
      </w:pPr>
      <w:r>
        <w:rPr>
          <w:rFonts w:eastAsia="楷体_GB2312"/>
          <w:b/>
          <w:sz w:val="32"/>
          <w:szCs w:val="32"/>
        </w:rPr>
        <w:t>（二）项目支出：</w:t>
      </w:r>
      <w:r>
        <w:rPr>
          <w:rFonts w:eastAsia="仿宋_GB2312"/>
          <w:sz w:val="32"/>
          <w:szCs w:val="32"/>
        </w:rPr>
        <w:t>202</w:t>
      </w:r>
      <w:r>
        <w:rPr>
          <w:rFonts w:hint="eastAsia" w:eastAsia="仿宋_GB2312"/>
          <w:sz w:val="32"/>
          <w:szCs w:val="32"/>
          <w:lang w:val="en-US" w:eastAsia="zh-CN"/>
        </w:rPr>
        <w:t>2</w:t>
      </w:r>
      <w:r>
        <w:rPr>
          <w:rFonts w:eastAsia="仿宋_GB2312"/>
          <w:sz w:val="32"/>
          <w:szCs w:val="32"/>
        </w:rPr>
        <w:t>年本单位项目支出预算</w:t>
      </w:r>
      <w:r>
        <w:rPr>
          <w:rFonts w:hint="eastAsia" w:eastAsia="仿宋_GB2312"/>
          <w:sz w:val="32"/>
          <w:szCs w:val="32"/>
        </w:rPr>
        <w:t>1,453.82</w:t>
      </w:r>
      <w:r>
        <w:rPr>
          <w:rFonts w:eastAsia="仿宋_GB2312"/>
          <w:sz w:val="32"/>
          <w:szCs w:val="32"/>
        </w:rPr>
        <w:t>万元，主要是为完成特定事业发展目标而发生的支出，包括有关事业发展专项、专项业务费、基本建设支出等，其中：</w:t>
      </w:r>
      <w:r>
        <w:rPr>
          <w:rFonts w:hint="eastAsia" w:eastAsia="仿宋_GB2312"/>
          <w:sz w:val="32"/>
          <w:szCs w:val="32"/>
        </w:rPr>
        <w:t>科学技术支出112.71</w:t>
      </w:r>
      <w:r>
        <w:rPr>
          <w:rFonts w:eastAsia="仿宋_GB2312"/>
          <w:sz w:val="32"/>
          <w:szCs w:val="32"/>
        </w:rPr>
        <w:t>万元，主要用</w:t>
      </w:r>
      <w:r>
        <w:rPr>
          <w:rFonts w:hint="eastAsia" w:eastAsia="仿宋_GB2312"/>
          <w:sz w:val="32"/>
          <w:szCs w:val="32"/>
        </w:rPr>
        <w:t>于开展科普活动等</w:t>
      </w:r>
      <w:r>
        <w:rPr>
          <w:rFonts w:eastAsia="仿宋_GB2312"/>
          <w:sz w:val="32"/>
          <w:szCs w:val="32"/>
        </w:rPr>
        <w:t>方面；</w:t>
      </w:r>
      <w:r>
        <w:rPr>
          <w:rFonts w:hint="eastAsia" w:eastAsia="仿宋_GB2312"/>
          <w:sz w:val="32"/>
          <w:szCs w:val="32"/>
        </w:rPr>
        <w:t>卫生健康支出1,340.98</w:t>
      </w:r>
      <w:r>
        <w:rPr>
          <w:rFonts w:eastAsia="仿宋_GB2312"/>
          <w:sz w:val="32"/>
          <w:szCs w:val="32"/>
        </w:rPr>
        <w:t>万元，主要用</w:t>
      </w:r>
      <w:r>
        <w:rPr>
          <w:rFonts w:hint="eastAsia" w:eastAsia="仿宋_GB2312"/>
          <w:sz w:val="32"/>
          <w:szCs w:val="32"/>
        </w:rPr>
        <w:t>于国家医学中心与区域医疗中心建设、重点实验室运行、重点专科建设、住院医师规范化培训、基本公共卫生、卫生科研课题</w:t>
      </w:r>
      <w:r>
        <w:rPr>
          <w:rFonts w:eastAsia="仿宋_GB2312"/>
          <w:sz w:val="32"/>
          <w:szCs w:val="32"/>
        </w:rPr>
        <w:t>等方面；</w:t>
      </w:r>
      <w:r>
        <w:rPr>
          <w:rFonts w:hint="eastAsia" w:eastAsia="仿宋_GB2312"/>
          <w:sz w:val="32"/>
          <w:szCs w:val="32"/>
        </w:rPr>
        <w:t>社会保障和就业支出</w:t>
      </w:r>
      <w:r>
        <w:rPr>
          <w:rFonts w:hint="eastAsia" w:eastAsia="仿宋_GB2312"/>
          <w:sz w:val="32"/>
          <w:szCs w:val="32"/>
          <w:lang w:val="en-US" w:eastAsia="zh-CN"/>
        </w:rPr>
        <w:t>0.13万元，</w:t>
      </w:r>
      <w:r>
        <w:rPr>
          <w:rFonts w:eastAsia="仿宋_GB2312"/>
          <w:sz w:val="32"/>
          <w:szCs w:val="32"/>
        </w:rPr>
        <w:t>主要用</w:t>
      </w:r>
      <w:r>
        <w:rPr>
          <w:rFonts w:hint="eastAsia" w:eastAsia="仿宋_GB2312"/>
          <w:sz w:val="32"/>
          <w:szCs w:val="32"/>
        </w:rPr>
        <w:t>于专业技术人员高级研修班补助</w:t>
      </w:r>
      <w:r>
        <w:rPr>
          <w:rFonts w:eastAsia="仿宋_GB2312"/>
          <w:sz w:val="32"/>
          <w:szCs w:val="32"/>
        </w:rPr>
        <w:t>。</w:t>
      </w:r>
    </w:p>
    <w:p>
      <w:pPr>
        <w:widowControl/>
        <w:spacing w:line="640" w:lineRule="exact"/>
        <w:ind w:firstLine="660"/>
        <w:jc w:val="left"/>
        <w:rPr>
          <w:rFonts w:eastAsia="黑体"/>
          <w:sz w:val="32"/>
          <w:szCs w:val="32"/>
        </w:rPr>
      </w:pPr>
      <w:r>
        <w:rPr>
          <w:rFonts w:eastAsia="黑体"/>
          <w:sz w:val="32"/>
          <w:szCs w:val="32"/>
        </w:rPr>
        <w:t>四、政府性基金预算支出</w:t>
      </w:r>
    </w:p>
    <w:p>
      <w:pPr>
        <w:widowControl/>
        <w:spacing w:line="640" w:lineRule="exact"/>
        <w:ind w:firstLine="660"/>
        <w:jc w:val="left"/>
        <w:rPr>
          <w:rFonts w:hint="eastAsia" w:eastAsia="仿宋_GB2312"/>
          <w:sz w:val="32"/>
          <w:szCs w:val="32"/>
        </w:rPr>
      </w:pPr>
      <w:r>
        <w:rPr>
          <w:rFonts w:eastAsia="仿宋_GB2312"/>
          <w:sz w:val="32"/>
          <w:szCs w:val="32"/>
        </w:rPr>
        <w:t>202</w:t>
      </w:r>
      <w:r>
        <w:rPr>
          <w:rFonts w:hint="eastAsia" w:eastAsia="仿宋_GB2312"/>
          <w:sz w:val="32"/>
          <w:szCs w:val="32"/>
          <w:lang w:val="en-US" w:eastAsia="zh-CN"/>
        </w:rPr>
        <w:t>2</w:t>
      </w:r>
      <w:r>
        <w:rPr>
          <w:rFonts w:eastAsia="仿宋_GB2312"/>
          <w:sz w:val="32"/>
          <w:szCs w:val="32"/>
        </w:rPr>
        <w:t>年本</w:t>
      </w:r>
      <w:r>
        <w:rPr>
          <w:rFonts w:hint="eastAsia" w:eastAsia="仿宋_GB2312"/>
          <w:sz w:val="32"/>
          <w:szCs w:val="32"/>
        </w:rPr>
        <w:t>单位</w:t>
      </w:r>
      <w:r>
        <w:rPr>
          <w:rFonts w:eastAsia="仿宋_GB2312"/>
          <w:sz w:val="32"/>
          <w:szCs w:val="32"/>
        </w:rPr>
        <w:t>无政府性基金安排的支出</w:t>
      </w:r>
      <w:r>
        <w:rPr>
          <w:rFonts w:hint="eastAsia" w:eastAsia="仿宋_GB2312"/>
          <w:sz w:val="32"/>
          <w:szCs w:val="32"/>
        </w:rPr>
        <w:t>。</w:t>
      </w:r>
    </w:p>
    <w:p>
      <w:pPr>
        <w:widowControl/>
        <w:spacing w:line="600" w:lineRule="exact"/>
        <w:ind w:firstLine="660"/>
        <w:jc w:val="left"/>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202</w:t>
      </w: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年本单位政府性基金支出预算</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万元，其中，科学技术支出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%；文化旅游体育与传媒支出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其他支出均为0万元</w:t>
      </w:r>
      <w:r>
        <w:rPr>
          <w:rFonts w:ascii="Times New Roman" w:hAnsi="Times New Roman" w:eastAsia="仿宋_GB2312" w:cs="Times New Roman"/>
          <w:sz w:val="32"/>
          <w:szCs w:val="32"/>
        </w:rPr>
        <w:t>，占</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w:t>
      </w:r>
    </w:p>
    <w:p>
      <w:pPr>
        <w:widowControl/>
        <w:spacing w:line="640" w:lineRule="exact"/>
        <w:ind w:firstLine="660"/>
        <w:jc w:val="left"/>
        <w:rPr>
          <w:rFonts w:eastAsia="黑体"/>
          <w:sz w:val="32"/>
          <w:szCs w:val="32"/>
        </w:rPr>
      </w:pPr>
      <w:r>
        <w:rPr>
          <w:rFonts w:eastAsia="黑体"/>
          <w:sz w:val="32"/>
          <w:szCs w:val="32"/>
        </w:rPr>
        <w:t>五、其他重要事项的情况说明</w:t>
      </w:r>
    </w:p>
    <w:p>
      <w:pPr>
        <w:widowControl/>
        <w:spacing w:line="640" w:lineRule="exact"/>
        <w:ind w:firstLine="660"/>
        <w:rPr>
          <w:rFonts w:hint="eastAsia" w:eastAsia="仿宋_GB2312"/>
          <w:sz w:val="32"/>
          <w:szCs w:val="32"/>
        </w:rPr>
      </w:pPr>
      <w:r>
        <w:rPr>
          <w:rFonts w:eastAsia="楷体_GB2312"/>
          <w:b/>
          <w:sz w:val="32"/>
          <w:szCs w:val="32"/>
        </w:rPr>
        <w:t>（一）机关运行经费：</w:t>
      </w:r>
      <w:r>
        <w:rPr>
          <w:rFonts w:hint="eastAsia"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年本单位</w:t>
      </w:r>
      <w:r>
        <w:rPr>
          <w:rFonts w:hint="eastAsia" w:ascii="Times New Roman" w:hAnsi="Times New Roman" w:eastAsia="仿宋_GB2312" w:cs="Times New Roman"/>
          <w:sz w:val="32"/>
          <w:szCs w:val="32"/>
        </w:rPr>
        <w:t>无财政拨款的机关运行</w:t>
      </w:r>
      <w:r>
        <w:rPr>
          <w:rFonts w:ascii="Times New Roman" w:hAnsi="Times New Roman" w:eastAsia="仿宋_GB2312" w:cs="Times New Roman"/>
          <w:sz w:val="32"/>
          <w:szCs w:val="32"/>
        </w:rPr>
        <w:t>经费</w:t>
      </w:r>
      <w:r>
        <w:rPr>
          <w:rFonts w:hint="eastAsia" w:ascii="Times New Roman" w:hAnsi="Times New Roman" w:eastAsia="仿宋_GB2312" w:cs="Times New Roman"/>
          <w:sz w:val="32"/>
          <w:szCs w:val="32"/>
        </w:rPr>
        <w:t>安排支出。较上年</w:t>
      </w:r>
      <w:r>
        <w:rPr>
          <w:rFonts w:hint="eastAsia" w:eastAsia="仿宋_GB2312"/>
          <w:sz w:val="32"/>
          <w:szCs w:val="32"/>
        </w:rPr>
        <w:t>无变动。</w:t>
      </w:r>
    </w:p>
    <w:p>
      <w:pPr>
        <w:widowControl/>
        <w:spacing w:line="640" w:lineRule="exact"/>
        <w:ind w:firstLine="660"/>
        <w:rPr>
          <w:rFonts w:eastAsia="仿宋_GB2312"/>
          <w:sz w:val="32"/>
          <w:szCs w:val="32"/>
        </w:rPr>
      </w:pPr>
      <w:bookmarkStart w:id="0" w:name="_GoBack"/>
      <w:bookmarkEnd w:id="0"/>
      <w:r>
        <w:rPr>
          <w:rFonts w:eastAsia="楷体_GB2312"/>
          <w:b/>
          <w:sz w:val="32"/>
          <w:szCs w:val="32"/>
        </w:rPr>
        <w:t>（二）“三公”经费预算：</w:t>
      </w:r>
      <w:r>
        <w:rPr>
          <w:rFonts w:eastAsia="仿宋_GB2312"/>
          <w:sz w:val="32"/>
          <w:szCs w:val="32"/>
        </w:rPr>
        <w:t>202</w:t>
      </w:r>
      <w:r>
        <w:rPr>
          <w:rFonts w:hint="eastAsia" w:eastAsia="仿宋_GB2312"/>
          <w:sz w:val="32"/>
          <w:szCs w:val="32"/>
          <w:lang w:val="en-US" w:eastAsia="zh-CN"/>
        </w:rPr>
        <w:t>2</w:t>
      </w:r>
      <w:r>
        <w:rPr>
          <w:rFonts w:eastAsia="仿宋_GB2312"/>
          <w:sz w:val="32"/>
          <w:szCs w:val="32"/>
        </w:rPr>
        <w:t>年本单位</w:t>
      </w:r>
      <w:r>
        <w:rPr>
          <w:rFonts w:hint="eastAsia" w:eastAsia="仿宋_GB2312"/>
          <w:sz w:val="32"/>
          <w:szCs w:val="32"/>
        </w:rPr>
        <w:t>无财政拨款的</w:t>
      </w:r>
      <w:r>
        <w:rPr>
          <w:rFonts w:eastAsia="仿宋_GB2312"/>
          <w:sz w:val="32"/>
          <w:szCs w:val="32"/>
        </w:rPr>
        <w:t>“三公”经费</w:t>
      </w:r>
      <w:r>
        <w:rPr>
          <w:rFonts w:hint="eastAsia" w:eastAsia="仿宋_GB2312"/>
          <w:sz w:val="32"/>
          <w:szCs w:val="32"/>
        </w:rPr>
        <w:t>安排支出。</w:t>
      </w:r>
      <w:r>
        <w:rPr>
          <w:rFonts w:eastAsia="仿宋_GB2312"/>
          <w:sz w:val="32"/>
          <w:szCs w:val="32"/>
        </w:rPr>
        <w:t>202</w:t>
      </w:r>
      <w:r>
        <w:rPr>
          <w:rFonts w:hint="eastAsia" w:eastAsia="仿宋_GB2312"/>
          <w:sz w:val="32"/>
          <w:szCs w:val="32"/>
        </w:rPr>
        <w:t>2</w:t>
      </w:r>
      <w:r>
        <w:rPr>
          <w:rFonts w:eastAsia="仿宋_GB2312"/>
          <w:sz w:val="32"/>
          <w:szCs w:val="32"/>
        </w:rPr>
        <w:t>年“三公”经费预算较上年</w:t>
      </w:r>
      <w:r>
        <w:rPr>
          <w:rFonts w:hint="eastAsia" w:eastAsia="仿宋_GB2312"/>
          <w:sz w:val="32"/>
          <w:szCs w:val="32"/>
        </w:rPr>
        <w:t>无变动。2022年本单位“三公”经费预算数为</w:t>
      </w:r>
      <w:r>
        <w:rPr>
          <w:rFonts w:hint="eastAsia" w:eastAsia="仿宋_GB2312"/>
          <w:sz w:val="32"/>
          <w:szCs w:val="32"/>
          <w:lang w:val="en-US" w:eastAsia="zh-CN"/>
        </w:rPr>
        <w:t>0</w:t>
      </w:r>
      <w:r>
        <w:rPr>
          <w:rFonts w:hint="eastAsia" w:eastAsia="仿宋_GB2312"/>
          <w:sz w:val="32"/>
          <w:szCs w:val="32"/>
        </w:rPr>
        <w:t>万元，其中，公务接待费</w:t>
      </w:r>
      <w:r>
        <w:rPr>
          <w:rFonts w:hint="eastAsia" w:eastAsia="仿宋_GB2312"/>
          <w:sz w:val="32"/>
          <w:szCs w:val="32"/>
          <w:lang w:val="en-US" w:eastAsia="zh-CN"/>
        </w:rPr>
        <w:t>0</w:t>
      </w:r>
      <w:r>
        <w:rPr>
          <w:rFonts w:hint="eastAsia" w:eastAsia="仿宋_GB2312"/>
          <w:sz w:val="32"/>
          <w:szCs w:val="32"/>
        </w:rPr>
        <w:t>万元，公务用车购置及运行费</w:t>
      </w:r>
      <w:r>
        <w:rPr>
          <w:rFonts w:hint="eastAsia" w:eastAsia="仿宋_GB2312"/>
          <w:sz w:val="32"/>
          <w:szCs w:val="32"/>
          <w:lang w:val="en-US" w:eastAsia="zh-CN"/>
        </w:rPr>
        <w:t>0</w:t>
      </w:r>
      <w:r>
        <w:rPr>
          <w:rFonts w:hint="eastAsia" w:eastAsia="仿宋_GB2312"/>
          <w:sz w:val="32"/>
          <w:szCs w:val="32"/>
        </w:rPr>
        <w:t>万元（其中，公务用车购置费</w:t>
      </w:r>
      <w:r>
        <w:rPr>
          <w:rFonts w:hint="eastAsia" w:eastAsia="仿宋_GB2312"/>
          <w:sz w:val="32"/>
          <w:szCs w:val="32"/>
          <w:lang w:val="en-US" w:eastAsia="zh-CN"/>
        </w:rPr>
        <w:t>0</w:t>
      </w:r>
      <w:r>
        <w:rPr>
          <w:rFonts w:hint="eastAsia" w:eastAsia="仿宋_GB2312"/>
          <w:sz w:val="32"/>
          <w:szCs w:val="32"/>
        </w:rPr>
        <w:t>万元，公务用车运行费</w:t>
      </w:r>
      <w:r>
        <w:rPr>
          <w:rFonts w:hint="eastAsia" w:eastAsia="仿宋_GB2312"/>
          <w:sz w:val="32"/>
          <w:szCs w:val="32"/>
          <w:lang w:val="en-US" w:eastAsia="zh-CN"/>
        </w:rPr>
        <w:t>0</w:t>
      </w:r>
      <w:r>
        <w:rPr>
          <w:rFonts w:hint="eastAsia" w:eastAsia="仿宋_GB2312"/>
          <w:sz w:val="32"/>
          <w:szCs w:val="32"/>
        </w:rPr>
        <w:t>万元），因公出国（境）费</w:t>
      </w:r>
      <w:r>
        <w:rPr>
          <w:rFonts w:hint="eastAsia" w:eastAsia="仿宋_GB2312"/>
          <w:sz w:val="32"/>
          <w:szCs w:val="32"/>
          <w:lang w:val="en-US" w:eastAsia="zh-CN"/>
        </w:rPr>
        <w:t>0</w:t>
      </w:r>
      <w:r>
        <w:rPr>
          <w:rFonts w:hint="eastAsia" w:eastAsia="仿宋_GB2312"/>
          <w:sz w:val="32"/>
          <w:szCs w:val="32"/>
        </w:rPr>
        <w:t>万元。2022年“三公”经费预算较上年持平</w:t>
      </w:r>
      <w:r>
        <w:rPr>
          <w:rFonts w:hint="eastAsia" w:eastAsia="仿宋_GB2312"/>
          <w:sz w:val="32"/>
          <w:szCs w:val="32"/>
          <w:lang w:val="en-US" w:eastAsia="zh-CN"/>
        </w:rPr>
        <w:t>0</w:t>
      </w:r>
      <w:r>
        <w:rPr>
          <w:rFonts w:hint="eastAsia" w:eastAsia="仿宋_GB2312"/>
          <w:sz w:val="32"/>
          <w:szCs w:val="32"/>
        </w:rPr>
        <w:t>万元。</w:t>
      </w:r>
    </w:p>
    <w:p>
      <w:pPr>
        <w:widowControl/>
        <w:spacing w:line="640" w:lineRule="exact"/>
        <w:ind w:firstLine="660"/>
        <w:rPr>
          <w:rFonts w:eastAsia="仿宋_GB2312"/>
          <w:color w:val="0000FF"/>
          <w:kern w:val="0"/>
          <w:sz w:val="32"/>
          <w:szCs w:val="32"/>
        </w:rPr>
      </w:pPr>
      <w:r>
        <w:rPr>
          <w:rFonts w:eastAsia="楷体_GB2312"/>
          <w:b/>
          <w:sz w:val="32"/>
          <w:szCs w:val="32"/>
        </w:rPr>
        <w:t>（三）一般性支出情况：</w:t>
      </w:r>
      <w:r>
        <w:rPr>
          <w:rFonts w:eastAsia="仿宋_GB2312"/>
          <w:kern w:val="0"/>
          <w:sz w:val="32"/>
          <w:szCs w:val="32"/>
        </w:rPr>
        <w:t>202</w:t>
      </w:r>
      <w:r>
        <w:rPr>
          <w:rFonts w:hint="eastAsia" w:eastAsia="仿宋_GB2312"/>
          <w:kern w:val="0"/>
          <w:sz w:val="32"/>
          <w:szCs w:val="32"/>
          <w:lang w:val="en-US" w:eastAsia="zh-CN"/>
        </w:rPr>
        <w:t>2</w:t>
      </w:r>
      <w:r>
        <w:rPr>
          <w:rFonts w:eastAsia="仿宋_GB2312"/>
          <w:kern w:val="0"/>
          <w:sz w:val="32"/>
          <w:szCs w:val="32"/>
        </w:rPr>
        <w:t>年本单位</w:t>
      </w:r>
      <w:r>
        <w:rPr>
          <w:rFonts w:hint="eastAsia" w:eastAsia="仿宋_GB2312"/>
          <w:kern w:val="0"/>
          <w:sz w:val="32"/>
          <w:szCs w:val="32"/>
        </w:rPr>
        <w:t>财政拨款</w:t>
      </w:r>
      <w:r>
        <w:rPr>
          <w:rFonts w:eastAsia="仿宋_GB2312"/>
          <w:kern w:val="0"/>
          <w:sz w:val="32"/>
          <w:szCs w:val="32"/>
        </w:rPr>
        <w:t>会议费预算</w:t>
      </w:r>
      <w:r>
        <w:rPr>
          <w:rFonts w:eastAsia="仿宋_GB2312"/>
          <w:sz w:val="32"/>
          <w:szCs w:val="32"/>
        </w:rPr>
        <w:t xml:space="preserve"> </w:t>
      </w:r>
      <w:r>
        <w:rPr>
          <w:rFonts w:hint="eastAsia" w:eastAsia="仿宋_GB2312"/>
          <w:sz w:val="32"/>
          <w:szCs w:val="32"/>
        </w:rPr>
        <w:t>1</w:t>
      </w:r>
      <w:r>
        <w:rPr>
          <w:rFonts w:hint="eastAsia" w:eastAsia="仿宋_GB2312"/>
          <w:sz w:val="32"/>
          <w:szCs w:val="32"/>
          <w:lang w:val="en-US" w:eastAsia="zh-CN"/>
        </w:rPr>
        <w:t>5</w:t>
      </w:r>
      <w:r>
        <w:rPr>
          <w:rFonts w:eastAsia="仿宋_GB2312"/>
          <w:sz w:val="32"/>
          <w:szCs w:val="32"/>
        </w:rPr>
        <w:t xml:space="preserve"> </w:t>
      </w:r>
      <w:r>
        <w:rPr>
          <w:rFonts w:eastAsia="仿宋_GB2312"/>
          <w:kern w:val="0"/>
          <w:sz w:val="32"/>
          <w:szCs w:val="32"/>
        </w:rPr>
        <w:t>万元，内容为</w:t>
      </w:r>
      <w:r>
        <w:rPr>
          <w:rFonts w:hint="eastAsia" w:eastAsia="仿宋_GB2312"/>
          <w:kern w:val="0"/>
          <w:sz w:val="32"/>
          <w:szCs w:val="32"/>
        </w:rPr>
        <w:t>胎盘植入系谱疾病早期预测、预防及创新手术相关会议2.5万元、妊娠期高血压疾病规范化管理相关会议2.5万元、盆底康复技术在妇产科临床的应用相关会议2.5万、产科术中回收式自体输血相关会议2.5万元</w:t>
      </w:r>
      <w:r>
        <w:rPr>
          <w:rFonts w:hint="eastAsia" w:eastAsia="仿宋_GB2312"/>
          <w:kern w:val="0"/>
          <w:sz w:val="32"/>
          <w:szCs w:val="32"/>
          <w:lang w:eastAsia="zh-CN"/>
        </w:rPr>
        <w:t>、重点专科建设相关会议</w:t>
      </w:r>
      <w:r>
        <w:rPr>
          <w:rFonts w:hint="eastAsia" w:eastAsia="仿宋_GB2312"/>
          <w:kern w:val="0"/>
          <w:sz w:val="32"/>
          <w:szCs w:val="32"/>
          <w:lang w:val="en-US" w:eastAsia="zh-CN"/>
        </w:rPr>
        <w:t>5万元</w:t>
      </w:r>
      <w:r>
        <w:rPr>
          <w:rFonts w:eastAsia="仿宋_GB2312"/>
          <w:kern w:val="0"/>
          <w:sz w:val="32"/>
          <w:szCs w:val="32"/>
        </w:rPr>
        <w:t>；</w:t>
      </w:r>
      <w:r>
        <w:rPr>
          <w:rFonts w:hint="eastAsia" w:eastAsia="仿宋_GB2312"/>
          <w:kern w:val="0"/>
          <w:sz w:val="32"/>
          <w:szCs w:val="32"/>
        </w:rPr>
        <w:t>财政拨款</w:t>
      </w:r>
      <w:r>
        <w:rPr>
          <w:rFonts w:eastAsia="仿宋_GB2312"/>
          <w:kern w:val="0"/>
          <w:sz w:val="32"/>
          <w:szCs w:val="32"/>
        </w:rPr>
        <w:t>培训费预算</w:t>
      </w:r>
      <w:r>
        <w:rPr>
          <w:rFonts w:hint="eastAsia" w:eastAsia="仿宋_GB2312"/>
          <w:sz w:val="32"/>
          <w:szCs w:val="32"/>
          <w:lang w:val="en-US" w:eastAsia="zh-CN"/>
        </w:rPr>
        <w:t>161.63</w:t>
      </w:r>
      <w:r>
        <w:rPr>
          <w:rFonts w:eastAsia="仿宋_GB2312"/>
          <w:sz w:val="32"/>
          <w:szCs w:val="32"/>
        </w:rPr>
        <w:t xml:space="preserve"> </w:t>
      </w:r>
      <w:r>
        <w:rPr>
          <w:rFonts w:eastAsia="仿宋_GB2312"/>
          <w:kern w:val="0"/>
          <w:sz w:val="32"/>
          <w:szCs w:val="32"/>
        </w:rPr>
        <w:t>万元</w:t>
      </w:r>
      <w:r>
        <w:rPr>
          <w:rFonts w:hint="eastAsia" w:eastAsia="仿宋_GB2312"/>
          <w:kern w:val="0"/>
          <w:sz w:val="32"/>
          <w:szCs w:val="32"/>
          <w:lang w:eastAsia="zh-CN"/>
        </w:rPr>
        <w:t>。</w:t>
      </w:r>
      <w:r>
        <w:rPr>
          <w:rFonts w:eastAsia="仿宋_GB2312"/>
          <w:kern w:val="0"/>
          <w:sz w:val="32"/>
          <w:szCs w:val="32"/>
        </w:rPr>
        <w:t>内容为</w:t>
      </w:r>
      <w:r>
        <w:rPr>
          <w:rFonts w:hint="eastAsia" w:eastAsia="仿宋_GB2312"/>
          <w:kern w:val="0"/>
          <w:sz w:val="32"/>
          <w:szCs w:val="32"/>
        </w:rPr>
        <w:t>住培医师规范化培训</w:t>
      </w:r>
      <w:r>
        <w:rPr>
          <w:rFonts w:hint="eastAsia" w:eastAsia="仿宋_GB2312"/>
          <w:kern w:val="0"/>
          <w:sz w:val="32"/>
          <w:szCs w:val="32"/>
          <w:lang w:eastAsia="zh-CN"/>
        </w:rPr>
        <w:t>费</w:t>
      </w:r>
      <w:r>
        <w:rPr>
          <w:rFonts w:hint="eastAsia" w:eastAsia="仿宋_GB2312"/>
          <w:kern w:val="0"/>
          <w:sz w:val="32"/>
          <w:szCs w:val="32"/>
          <w:lang w:val="en-US" w:eastAsia="zh-CN"/>
        </w:rPr>
        <w:t>120万元；</w:t>
      </w:r>
      <w:r>
        <w:rPr>
          <w:rFonts w:hint="eastAsia" w:eastAsia="仿宋_GB2312"/>
          <w:sz w:val="32"/>
          <w:szCs w:val="32"/>
        </w:rPr>
        <w:t>县级</w:t>
      </w:r>
      <w:r>
        <w:rPr>
          <w:rFonts w:hint="eastAsia" w:eastAsia="仿宋_GB2312"/>
          <w:kern w:val="0"/>
          <w:sz w:val="32"/>
          <w:szCs w:val="32"/>
        </w:rPr>
        <w:t>孕产期心理保健适宜技术推广暨学术培训班</w:t>
      </w:r>
      <w:r>
        <w:rPr>
          <w:rFonts w:hint="eastAsia" w:eastAsia="仿宋_GB2312"/>
          <w:kern w:val="0"/>
          <w:sz w:val="32"/>
          <w:szCs w:val="32"/>
          <w:lang w:val="en-US" w:eastAsia="zh-CN"/>
        </w:rPr>
        <w:t>7.42</w:t>
      </w:r>
      <w:r>
        <w:rPr>
          <w:rFonts w:hint="eastAsia" w:eastAsia="仿宋_GB2312"/>
          <w:kern w:val="0"/>
          <w:sz w:val="32"/>
          <w:szCs w:val="32"/>
        </w:rPr>
        <w:t>万元</w:t>
      </w:r>
      <w:r>
        <w:rPr>
          <w:rFonts w:hint="eastAsia" w:eastAsia="仿宋_GB2312"/>
          <w:kern w:val="0"/>
          <w:sz w:val="32"/>
          <w:szCs w:val="32"/>
          <w:lang w:eastAsia="zh-CN"/>
        </w:rPr>
        <w:t>；</w:t>
      </w:r>
      <w:r>
        <w:rPr>
          <w:rFonts w:hint="eastAsia" w:eastAsia="仿宋_GB2312"/>
          <w:kern w:val="0"/>
          <w:sz w:val="32"/>
          <w:szCs w:val="32"/>
        </w:rPr>
        <w:t>胎盘植入系谱疾病早期预测、预防及创新手术相关</w:t>
      </w:r>
      <w:r>
        <w:rPr>
          <w:rFonts w:hint="eastAsia" w:eastAsia="仿宋_GB2312"/>
          <w:kern w:val="0"/>
          <w:sz w:val="32"/>
          <w:szCs w:val="32"/>
          <w:lang w:eastAsia="zh-CN"/>
        </w:rPr>
        <w:t>培训</w:t>
      </w:r>
      <w:r>
        <w:rPr>
          <w:rFonts w:hint="eastAsia" w:eastAsia="仿宋_GB2312"/>
          <w:kern w:val="0"/>
          <w:sz w:val="32"/>
          <w:szCs w:val="32"/>
        </w:rPr>
        <w:t>3万元、妊娠期高血压疾病规范化管理相关</w:t>
      </w:r>
      <w:r>
        <w:rPr>
          <w:rFonts w:hint="eastAsia" w:eastAsia="仿宋_GB2312"/>
          <w:kern w:val="0"/>
          <w:sz w:val="32"/>
          <w:szCs w:val="32"/>
          <w:lang w:eastAsia="zh-CN"/>
        </w:rPr>
        <w:t>培训</w:t>
      </w:r>
      <w:r>
        <w:rPr>
          <w:rFonts w:hint="eastAsia" w:eastAsia="仿宋_GB2312"/>
          <w:kern w:val="0"/>
          <w:sz w:val="32"/>
          <w:szCs w:val="32"/>
        </w:rPr>
        <w:t>3万元、盆底康复技术在妇产科临床的应用相关</w:t>
      </w:r>
      <w:r>
        <w:rPr>
          <w:rFonts w:hint="eastAsia" w:eastAsia="仿宋_GB2312"/>
          <w:kern w:val="0"/>
          <w:sz w:val="32"/>
          <w:szCs w:val="32"/>
          <w:lang w:eastAsia="zh-CN"/>
        </w:rPr>
        <w:t>培训</w:t>
      </w:r>
      <w:r>
        <w:rPr>
          <w:rFonts w:hint="eastAsia" w:eastAsia="仿宋_GB2312"/>
          <w:kern w:val="0"/>
          <w:sz w:val="32"/>
          <w:szCs w:val="32"/>
        </w:rPr>
        <w:t>3万、产科术中回收式自体输血相关</w:t>
      </w:r>
      <w:r>
        <w:rPr>
          <w:rFonts w:hint="eastAsia" w:eastAsia="仿宋_GB2312"/>
          <w:kern w:val="0"/>
          <w:sz w:val="32"/>
          <w:szCs w:val="32"/>
          <w:lang w:eastAsia="zh-CN"/>
        </w:rPr>
        <w:t>培训</w:t>
      </w:r>
      <w:r>
        <w:rPr>
          <w:rFonts w:hint="eastAsia" w:eastAsia="仿宋_GB2312"/>
          <w:kern w:val="0"/>
          <w:sz w:val="32"/>
          <w:szCs w:val="32"/>
        </w:rPr>
        <w:t>3万元</w:t>
      </w:r>
      <w:r>
        <w:rPr>
          <w:rFonts w:eastAsia="仿宋_GB2312"/>
          <w:kern w:val="0"/>
          <w:sz w:val="32"/>
          <w:szCs w:val="32"/>
        </w:rPr>
        <w:t>；</w:t>
      </w:r>
      <w:r>
        <w:rPr>
          <w:rFonts w:hint="eastAsia" w:eastAsia="仿宋_GB2312"/>
          <w:kern w:val="0"/>
          <w:sz w:val="32"/>
          <w:szCs w:val="32"/>
          <w:lang w:eastAsia="zh-CN"/>
        </w:rPr>
        <w:t>重点专科建设相关培训</w:t>
      </w:r>
      <w:r>
        <w:rPr>
          <w:rFonts w:hint="eastAsia" w:eastAsia="仿宋_GB2312"/>
          <w:kern w:val="0"/>
          <w:sz w:val="32"/>
          <w:szCs w:val="32"/>
          <w:lang w:val="en-US" w:eastAsia="zh-CN"/>
        </w:rPr>
        <w:t>6万元；中西部地区县级儿童保健人员培训8.45万元、出生缺陷防治人员培训0.31万元；钱平全国名老中医专家传承工作室培训6.45万元；干部保健培训费1万元。</w:t>
      </w:r>
      <w:r>
        <w:rPr>
          <w:rFonts w:hint="eastAsia" w:eastAsia="仿宋_GB2312"/>
          <w:kern w:val="0"/>
          <w:sz w:val="32"/>
          <w:szCs w:val="32"/>
        </w:rPr>
        <w:t>无</w:t>
      </w:r>
      <w:r>
        <w:rPr>
          <w:rFonts w:eastAsia="仿宋_GB2312"/>
          <w:kern w:val="0"/>
          <w:sz w:val="32"/>
          <w:szCs w:val="32"/>
        </w:rPr>
        <w:t>节庆、晚会、论坛、赛事</w:t>
      </w:r>
      <w:r>
        <w:rPr>
          <w:rFonts w:hint="eastAsia" w:eastAsia="仿宋_GB2312"/>
          <w:kern w:val="0"/>
          <w:sz w:val="32"/>
          <w:szCs w:val="32"/>
        </w:rPr>
        <w:t>等方面的财政拨款预算。</w:t>
      </w:r>
    </w:p>
    <w:p>
      <w:pPr>
        <w:widowControl/>
        <w:spacing w:line="640" w:lineRule="exact"/>
        <w:ind w:firstLine="660"/>
        <w:rPr>
          <w:rFonts w:eastAsia="仿宋_GB2312"/>
          <w:sz w:val="32"/>
          <w:szCs w:val="32"/>
        </w:rPr>
      </w:pPr>
      <w:r>
        <w:rPr>
          <w:rFonts w:eastAsia="楷体_GB2312"/>
          <w:b/>
          <w:sz w:val="32"/>
          <w:szCs w:val="32"/>
        </w:rPr>
        <w:t>（四）政府采购情况：</w:t>
      </w:r>
      <w:r>
        <w:rPr>
          <w:rFonts w:eastAsia="仿宋_GB2312"/>
          <w:sz w:val="32"/>
          <w:szCs w:val="32"/>
        </w:rPr>
        <w:t>202</w:t>
      </w:r>
      <w:r>
        <w:rPr>
          <w:rFonts w:hint="eastAsia" w:eastAsia="仿宋_GB2312"/>
          <w:sz w:val="32"/>
          <w:szCs w:val="32"/>
          <w:lang w:val="en-US" w:eastAsia="zh-CN"/>
        </w:rPr>
        <w:t>2</w:t>
      </w:r>
      <w:r>
        <w:rPr>
          <w:rFonts w:eastAsia="仿宋_GB2312"/>
          <w:sz w:val="32"/>
          <w:szCs w:val="32"/>
        </w:rPr>
        <w:t>年本部门</w:t>
      </w:r>
      <w:r>
        <w:rPr>
          <w:rFonts w:hint="eastAsia" w:eastAsia="仿宋_GB2312"/>
          <w:sz w:val="32"/>
          <w:szCs w:val="32"/>
        </w:rPr>
        <w:t>通过财政拨款</w:t>
      </w:r>
      <w:r>
        <w:rPr>
          <w:rFonts w:eastAsia="仿宋_GB2312"/>
          <w:sz w:val="32"/>
          <w:szCs w:val="32"/>
        </w:rPr>
        <w:t>政府采购预算总额</w:t>
      </w:r>
      <w:r>
        <w:rPr>
          <w:rFonts w:eastAsia="仿宋_GB2312"/>
          <w:sz w:val="32"/>
          <w:szCs w:val="32"/>
          <w:u w:val="single"/>
        </w:rPr>
        <w:t xml:space="preserve"> </w:t>
      </w:r>
      <w:r>
        <w:rPr>
          <w:rFonts w:hint="eastAsia" w:eastAsia="仿宋_GB2312"/>
          <w:sz w:val="32"/>
          <w:szCs w:val="32"/>
          <w:u w:val="single"/>
          <w:lang w:val="en-US" w:eastAsia="zh-CN"/>
        </w:rPr>
        <w:t>55</w:t>
      </w:r>
      <w:r>
        <w:rPr>
          <w:rFonts w:eastAsia="仿宋_GB2312"/>
          <w:sz w:val="32"/>
          <w:szCs w:val="32"/>
        </w:rPr>
        <w:t>万元，其中，货物类采购预算</w:t>
      </w:r>
      <w:r>
        <w:rPr>
          <w:rFonts w:eastAsia="仿宋_GB2312"/>
          <w:sz w:val="32"/>
          <w:szCs w:val="32"/>
          <w:u w:val="single"/>
        </w:rPr>
        <w:t xml:space="preserve"> </w:t>
      </w:r>
      <w:r>
        <w:rPr>
          <w:rFonts w:hint="eastAsia" w:eastAsia="仿宋_GB2312"/>
          <w:sz w:val="32"/>
          <w:szCs w:val="32"/>
          <w:u w:val="single"/>
          <w:lang w:val="en-US" w:eastAsia="zh-CN"/>
        </w:rPr>
        <w:t>29.5</w:t>
      </w:r>
      <w:r>
        <w:rPr>
          <w:rFonts w:eastAsia="仿宋_GB2312"/>
          <w:sz w:val="32"/>
          <w:szCs w:val="32"/>
          <w:u w:val="single"/>
        </w:rPr>
        <w:t xml:space="preserve"> </w:t>
      </w:r>
      <w:r>
        <w:rPr>
          <w:rFonts w:eastAsia="仿宋_GB2312"/>
          <w:sz w:val="32"/>
          <w:szCs w:val="32"/>
        </w:rPr>
        <w:t>万元；工程类采购预算</w:t>
      </w:r>
      <w:r>
        <w:rPr>
          <w:rFonts w:eastAsia="仿宋_GB2312"/>
          <w:sz w:val="32"/>
          <w:szCs w:val="32"/>
          <w:u w:val="single"/>
        </w:rPr>
        <w:t xml:space="preserve"> </w:t>
      </w:r>
      <w:r>
        <w:rPr>
          <w:rFonts w:hint="eastAsia" w:eastAsia="仿宋_GB2312"/>
          <w:sz w:val="32"/>
          <w:szCs w:val="32"/>
          <w:u w:val="single"/>
        </w:rPr>
        <w:t>0</w:t>
      </w:r>
      <w:r>
        <w:rPr>
          <w:rFonts w:eastAsia="仿宋_GB2312"/>
          <w:sz w:val="32"/>
          <w:szCs w:val="32"/>
        </w:rPr>
        <w:t>万元；服务类采购预算</w:t>
      </w:r>
      <w:r>
        <w:rPr>
          <w:rFonts w:eastAsia="仿宋_GB2312"/>
          <w:sz w:val="32"/>
          <w:szCs w:val="32"/>
          <w:u w:val="single"/>
        </w:rPr>
        <w:t xml:space="preserve"> </w:t>
      </w:r>
      <w:r>
        <w:rPr>
          <w:rFonts w:hint="eastAsia" w:eastAsia="仿宋_GB2312"/>
          <w:sz w:val="32"/>
          <w:szCs w:val="32"/>
          <w:u w:val="single"/>
          <w:lang w:val="en-US" w:eastAsia="zh-CN"/>
        </w:rPr>
        <w:t>25.5</w:t>
      </w:r>
      <w:r>
        <w:rPr>
          <w:rFonts w:eastAsia="仿宋_GB2312"/>
          <w:sz w:val="32"/>
          <w:szCs w:val="32"/>
          <w:u w:val="single"/>
        </w:rPr>
        <w:t xml:space="preserve"> </w:t>
      </w:r>
      <w:r>
        <w:rPr>
          <w:rFonts w:eastAsia="仿宋_GB2312"/>
          <w:sz w:val="32"/>
          <w:szCs w:val="32"/>
        </w:rPr>
        <w:t>万元。</w:t>
      </w:r>
    </w:p>
    <w:p>
      <w:pPr>
        <w:widowControl/>
        <w:spacing w:line="640" w:lineRule="exact"/>
        <w:ind w:firstLine="660"/>
        <w:jc w:val="left"/>
        <w:rPr>
          <w:rFonts w:eastAsia="仿宋_GB2312"/>
          <w:bCs/>
          <w:kern w:val="0"/>
          <w:sz w:val="32"/>
          <w:szCs w:val="32"/>
        </w:rPr>
      </w:pPr>
      <w:r>
        <w:rPr>
          <w:rFonts w:eastAsia="楷体_GB2312"/>
          <w:b/>
          <w:sz w:val="32"/>
          <w:szCs w:val="32"/>
        </w:rPr>
        <w:t>（五）国有资产占用使用及新增资产配置情况：</w:t>
      </w:r>
      <w:r>
        <w:rPr>
          <w:rFonts w:eastAsia="仿宋_GB2312"/>
          <w:sz w:val="32"/>
          <w:szCs w:val="32"/>
        </w:rPr>
        <w:t>截至202</w:t>
      </w:r>
      <w:r>
        <w:rPr>
          <w:rFonts w:hint="eastAsia" w:eastAsia="仿宋_GB2312"/>
          <w:sz w:val="32"/>
          <w:szCs w:val="32"/>
          <w:lang w:val="en-US" w:eastAsia="zh-CN"/>
        </w:rPr>
        <w:t>1</w:t>
      </w:r>
      <w:r>
        <w:rPr>
          <w:rFonts w:eastAsia="仿宋_GB2312"/>
          <w:sz w:val="32"/>
          <w:szCs w:val="32"/>
        </w:rPr>
        <w:t>年12月底，本单位</w:t>
      </w:r>
      <w:r>
        <w:rPr>
          <w:rFonts w:eastAsia="仿宋_GB2312"/>
          <w:bCs/>
          <w:kern w:val="0"/>
          <w:sz w:val="32"/>
          <w:szCs w:val="32"/>
        </w:rPr>
        <w:t>共有公务用车</w:t>
      </w:r>
      <w:r>
        <w:rPr>
          <w:rFonts w:eastAsia="仿宋_GB2312"/>
          <w:bCs/>
          <w:kern w:val="0"/>
          <w:sz w:val="32"/>
          <w:szCs w:val="32"/>
          <w:u w:val="single"/>
        </w:rPr>
        <w:t xml:space="preserve"> </w:t>
      </w:r>
      <w:r>
        <w:rPr>
          <w:rFonts w:hint="eastAsia" w:eastAsia="仿宋_GB2312"/>
          <w:bCs/>
          <w:kern w:val="0"/>
          <w:sz w:val="32"/>
          <w:szCs w:val="32"/>
          <w:u w:val="single"/>
          <w:lang w:val="en-US" w:eastAsia="zh-CN"/>
        </w:rPr>
        <w:t>10</w:t>
      </w:r>
      <w:r>
        <w:rPr>
          <w:rFonts w:hint="eastAsia" w:eastAsia="仿宋_GB2312"/>
          <w:bCs/>
          <w:kern w:val="0"/>
          <w:sz w:val="32"/>
          <w:szCs w:val="32"/>
          <w:u w:val="single"/>
        </w:rPr>
        <w:t xml:space="preserve"> </w:t>
      </w:r>
      <w:r>
        <w:rPr>
          <w:rFonts w:eastAsia="仿宋_GB2312"/>
          <w:bCs/>
          <w:kern w:val="0"/>
          <w:sz w:val="32"/>
          <w:szCs w:val="32"/>
        </w:rPr>
        <w:t>辆，其中，机要通信用车</w:t>
      </w:r>
      <w:r>
        <w:rPr>
          <w:rFonts w:eastAsia="仿宋_GB2312"/>
          <w:bCs/>
          <w:kern w:val="0"/>
          <w:sz w:val="32"/>
          <w:szCs w:val="32"/>
          <w:u w:val="single"/>
        </w:rPr>
        <w:t xml:space="preserve"> </w:t>
      </w:r>
      <w:r>
        <w:rPr>
          <w:rFonts w:hint="eastAsia" w:eastAsia="仿宋_GB2312"/>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辆，应急保障用车</w:t>
      </w:r>
      <w:r>
        <w:rPr>
          <w:rFonts w:eastAsia="仿宋_GB2312"/>
          <w:bCs/>
          <w:kern w:val="0"/>
          <w:sz w:val="32"/>
          <w:szCs w:val="32"/>
          <w:u w:val="single"/>
        </w:rPr>
        <w:t xml:space="preserve"> </w:t>
      </w:r>
      <w:r>
        <w:rPr>
          <w:rFonts w:hint="eastAsia" w:eastAsia="仿宋_GB2312"/>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辆，执法执勤用车</w:t>
      </w:r>
      <w:r>
        <w:rPr>
          <w:rFonts w:eastAsia="仿宋_GB2312"/>
          <w:bCs/>
          <w:kern w:val="0"/>
          <w:sz w:val="32"/>
          <w:szCs w:val="32"/>
          <w:u w:val="single"/>
        </w:rPr>
        <w:t xml:space="preserve"> </w:t>
      </w:r>
      <w:r>
        <w:rPr>
          <w:rFonts w:hint="eastAsia" w:eastAsia="仿宋_GB2312"/>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辆，特种专业技术用车</w:t>
      </w:r>
      <w:r>
        <w:rPr>
          <w:rFonts w:eastAsia="仿宋_GB2312"/>
          <w:bCs/>
          <w:kern w:val="0"/>
          <w:sz w:val="32"/>
          <w:szCs w:val="32"/>
          <w:u w:val="single"/>
        </w:rPr>
        <w:t xml:space="preserve"> </w:t>
      </w:r>
      <w:r>
        <w:rPr>
          <w:rFonts w:hint="eastAsia" w:eastAsia="仿宋_GB2312"/>
          <w:bCs/>
          <w:kern w:val="0"/>
          <w:sz w:val="32"/>
          <w:szCs w:val="32"/>
          <w:u w:val="single"/>
          <w:lang w:val="en-US" w:eastAsia="zh-CN"/>
        </w:rPr>
        <w:t>3</w:t>
      </w:r>
      <w:r>
        <w:rPr>
          <w:rFonts w:eastAsia="仿宋_GB2312"/>
          <w:bCs/>
          <w:kern w:val="0"/>
          <w:sz w:val="32"/>
          <w:szCs w:val="32"/>
          <w:u w:val="single"/>
        </w:rPr>
        <w:t xml:space="preserve"> </w:t>
      </w:r>
      <w:r>
        <w:rPr>
          <w:rFonts w:eastAsia="仿宋_GB2312"/>
          <w:bCs/>
          <w:kern w:val="0"/>
          <w:sz w:val="32"/>
          <w:szCs w:val="32"/>
        </w:rPr>
        <w:t>辆，其他按照规定配备的公务用车</w:t>
      </w:r>
      <w:r>
        <w:rPr>
          <w:rFonts w:eastAsia="仿宋_GB2312"/>
          <w:bCs/>
          <w:kern w:val="0"/>
          <w:sz w:val="32"/>
          <w:szCs w:val="32"/>
          <w:u w:val="single"/>
        </w:rPr>
        <w:t xml:space="preserve"> </w:t>
      </w:r>
      <w:r>
        <w:rPr>
          <w:rFonts w:hint="eastAsia" w:eastAsia="仿宋_GB2312"/>
          <w:bCs/>
          <w:kern w:val="0"/>
          <w:sz w:val="32"/>
          <w:szCs w:val="32"/>
          <w:u w:val="single"/>
          <w:lang w:val="en-US" w:eastAsia="zh-CN"/>
        </w:rPr>
        <w:t>7</w:t>
      </w:r>
      <w:r>
        <w:rPr>
          <w:rFonts w:eastAsia="仿宋_GB2312"/>
          <w:bCs/>
          <w:kern w:val="0"/>
          <w:sz w:val="32"/>
          <w:szCs w:val="32"/>
          <w:u w:val="single"/>
        </w:rPr>
        <w:t xml:space="preserve"> </w:t>
      </w:r>
      <w:r>
        <w:rPr>
          <w:rFonts w:eastAsia="仿宋_GB2312"/>
          <w:bCs/>
          <w:kern w:val="0"/>
          <w:sz w:val="32"/>
          <w:szCs w:val="32"/>
        </w:rPr>
        <w:t>辆；单位价值50万元以上通用设备</w:t>
      </w:r>
      <w:r>
        <w:rPr>
          <w:rFonts w:eastAsia="仿宋_GB2312"/>
          <w:bCs/>
          <w:kern w:val="0"/>
          <w:sz w:val="32"/>
          <w:szCs w:val="32"/>
          <w:u w:val="single"/>
        </w:rPr>
        <w:t xml:space="preserve"> </w:t>
      </w:r>
      <w:r>
        <w:rPr>
          <w:rFonts w:hint="eastAsia" w:eastAsia="仿宋_GB2312"/>
          <w:bCs/>
          <w:kern w:val="0"/>
          <w:sz w:val="32"/>
          <w:szCs w:val="32"/>
          <w:u w:val="single"/>
          <w:lang w:val="en-US" w:eastAsia="zh-CN"/>
        </w:rPr>
        <w:t>33</w:t>
      </w:r>
      <w:r>
        <w:rPr>
          <w:rFonts w:eastAsia="仿宋_GB2312"/>
          <w:bCs/>
          <w:kern w:val="0"/>
          <w:sz w:val="32"/>
          <w:szCs w:val="32"/>
          <w:u w:val="single"/>
        </w:rPr>
        <w:t xml:space="preserve"> </w:t>
      </w:r>
      <w:r>
        <w:rPr>
          <w:rFonts w:eastAsia="仿宋_GB2312"/>
          <w:bCs/>
          <w:kern w:val="0"/>
          <w:sz w:val="32"/>
          <w:szCs w:val="32"/>
        </w:rPr>
        <w:t>台，单位价值100万元以上专用设备</w:t>
      </w:r>
      <w:r>
        <w:rPr>
          <w:rFonts w:eastAsia="仿宋_GB2312"/>
          <w:bCs/>
          <w:kern w:val="0"/>
          <w:sz w:val="32"/>
          <w:szCs w:val="32"/>
          <w:u w:val="single"/>
        </w:rPr>
        <w:t xml:space="preserve"> </w:t>
      </w:r>
      <w:r>
        <w:rPr>
          <w:rFonts w:hint="eastAsia" w:eastAsia="仿宋_GB2312"/>
          <w:bCs/>
          <w:kern w:val="0"/>
          <w:sz w:val="32"/>
          <w:szCs w:val="32"/>
          <w:u w:val="single"/>
          <w:lang w:val="en-US" w:eastAsia="zh-CN"/>
        </w:rPr>
        <w:t>94</w:t>
      </w:r>
      <w:r>
        <w:rPr>
          <w:rFonts w:eastAsia="仿宋_GB2312"/>
          <w:bCs/>
          <w:kern w:val="0"/>
          <w:sz w:val="32"/>
          <w:szCs w:val="32"/>
          <w:u w:val="single"/>
        </w:rPr>
        <w:t xml:space="preserve">  </w:t>
      </w:r>
      <w:r>
        <w:rPr>
          <w:rFonts w:eastAsia="仿宋_GB2312"/>
          <w:bCs/>
          <w:kern w:val="0"/>
          <w:sz w:val="32"/>
          <w:szCs w:val="32"/>
        </w:rPr>
        <w:t>台。202</w:t>
      </w:r>
      <w:r>
        <w:rPr>
          <w:rFonts w:hint="eastAsia" w:eastAsia="仿宋_GB2312"/>
          <w:bCs/>
          <w:kern w:val="0"/>
          <w:sz w:val="32"/>
          <w:szCs w:val="32"/>
          <w:lang w:val="en-US" w:eastAsia="zh-CN"/>
        </w:rPr>
        <w:t>2</w:t>
      </w:r>
      <w:r>
        <w:rPr>
          <w:rFonts w:eastAsia="仿宋_GB2312"/>
          <w:bCs/>
          <w:kern w:val="0"/>
          <w:sz w:val="32"/>
          <w:szCs w:val="32"/>
        </w:rPr>
        <w:t>年拟新增配置公务用车</w:t>
      </w:r>
      <w:r>
        <w:rPr>
          <w:rFonts w:eastAsia="仿宋_GB2312"/>
          <w:bCs/>
          <w:kern w:val="0"/>
          <w:sz w:val="32"/>
          <w:szCs w:val="32"/>
          <w:u w:val="single"/>
        </w:rPr>
        <w:t xml:space="preserve"> </w:t>
      </w:r>
      <w:r>
        <w:rPr>
          <w:rFonts w:hint="eastAsia" w:eastAsia="仿宋_GB2312"/>
          <w:bCs/>
          <w:kern w:val="0"/>
          <w:sz w:val="32"/>
          <w:szCs w:val="32"/>
          <w:u w:val="single"/>
          <w:lang w:val="en-US" w:eastAsia="zh-CN"/>
        </w:rPr>
        <w:t>1</w:t>
      </w:r>
      <w:r>
        <w:rPr>
          <w:rFonts w:eastAsia="仿宋_GB2312"/>
          <w:bCs/>
          <w:kern w:val="0"/>
          <w:sz w:val="32"/>
          <w:szCs w:val="32"/>
          <w:u w:val="single"/>
        </w:rPr>
        <w:t xml:space="preserve"> </w:t>
      </w:r>
      <w:r>
        <w:rPr>
          <w:rFonts w:eastAsia="仿宋_GB2312"/>
          <w:bCs/>
          <w:kern w:val="0"/>
          <w:sz w:val="32"/>
          <w:szCs w:val="32"/>
        </w:rPr>
        <w:t>辆，其中，机要通信用车</w:t>
      </w:r>
      <w:r>
        <w:rPr>
          <w:rFonts w:eastAsia="仿宋_GB2312"/>
          <w:bCs/>
          <w:kern w:val="0"/>
          <w:sz w:val="32"/>
          <w:szCs w:val="32"/>
          <w:u w:val="single"/>
        </w:rPr>
        <w:t xml:space="preserve">  </w:t>
      </w:r>
      <w:r>
        <w:rPr>
          <w:rFonts w:hint="eastAsia" w:eastAsia="仿宋_GB2312"/>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辆，应急保障用车</w:t>
      </w:r>
      <w:r>
        <w:rPr>
          <w:rFonts w:eastAsia="仿宋_GB2312"/>
          <w:bCs/>
          <w:kern w:val="0"/>
          <w:sz w:val="32"/>
          <w:szCs w:val="32"/>
          <w:u w:val="single"/>
        </w:rPr>
        <w:t xml:space="preserve"> </w:t>
      </w:r>
      <w:r>
        <w:rPr>
          <w:rFonts w:hint="eastAsia" w:eastAsia="仿宋_GB2312"/>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辆，执法执勤用车</w:t>
      </w:r>
      <w:r>
        <w:rPr>
          <w:rFonts w:eastAsia="仿宋_GB2312"/>
          <w:bCs/>
          <w:kern w:val="0"/>
          <w:sz w:val="32"/>
          <w:szCs w:val="32"/>
          <w:u w:val="single"/>
        </w:rPr>
        <w:t xml:space="preserve"> </w:t>
      </w:r>
      <w:r>
        <w:rPr>
          <w:rFonts w:hint="eastAsia" w:eastAsia="仿宋_GB2312"/>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辆，特种专业技术用车</w:t>
      </w:r>
      <w:r>
        <w:rPr>
          <w:rFonts w:eastAsia="仿宋_GB2312"/>
          <w:bCs/>
          <w:kern w:val="0"/>
          <w:sz w:val="32"/>
          <w:szCs w:val="32"/>
          <w:u w:val="single"/>
        </w:rPr>
        <w:t xml:space="preserve"> </w:t>
      </w:r>
      <w:r>
        <w:rPr>
          <w:rFonts w:hint="eastAsia" w:eastAsia="仿宋_GB2312"/>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辆，其他按照规定配备的公务用车</w:t>
      </w:r>
      <w:r>
        <w:rPr>
          <w:rFonts w:eastAsia="仿宋_GB2312"/>
          <w:bCs/>
          <w:kern w:val="0"/>
          <w:sz w:val="32"/>
          <w:szCs w:val="32"/>
          <w:u w:val="single"/>
        </w:rPr>
        <w:t xml:space="preserve"> </w:t>
      </w:r>
      <w:r>
        <w:rPr>
          <w:rFonts w:hint="eastAsia" w:eastAsia="仿宋_GB2312"/>
          <w:bCs/>
          <w:kern w:val="0"/>
          <w:sz w:val="32"/>
          <w:szCs w:val="32"/>
          <w:u w:val="single"/>
          <w:lang w:val="en-US" w:eastAsia="zh-CN"/>
        </w:rPr>
        <w:t>1</w:t>
      </w:r>
      <w:r>
        <w:rPr>
          <w:rFonts w:eastAsia="仿宋_GB2312"/>
          <w:bCs/>
          <w:kern w:val="0"/>
          <w:sz w:val="32"/>
          <w:szCs w:val="32"/>
          <w:u w:val="single"/>
        </w:rPr>
        <w:t xml:space="preserve"> </w:t>
      </w:r>
      <w:r>
        <w:rPr>
          <w:rFonts w:eastAsia="仿宋_GB2312"/>
          <w:bCs/>
          <w:kern w:val="0"/>
          <w:sz w:val="32"/>
          <w:szCs w:val="32"/>
        </w:rPr>
        <w:t>辆；新增配备单位价值50万元以上通用设备</w:t>
      </w:r>
      <w:r>
        <w:rPr>
          <w:rFonts w:eastAsia="仿宋_GB2312"/>
          <w:bCs/>
          <w:kern w:val="0"/>
          <w:sz w:val="32"/>
          <w:szCs w:val="32"/>
          <w:u w:val="single"/>
        </w:rPr>
        <w:t xml:space="preserve"> </w:t>
      </w:r>
      <w:r>
        <w:rPr>
          <w:rFonts w:hint="eastAsia" w:eastAsia="仿宋_GB2312"/>
          <w:bCs/>
          <w:kern w:val="0"/>
          <w:sz w:val="32"/>
          <w:szCs w:val="32"/>
          <w:u w:val="single"/>
        </w:rPr>
        <w:t>0</w:t>
      </w:r>
      <w:r>
        <w:rPr>
          <w:rFonts w:eastAsia="仿宋_GB2312"/>
          <w:bCs/>
          <w:kern w:val="0"/>
          <w:sz w:val="32"/>
          <w:szCs w:val="32"/>
          <w:u w:val="single"/>
        </w:rPr>
        <w:t xml:space="preserve"> </w:t>
      </w:r>
      <w:r>
        <w:rPr>
          <w:rFonts w:eastAsia="仿宋_GB2312"/>
          <w:bCs/>
          <w:kern w:val="0"/>
          <w:sz w:val="32"/>
          <w:szCs w:val="32"/>
        </w:rPr>
        <w:t>台，单位价值100万元以上专用设备</w:t>
      </w:r>
      <w:r>
        <w:rPr>
          <w:rFonts w:eastAsia="仿宋_GB2312"/>
          <w:bCs/>
          <w:kern w:val="0"/>
          <w:sz w:val="32"/>
          <w:szCs w:val="32"/>
          <w:u w:val="single"/>
        </w:rPr>
        <w:t xml:space="preserve"> </w:t>
      </w:r>
      <w:r>
        <w:rPr>
          <w:rFonts w:hint="eastAsia" w:eastAsia="仿宋_GB2312"/>
          <w:bCs/>
          <w:kern w:val="0"/>
          <w:sz w:val="32"/>
          <w:szCs w:val="32"/>
          <w:u w:val="single"/>
          <w:lang w:val="en-US" w:eastAsia="zh-CN"/>
        </w:rPr>
        <w:t xml:space="preserve">10 </w:t>
      </w:r>
      <w:r>
        <w:rPr>
          <w:rFonts w:eastAsia="仿宋_GB2312"/>
          <w:bCs/>
          <w:kern w:val="0"/>
          <w:sz w:val="32"/>
          <w:szCs w:val="32"/>
        </w:rPr>
        <w:t>台。</w:t>
      </w:r>
    </w:p>
    <w:p>
      <w:pPr>
        <w:widowControl/>
        <w:spacing w:line="640" w:lineRule="exact"/>
        <w:ind w:firstLine="660"/>
        <w:jc w:val="left"/>
        <w:rPr>
          <w:rFonts w:eastAsia="仿宋_GB2312"/>
          <w:bCs/>
          <w:kern w:val="0"/>
          <w:sz w:val="32"/>
          <w:szCs w:val="32"/>
        </w:rPr>
      </w:pPr>
      <w:r>
        <w:rPr>
          <w:rFonts w:eastAsia="楷体_GB2312"/>
          <w:b/>
          <w:bCs/>
          <w:kern w:val="0"/>
          <w:sz w:val="32"/>
          <w:szCs w:val="32"/>
        </w:rPr>
        <w:t>（六）预算绩效目标说明：</w:t>
      </w:r>
      <w:r>
        <w:rPr>
          <w:rFonts w:hint="eastAsia" w:eastAsia="仿宋_GB2312"/>
          <w:bCs/>
          <w:kern w:val="0"/>
          <w:sz w:val="32"/>
          <w:szCs w:val="32"/>
        </w:rPr>
        <w:t>本单位所有支出实行绩效目标管理。纳入2022年单位整体支出绩效目标的金额为</w:t>
      </w:r>
      <w:r>
        <w:rPr>
          <w:rFonts w:hint="eastAsia" w:eastAsia="仿宋_GB2312"/>
          <w:sz w:val="32"/>
          <w:szCs w:val="32"/>
          <w:u w:val="single"/>
        </w:rPr>
        <w:t>120,183.82</w:t>
      </w:r>
      <w:r>
        <w:rPr>
          <w:rFonts w:eastAsia="仿宋_GB2312"/>
          <w:sz w:val="32"/>
          <w:szCs w:val="32"/>
          <w:u w:val="single"/>
        </w:rPr>
        <w:t xml:space="preserve"> </w:t>
      </w:r>
      <w:r>
        <w:rPr>
          <w:rFonts w:hint="eastAsia" w:eastAsia="仿宋_GB2312"/>
          <w:bCs/>
          <w:kern w:val="0"/>
          <w:sz w:val="32"/>
          <w:szCs w:val="32"/>
        </w:rPr>
        <w:t>万元，其中，基本支出</w:t>
      </w:r>
      <w:r>
        <w:rPr>
          <w:rFonts w:eastAsia="仿宋_GB2312"/>
          <w:sz w:val="32"/>
          <w:szCs w:val="32"/>
          <w:u w:val="single"/>
        </w:rPr>
        <w:t xml:space="preserve"> </w:t>
      </w:r>
      <w:r>
        <w:rPr>
          <w:rFonts w:hint="eastAsia" w:eastAsia="仿宋_GB2312"/>
          <w:sz w:val="32"/>
          <w:szCs w:val="32"/>
          <w:u w:val="single"/>
        </w:rPr>
        <w:t>102,520</w:t>
      </w:r>
      <w:r>
        <w:rPr>
          <w:rFonts w:eastAsia="仿宋_GB2312"/>
          <w:sz w:val="32"/>
          <w:szCs w:val="32"/>
          <w:u w:val="single"/>
        </w:rPr>
        <w:t xml:space="preserve"> </w:t>
      </w:r>
      <w:r>
        <w:rPr>
          <w:rFonts w:hint="eastAsia" w:eastAsia="仿宋_GB2312"/>
          <w:bCs/>
          <w:kern w:val="0"/>
          <w:sz w:val="32"/>
          <w:szCs w:val="32"/>
        </w:rPr>
        <w:t xml:space="preserve">万元，项目支出   </w:t>
      </w:r>
      <w:r>
        <w:rPr>
          <w:rFonts w:hint="eastAsia" w:eastAsia="仿宋_GB2312"/>
          <w:sz w:val="32"/>
          <w:szCs w:val="32"/>
          <w:u w:val="single"/>
        </w:rPr>
        <w:t>17,663.82</w:t>
      </w:r>
      <w:r>
        <w:rPr>
          <w:rFonts w:hint="eastAsia" w:eastAsia="仿宋_GB2312"/>
          <w:bCs/>
          <w:kern w:val="0"/>
          <w:sz w:val="32"/>
          <w:szCs w:val="32"/>
        </w:rPr>
        <w:t>万元，具体绩效目标详见报表。</w:t>
      </w:r>
    </w:p>
    <w:p>
      <w:pPr>
        <w:widowControl/>
        <w:spacing w:line="640" w:lineRule="exact"/>
        <w:ind w:firstLine="660"/>
        <w:rPr>
          <w:rFonts w:eastAsia="黑体"/>
          <w:sz w:val="32"/>
          <w:szCs w:val="32"/>
        </w:rPr>
      </w:pPr>
      <w:r>
        <w:rPr>
          <w:rFonts w:eastAsia="黑体"/>
          <w:sz w:val="32"/>
          <w:szCs w:val="32"/>
        </w:rPr>
        <w:t>六、名词解释</w:t>
      </w:r>
    </w:p>
    <w:p>
      <w:pPr>
        <w:widowControl/>
        <w:spacing w:line="640" w:lineRule="exact"/>
        <w:ind w:firstLine="640" w:firstLineChars="200"/>
        <w:jc w:val="left"/>
        <w:rPr>
          <w:rFonts w:hint="eastAsia" w:eastAsia="仿宋_GB2312"/>
          <w:sz w:val="32"/>
          <w:szCs w:val="32"/>
        </w:rPr>
      </w:pPr>
      <w:r>
        <w:rPr>
          <w:rFonts w:hint="eastAsia" w:eastAsia="仿宋_GB2312"/>
          <w:sz w:val="32"/>
          <w:szCs w:val="32"/>
        </w:rPr>
        <w:t>1、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40" w:lineRule="exact"/>
        <w:ind w:firstLine="640" w:firstLineChars="200"/>
        <w:jc w:val="left"/>
        <w:rPr>
          <w:rFonts w:hint="eastAsia" w:eastAsia="仿宋_GB2312"/>
          <w:sz w:val="32"/>
          <w:szCs w:val="32"/>
        </w:rPr>
      </w:pPr>
      <w:r>
        <w:rPr>
          <w:rFonts w:hint="eastAsia"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40" w:lineRule="exact"/>
        <w:jc w:val="left"/>
        <w:rPr>
          <w:rFonts w:hint="eastAsia" w:eastAsia="仿宋_GB2312"/>
          <w:sz w:val="32"/>
          <w:szCs w:val="32"/>
        </w:rPr>
      </w:pPr>
    </w:p>
    <w:p>
      <w:pPr>
        <w:widowControl/>
        <w:spacing w:line="600" w:lineRule="exact"/>
        <w:ind w:firstLine="720" w:firstLineChars="200"/>
        <w:jc w:val="center"/>
        <w:rPr>
          <w:rFonts w:eastAsia="方正小标宋_GBK"/>
          <w:bCs/>
          <w:kern w:val="0"/>
          <w:sz w:val="36"/>
          <w:szCs w:val="36"/>
        </w:rPr>
      </w:pPr>
      <w:r>
        <w:rPr>
          <w:rFonts w:eastAsia="方正小标宋_GBK"/>
          <w:bCs/>
          <w:kern w:val="0"/>
          <w:sz w:val="36"/>
          <w:szCs w:val="36"/>
        </w:rPr>
        <w:t>第二部分 202</w:t>
      </w:r>
      <w:r>
        <w:rPr>
          <w:rFonts w:hint="eastAsia" w:eastAsia="方正小标宋_GBK"/>
          <w:bCs/>
          <w:kern w:val="0"/>
          <w:sz w:val="36"/>
          <w:szCs w:val="36"/>
        </w:rPr>
        <w:t>2</w:t>
      </w:r>
      <w:r>
        <w:rPr>
          <w:rFonts w:eastAsia="方正小标宋_GBK"/>
          <w:bCs/>
          <w:kern w:val="0"/>
          <w:sz w:val="36"/>
          <w:szCs w:val="36"/>
        </w:rPr>
        <w:t>年单位预算表</w:t>
      </w:r>
    </w:p>
    <w:p>
      <w:pPr>
        <w:widowControl/>
        <w:spacing w:line="640" w:lineRule="exact"/>
        <w:jc w:val="left"/>
        <w:rPr>
          <w:rFonts w:eastAsia="黑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GM1Y2M0YjAxYzhiMzFlYmNjNjM3NzU1Mjg4NWZlMmMifQ=="/>
  </w:docVars>
  <w:rsids>
    <w:rsidRoot w:val="09FC6A97"/>
    <w:rsid w:val="00071B51"/>
    <w:rsid w:val="000A5193"/>
    <w:rsid w:val="002D427B"/>
    <w:rsid w:val="006125CC"/>
    <w:rsid w:val="007E08CA"/>
    <w:rsid w:val="00824510"/>
    <w:rsid w:val="009409F4"/>
    <w:rsid w:val="00A34DA8"/>
    <w:rsid w:val="00B87A8B"/>
    <w:rsid w:val="00D44326"/>
    <w:rsid w:val="00E17DC8"/>
    <w:rsid w:val="00E510A9"/>
    <w:rsid w:val="01343729"/>
    <w:rsid w:val="03EA6CC4"/>
    <w:rsid w:val="043B212B"/>
    <w:rsid w:val="06F65380"/>
    <w:rsid w:val="074929A4"/>
    <w:rsid w:val="09FC6A97"/>
    <w:rsid w:val="0BF24006"/>
    <w:rsid w:val="0E0B1019"/>
    <w:rsid w:val="0F0B2064"/>
    <w:rsid w:val="108F6A5A"/>
    <w:rsid w:val="10BD4A6D"/>
    <w:rsid w:val="123E190B"/>
    <w:rsid w:val="12E71038"/>
    <w:rsid w:val="14A608FF"/>
    <w:rsid w:val="16DC41BB"/>
    <w:rsid w:val="17B57E7F"/>
    <w:rsid w:val="19D81DF0"/>
    <w:rsid w:val="1A8803CD"/>
    <w:rsid w:val="20CC4345"/>
    <w:rsid w:val="23174CEF"/>
    <w:rsid w:val="233F36FC"/>
    <w:rsid w:val="234253BA"/>
    <w:rsid w:val="2474703A"/>
    <w:rsid w:val="277F5EE3"/>
    <w:rsid w:val="281C489D"/>
    <w:rsid w:val="2962799C"/>
    <w:rsid w:val="2AA772F0"/>
    <w:rsid w:val="2B2A4A65"/>
    <w:rsid w:val="2B450E7C"/>
    <w:rsid w:val="2EF05516"/>
    <w:rsid w:val="2FB621B3"/>
    <w:rsid w:val="32B120C5"/>
    <w:rsid w:val="34535359"/>
    <w:rsid w:val="38026D32"/>
    <w:rsid w:val="391E1F9A"/>
    <w:rsid w:val="3A770097"/>
    <w:rsid w:val="3C4E0C74"/>
    <w:rsid w:val="3D6B553F"/>
    <w:rsid w:val="3EAB36ED"/>
    <w:rsid w:val="409C785B"/>
    <w:rsid w:val="4167403B"/>
    <w:rsid w:val="419B4ADC"/>
    <w:rsid w:val="41A81643"/>
    <w:rsid w:val="44D03BB4"/>
    <w:rsid w:val="48731AD2"/>
    <w:rsid w:val="48AD1F54"/>
    <w:rsid w:val="4D9C5088"/>
    <w:rsid w:val="4EC9658E"/>
    <w:rsid w:val="51666A2D"/>
    <w:rsid w:val="51E42DF6"/>
    <w:rsid w:val="53AA4DBB"/>
    <w:rsid w:val="567168E6"/>
    <w:rsid w:val="58B33AD9"/>
    <w:rsid w:val="5A4F565D"/>
    <w:rsid w:val="5A952381"/>
    <w:rsid w:val="5AB562B7"/>
    <w:rsid w:val="5B944721"/>
    <w:rsid w:val="5D5C6384"/>
    <w:rsid w:val="5DB35306"/>
    <w:rsid w:val="5EE91F4C"/>
    <w:rsid w:val="613B0B9C"/>
    <w:rsid w:val="620C0D87"/>
    <w:rsid w:val="633176ED"/>
    <w:rsid w:val="644656DE"/>
    <w:rsid w:val="658F3425"/>
    <w:rsid w:val="65C27FAC"/>
    <w:rsid w:val="65D3149F"/>
    <w:rsid w:val="66483799"/>
    <w:rsid w:val="67C43431"/>
    <w:rsid w:val="6943771E"/>
    <w:rsid w:val="69CF0250"/>
    <w:rsid w:val="6AD60FCE"/>
    <w:rsid w:val="6C5F2FDE"/>
    <w:rsid w:val="6C946309"/>
    <w:rsid w:val="6CA9340B"/>
    <w:rsid w:val="6CB171A0"/>
    <w:rsid w:val="6D5A3449"/>
    <w:rsid w:val="705B38BB"/>
    <w:rsid w:val="71215599"/>
    <w:rsid w:val="733C1653"/>
    <w:rsid w:val="746067EA"/>
    <w:rsid w:val="75B74D30"/>
    <w:rsid w:val="77EE1EBE"/>
    <w:rsid w:val="78936AF1"/>
    <w:rsid w:val="7AA02113"/>
    <w:rsid w:val="7CF67B93"/>
    <w:rsid w:val="7CFF7ABB"/>
    <w:rsid w:val="7E650E7F"/>
    <w:rsid w:val="7E694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imes New Roman" w:hAnsi="Times New Roman"/>
      <w:kern w:val="2"/>
      <w:sz w:val="18"/>
      <w:szCs w:val="18"/>
    </w:rPr>
  </w:style>
  <w:style w:type="character" w:customStyle="1" w:styleId="7">
    <w:name w:val="页脚 Char"/>
    <w:basedOn w:val="5"/>
    <w:link w:val="2"/>
    <w:qFormat/>
    <w:uiPriority w:val="0"/>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8</Pages>
  <Words>2934</Words>
  <Characters>3239</Characters>
  <Lines>3</Lines>
  <Paragraphs>6</Paragraphs>
  <TotalTime>3</TotalTime>
  <ScaleCrop>false</ScaleCrop>
  <LinksUpToDate>false</LinksUpToDate>
  <CharactersWithSpaces>3295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2021-03-03T08:09:00Z</dcterms:created>
  <dc:creator>徐徐</dc:creator>
  <cp:lastModifiedBy>Cynth</cp:lastModifiedBy>
  <cp:lastPrinted>2022-02-23T02:19:00Z</cp:lastPrinted>
  <dcterms:modified xsi:type="dcterms:W3CDTF">2023-09-26T04:03:32Z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2F24B9288A5148BEB9FF08FB82CAF035</vt:lpwstr>
  </property>
</Properties>
</file>