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
        <w:jc w:val="center"/>
        <w:rPr>
          <w:rFonts w:hint="eastAsia"/>
          <w:sz w:val="56"/>
          <w:szCs w:val="56"/>
        </w:rPr>
      </w:pPr>
    </w:p>
    <w:p>
      <w:pPr>
        <w:pStyle w:val="12"/>
        <w:jc w:val="center"/>
        <w:rPr>
          <w:sz w:val="56"/>
          <w:szCs w:val="56"/>
        </w:rPr>
      </w:pPr>
    </w:p>
    <w:p>
      <w:pPr>
        <w:pStyle w:val="12"/>
        <w:jc w:val="center"/>
        <w:rPr>
          <w:sz w:val="84"/>
          <w:szCs w:val="84"/>
        </w:rPr>
      </w:pPr>
    </w:p>
    <w:p>
      <w:pPr>
        <w:pStyle w:val="12"/>
        <w:jc w:val="center"/>
        <w:rPr>
          <w:sz w:val="84"/>
          <w:szCs w:val="84"/>
        </w:rPr>
      </w:pPr>
    </w:p>
    <w:p>
      <w:pPr>
        <w:pStyle w:val="12"/>
        <w:jc w:val="center"/>
        <w:rPr>
          <w:sz w:val="84"/>
          <w:szCs w:val="84"/>
        </w:rPr>
      </w:pPr>
      <w:r>
        <w:rPr>
          <w:rFonts w:hint="eastAsia"/>
          <w:sz w:val="84"/>
          <w:szCs w:val="84"/>
        </w:rPr>
        <w:t>2021年度</w:t>
      </w:r>
    </w:p>
    <w:p>
      <w:pPr>
        <w:pStyle w:val="12"/>
        <w:jc w:val="center"/>
        <w:rPr>
          <w:sz w:val="84"/>
          <w:szCs w:val="84"/>
        </w:rPr>
      </w:pPr>
      <w:r>
        <w:rPr>
          <w:rFonts w:hint="eastAsia"/>
          <w:sz w:val="84"/>
          <w:szCs w:val="84"/>
          <w:lang w:eastAsia="zh-CN"/>
        </w:rPr>
        <w:t>湖南省体育局</w:t>
      </w:r>
      <w:r>
        <w:rPr>
          <w:rFonts w:hint="eastAsia"/>
          <w:sz w:val="84"/>
          <w:szCs w:val="84"/>
        </w:rPr>
        <w:t>部门决算</w:t>
      </w: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56"/>
          <w:szCs w:val="56"/>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jc w:val="center"/>
        <w:rPr>
          <w:sz w:val="32"/>
          <w:szCs w:val="32"/>
        </w:rPr>
      </w:pPr>
    </w:p>
    <w:p>
      <w:pPr>
        <w:pStyle w:val="12"/>
        <w:spacing w:line="540" w:lineRule="exact"/>
        <w:jc w:val="center"/>
        <w:rPr>
          <w:sz w:val="56"/>
          <w:szCs w:val="56"/>
        </w:rPr>
      </w:pPr>
    </w:p>
    <w:p>
      <w:pPr>
        <w:pStyle w:val="12"/>
        <w:spacing w:line="500" w:lineRule="exact"/>
        <w:jc w:val="center"/>
        <w:rPr>
          <w:b/>
          <w:sz w:val="36"/>
          <w:szCs w:val="28"/>
        </w:rPr>
      </w:pPr>
    </w:p>
    <w:p>
      <w:pPr>
        <w:pStyle w:val="12"/>
        <w:spacing w:line="500" w:lineRule="exact"/>
        <w:jc w:val="center"/>
        <w:rPr>
          <w:b/>
          <w:sz w:val="36"/>
          <w:szCs w:val="28"/>
        </w:rPr>
      </w:pPr>
    </w:p>
    <w:p>
      <w:pPr>
        <w:pStyle w:val="12"/>
        <w:spacing w:line="500" w:lineRule="exact"/>
        <w:jc w:val="center"/>
        <w:rPr>
          <w:b/>
          <w:sz w:val="36"/>
          <w:szCs w:val="28"/>
        </w:rPr>
      </w:pPr>
      <w:r>
        <w:rPr>
          <w:rFonts w:hint="eastAsia"/>
          <w:b/>
          <w:sz w:val="36"/>
          <w:szCs w:val="28"/>
        </w:rPr>
        <w:t>目录</w:t>
      </w:r>
    </w:p>
    <w:p>
      <w:pPr>
        <w:pStyle w:val="12"/>
        <w:spacing w:line="500" w:lineRule="exact"/>
        <w:rPr>
          <w:rFonts w:ascii="仿宋_GB2312" w:hAnsi="仿宋_GB2312" w:cs="仿宋_GB2312"/>
          <w:b/>
          <w:sz w:val="28"/>
          <w:szCs w:val="28"/>
        </w:rPr>
      </w:pPr>
      <w:r>
        <w:rPr>
          <w:rFonts w:hint="eastAsia"/>
          <w:b/>
          <w:sz w:val="28"/>
          <w:szCs w:val="28"/>
        </w:rPr>
        <w:t>第一部分</w:t>
      </w:r>
      <w:r>
        <w:rPr>
          <w:rFonts w:hint="eastAsia"/>
          <w:b/>
          <w:sz w:val="28"/>
          <w:szCs w:val="28"/>
          <w:lang w:eastAsia="zh-CN"/>
        </w:rPr>
        <w:t>湖南省体育局</w:t>
      </w:r>
      <w:r>
        <w:rPr>
          <w:rFonts w:hint="eastAsia"/>
          <w:b/>
          <w:sz w:val="28"/>
          <w:szCs w:val="28"/>
        </w:rPr>
        <w:t>概况</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2"/>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2"/>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2"/>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2"/>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pPr>
        <w:pStyle w:val="12"/>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2"/>
        <w:jc w:val="center"/>
        <w:rPr>
          <w:sz w:val="84"/>
          <w:szCs w:val="84"/>
        </w:rPr>
      </w:pPr>
      <w:r>
        <w:rPr>
          <w:rFonts w:hint="eastAsia"/>
          <w:sz w:val="84"/>
          <w:szCs w:val="84"/>
        </w:rPr>
        <w:t>第一部分</w:t>
      </w:r>
      <w:r>
        <w:rPr>
          <w:sz w:val="84"/>
          <w:szCs w:val="84"/>
        </w:rPr>
        <w:t xml:space="preserve"> </w:t>
      </w:r>
    </w:p>
    <w:p>
      <w:pPr>
        <w:pStyle w:val="12"/>
        <w:jc w:val="center"/>
        <w:rPr>
          <w:sz w:val="84"/>
          <w:szCs w:val="84"/>
        </w:rPr>
      </w:pPr>
    </w:p>
    <w:p>
      <w:pPr>
        <w:pStyle w:val="12"/>
        <w:jc w:val="center"/>
        <w:rPr>
          <w:sz w:val="84"/>
          <w:szCs w:val="84"/>
        </w:rPr>
      </w:pPr>
      <w:r>
        <w:rPr>
          <w:rFonts w:hint="eastAsia"/>
          <w:sz w:val="84"/>
          <w:szCs w:val="84"/>
          <w:lang w:eastAsia="zh-CN"/>
        </w:rPr>
        <w:t>湖南省体育局</w:t>
      </w:r>
      <w:r>
        <w:rPr>
          <w:rFonts w:hint="eastAsia"/>
          <w:sz w:val="84"/>
          <w:szCs w:val="84"/>
        </w:rPr>
        <w:t>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3"/>
        <w:ind w:left="720" w:firstLine="0" w:firstLineChars="0"/>
        <w:jc w:val="left"/>
        <w:rPr>
          <w:rFonts w:ascii="黑体" w:hAnsi="黑体" w:eastAsia="黑体"/>
          <w:sz w:val="32"/>
          <w:szCs w:val="32"/>
        </w:rPr>
      </w:pPr>
    </w:p>
    <w:p>
      <w:pPr>
        <w:pStyle w:val="15"/>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（一）贯彻执行国家体育工作政策和法规，起草有关地方性法规、规章草案。</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（二）研究全省体育发展战略，制定体育事业发展规划，协调区域性体育事业发展，负责推动多元化体育服务体系建设，推进体育公共服务和体育体制改革。</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统筹规划群众体育发展，负责推行全民健身计划，指导群众性体育活动的开展，监督实施国家体育锻炼标准，推动国民体质监测和社会体育指导工作队伍制度建设，指导公共体育设施的建设，负责公共体育设施的监督管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（四）统筹规划竞技体育发展，研究全省体育竞赛项目的设置与布局，组织管理体育训练、体育竞赛、运动队伍建设，协调运动员社会保障工作。</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（五）统筹规划青少年体育发展，加强体育后备人才建设，指导和推进青少年体育工作。</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（六）组织开展体育领域的科研活动及成果推广，负责组织、协调、监督体育运动中的反兴奋剂工作。</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（七）拟订体育产业发展规划、政策，发展体育市场，规范体育服务管理，推动体育标准化建设，负责体育彩票发行管理。</w:t>
      </w:r>
    </w:p>
    <w:p>
      <w:pPr>
        <w:ind w:firstLine="640" w:firstLineChars="200"/>
        <w:rPr>
          <w:rFonts w:ascii="仿宋_GB2312" w:eastAsia="仿宋_GB2312" w:hAnsiTheme="minorEastAsia"/>
          <w:sz w:val="28"/>
          <w:szCs w:val="32"/>
        </w:rPr>
      </w:pPr>
      <w:r>
        <w:rPr>
          <w:rFonts w:hint="eastAsia" w:ascii="仿宋_GB2312" w:hAnsi="宋体" w:eastAsia="仿宋_GB2312" w:cs="宋体"/>
          <w:sz w:val="32"/>
          <w:szCs w:val="32"/>
        </w:rPr>
        <w:t>（八）承办省人民政府交办的其他事项。</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jc w:val="left"/>
        <w:rPr>
          <w:rFonts w:asciiTheme="minorEastAsia" w:hAnsiTheme="minorEastAsia"/>
          <w:bCs/>
          <w:kern w:val="0"/>
          <w:sz w:val="32"/>
          <w:szCs w:val="32"/>
        </w:rPr>
      </w:pPr>
      <w:r>
        <w:rPr>
          <w:rFonts w:hint="eastAsia" w:asciiTheme="minorEastAsia" w:hAnsiTheme="minorEastAsia"/>
          <w:bCs/>
          <w:kern w:val="0"/>
          <w:sz w:val="32"/>
          <w:szCs w:val="32"/>
        </w:rPr>
        <w:t>（一）内设机构设置</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体育局机内设机构包括办公室、群众体育处，竞技体育与科技处，青少年体育处,体育经济处，政策法规处，人事教育处七个职能处室，离退休人员管理服务处、机关党委、纪检（监察）机构按有关规定设置。</w:t>
      </w:r>
    </w:p>
    <w:p>
      <w:pPr>
        <w:widowControl/>
        <w:numPr>
          <w:ilvl w:val="0"/>
          <w:numId w:val="2"/>
        </w:numPr>
        <w:spacing w:line="600" w:lineRule="exact"/>
        <w:rPr>
          <w:rFonts w:asciiTheme="minorEastAsia" w:hAnsiTheme="minorEastAsia"/>
          <w:bCs/>
          <w:kern w:val="0"/>
          <w:sz w:val="32"/>
          <w:szCs w:val="32"/>
        </w:rPr>
      </w:pPr>
      <w:r>
        <w:rPr>
          <w:rFonts w:hint="eastAsia" w:asciiTheme="minorEastAsia" w:hAnsiTheme="minorEastAsia"/>
          <w:bCs/>
          <w:kern w:val="0"/>
          <w:sz w:val="32"/>
          <w:szCs w:val="32"/>
        </w:rPr>
        <w:t>决算单位构成</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湖南省体育局</w:t>
      </w:r>
      <w:r>
        <w:rPr>
          <w:rFonts w:ascii="仿宋_GB2312" w:hAnsi="宋体" w:eastAsia="仿宋_GB2312" w:cs="宋体"/>
          <w:sz w:val="32"/>
          <w:szCs w:val="32"/>
        </w:rPr>
        <w:t>20</w:t>
      </w:r>
      <w:r>
        <w:rPr>
          <w:rFonts w:hint="eastAsia" w:ascii="仿宋_GB2312" w:hAnsi="宋体" w:eastAsia="仿宋_GB2312" w:cs="宋体"/>
          <w:sz w:val="32"/>
          <w:szCs w:val="32"/>
        </w:rPr>
        <w:t>2</w:t>
      </w:r>
      <w:r>
        <w:rPr>
          <w:rFonts w:hint="eastAsia" w:ascii="仿宋_GB2312" w:hAnsi="宋体" w:eastAsia="仿宋_GB2312" w:cs="宋体"/>
          <w:sz w:val="32"/>
          <w:szCs w:val="32"/>
          <w:lang w:val="en-US" w:eastAsia="zh-CN"/>
        </w:rPr>
        <w:t>1</w:t>
      </w:r>
      <w:r>
        <w:rPr>
          <w:rFonts w:hint="eastAsia" w:ascii="仿宋_GB2312" w:hAnsi="宋体" w:eastAsia="仿宋_GB2312" w:cs="宋体"/>
          <w:sz w:val="32"/>
          <w:szCs w:val="32"/>
        </w:rPr>
        <w:t>年部门决算汇总公开单位构成包括：</w:t>
      </w:r>
    </w:p>
    <w:p>
      <w:pPr>
        <w:ind w:firstLine="640"/>
        <w:rPr>
          <w:rFonts w:ascii="仿宋_GB2312" w:hAnsi="宋体" w:eastAsia="仿宋_GB2312" w:cs="宋体"/>
          <w:sz w:val="32"/>
          <w:szCs w:val="32"/>
        </w:rPr>
      </w:pPr>
      <w:r>
        <w:rPr>
          <w:rFonts w:hint="eastAsia" w:ascii="仿宋_GB2312" w:hAnsi="宋体" w:eastAsia="仿宋_GB2312" w:cs="宋体"/>
          <w:sz w:val="32"/>
          <w:szCs w:val="32"/>
        </w:rPr>
        <w:t>（一）湖南省体育局本级（行政单位）</w:t>
      </w:r>
    </w:p>
    <w:p>
      <w:pPr>
        <w:ind w:firstLine="640"/>
        <w:rPr>
          <w:rFonts w:ascii="仿宋_GB2312" w:hAnsi="Arial Narrow" w:eastAsia="仿宋_GB2312"/>
          <w:sz w:val="32"/>
          <w:szCs w:val="32"/>
        </w:rPr>
      </w:pPr>
      <w:r>
        <w:rPr>
          <w:rFonts w:hint="eastAsia" w:ascii="仿宋_GB2312" w:hAnsi="宋体" w:eastAsia="仿宋_GB2312" w:cs="宋体"/>
          <w:sz w:val="32"/>
          <w:szCs w:val="32"/>
        </w:rPr>
        <w:t>（二）湖南省体育人才交流服务中心</w:t>
      </w:r>
    </w:p>
    <w:p>
      <w:pPr>
        <w:ind w:firstLine="640" w:firstLineChars="200"/>
        <w:rPr>
          <w:rFonts w:ascii="仿宋_GB2312" w:hAnsi="Arial Narrow" w:eastAsia="仿宋_GB2312"/>
          <w:sz w:val="32"/>
          <w:szCs w:val="32"/>
        </w:rPr>
      </w:pPr>
      <w:r>
        <w:rPr>
          <w:rFonts w:hint="eastAsia" w:ascii="仿宋_GB2312" w:hAnsi="宋体" w:eastAsia="仿宋_GB2312" w:cs="宋体"/>
          <w:sz w:val="32"/>
          <w:szCs w:val="32"/>
        </w:rPr>
        <w:t>（三）湖南省体操运动管理中心</w:t>
      </w:r>
    </w:p>
    <w:p>
      <w:pPr>
        <w:ind w:firstLine="640" w:firstLineChars="200"/>
        <w:rPr>
          <w:rFonts w:ascii="仿宋_GB2312" w:hAnsi="Arial Narrow" w:eastAsia="仿宋_GB2312"/>
          <w:sz w:val="32"/>
          <w:szCs w:val="32"/>
        </w:rPr>
      </w:pPr>
      <w:r>
        <w:rPr>
          <w:rFonts w:hint="eastAsia" w:ascii="仿宋_GB2312" w:hAnsi="宋体" w:eastAsia="仿宋_GB2312" w:cs="宋体"/>
          <w:sz w:val="32"/>
          <w:szCs w:val="32"/>
        </w:rPr>
        <w:t>（四）湖南省体育场</w:t>
      </w:r>
    </w:p>
    <w:p>
      <w:pPr>
        <w:ind w:firstLine="640" w:firstLineChars="200"/>
        <w:rPr>
          <w:rFonts w:ascii="仿宋_GB2312" w:hAnsi="Arial Narrow" w:eastAsia="仿宋_GB2312"/>
          <w:sz w:val="32"/>
          <w:szCs w:val="32"/>
        </w:rPr>
      </w:pPr>
      <w:r>
        <w:rPr>
          <w:rFonts w:hint="eastAsia" w:ascii="仿宋_GB2312" w:hAnsi="宋体" w:eastAsia="仿宋_GB2312" w:cs="宋体"/>
          <w:sz w:val="32"/>
          <w:szCs w:val="32"/>
        </w:rPr>
        <w:t>（五）湖南贺龙体育馆</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（六）湖南省水上运动管理中心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（七）湖南省航空运动管理中心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（八）湖南郴州体育训练基地</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（九）湖南省体育模型和摩托艇运动管理中心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（十）湖南体育职业学院</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（十一）湖南省田径运动管理中心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（十二）湖南省体育运动医疗专科医院</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（十三）湖南省羽毛球乒乓球运动管理中心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（十四）湖南省举重运动管理中心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（十五）湖南省网球足球运动管理中心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（十六）湖南省游泳运动管理中心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（十七）湖南省射击运动管理中心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（十八）湖南省摔跤柔道跆拳道运动管理中心</w:t>
      </w:r>
    </w:p>
    <w:p>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（十九）湖南省体育局装备服务中心</w:t>
      </w:r>
    </w:p>
    <w:p>
      <w:pPr>
        <w:ind w:firstLine="640" w:firstLineChars="200"/>
        <w:rPr>
          <w:rFonts w:ascii="仿宋_GB2312" w:hAnsi="Arial Narrow" w:eastAsia="仿宋_GB2312"/>
          <w:sz w:val="32"/>
          <w:szCs w:val="32"/>
        </w:rPr>
      </w:pPr>
      <w:r>
        <w:rPr>
          <w:rFonts w:hint="eastAsia" w:ascii="仿宋_GB2312" w:hAnsi="宋体" w:eastAsia="仿宋_GB2312" w:cs="宋体"/>
          <w:sz w:val="32"/>
          <w:szCs w:val="32"/>
        </w:rPr>
        <w:t>（二十）湖南省社会体育指导服务中心</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widowControl/>
        <w:jc w:val="center"/>
        <w:rPr>
          <w:rFonts w:ascii="Times New Roman" w:hAnsi="Times New Roman" w:eastAsia="黑体" w:cs="Times New Roman"/>
          <w:bCs/>
          <w:kern w:val="0"/>
          <w:sz w:val="32"/>
          <w:szCs w:val="32"/>
        </w:rPr>
      </w:pPr>
      <w:r>
        <w:rPr>
          <w:rFonts w:hint="eastAsia" w:ascii="华文中宋" w:hAnsi="华文中宋" w:eastAsia="华文中宋" w:cs="宋体"/>
          <w:color w:val="000000"/>
          <w:kern w:val="0"/>
          <w:sz w:val="32"/>
          <w:szCs w:val="32"/>
        </w:rPr>
        <w:t>收入支出决算总表</w:t>
      </w:r>
    </w:p>
    <w:tbl>
      <w:tblPr>
        <w:tblStyle w:val="9"/>
        <w:tblW w:w="14080" w:type="dxa"/>
        <w:jc w:val="center"/>
        <w:tblInd w:w="674" w:type="dxa"/>
        <w:shd w:val="clear" w:color="auto" w:fill="auto"/>
        <w:tblLayout w:type="fixed"/>
        <w:tblCellMar>
          <w:top w:w="0" w:type="dxa"/>
          <w:left w:w="0" w:type="dxa"/>
          <w:bottom w:w="0" w:type="dxa"/>
          <w:right w:w="0" w:type="dxa"/>
        </w:tblCellMar>
      </w:tblPr>
      <w:tblGrid>
        <w:gridCol w:w="4200"/>
        <w:gridCol w:w="580"/>
        <w:gridCol w:w="2260"/>
        <w:gridCol w:w="4200"/>
        <w:gridCol w:w="580"/>
        <w:gridCol w:w="2260"/>
      </w:tblGrid>
      <w:tr>
        <w:tblPrEx>
          <w:shd w:val="clear" w:color="auto" w:fill="auto"/>
          <w:tblLayout w:type="fixed"/>
          <w:tblCellMar>
            <w:top w:w="0" w:type="dxa"/>
            <w:left w:w="0" w:type="dxa"/>
            <w:bottom w:w="0" w:type="dxa"/>
            <w:right w:w="0" w:type="dxa"/>
          </w:tblCellMar>
        </w:tblPrEx>
        <w:trPr>
          <w:trHeight w:val="300" w:hRule="atLeast"/>
          <w:jc w:val="center"/>
        </w:trPr>
        <w:tc>
          <w:tcPr>
            <w:tcW w:w="420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部门：湖南省体育局</w:t>
            </w:r>
          </w:p>
        </w:tc>
        <w:tc>
          <w:tcPr>
            <w:tcW w:w="5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26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2021年度</w:t>
            </w:r>
          </w:p>
        </w:tc>
        <w:tc>
          <w:tcPr>
            <w:tcW w:w="420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5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260" w:type="dxa"/>
            <w:tcBorders>
              <w:top w:val="nil"/>
              <w:left w:val="nil"/>
              <w:bottom w:val="single" w:color="808080" w:sz="4" w:space="0"/>
              <w:right w:val="single" w:color="80808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jc w:val="center"/>
        </w:trPr>
        <w:tc>
          <w:tcPr>
            <w:tcW w:w="704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收入</w:t>
            </w:r>
          </w:p>
        </w:tc>
        <w:tc>
          <w:tcPr>
            <w:tcW w:w="704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支出</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44,328.30</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330.65</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15,300.47</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三、国有资本经营预算财政拨款收入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四、上级补助收入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五、事业收入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2,899.67</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8,937.02</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六、经营收入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80.44</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七、附属单位上缴收入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七、文化旅游体育与传媒支出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32,975.30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八、其他收入</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45.01</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1,827.56</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九、卫生健康支出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1,877.53</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十四、资源勘探工业信息等支出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十八、自然资源海洋气象等支出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十九、住房保障支出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1,565.12</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二十一、国有资本经营预算支出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二十二、灾害防治及应急管理支出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二十三、其他支出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二十四、债务还本支出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二十五、债务付息支出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二十六、抗疫特别国债安排的支出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62,653.90</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64,829.67</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使用非财政拨款结余</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200.06</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结余分配</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121.50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9,809.72</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年末结转和结余</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7,712.50</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trHeight w:val="300" w:hRule="atLeast"/>
          <w:jc w:val="center"/>
        </w:trPr>
        <w:tc>
          <w:tcPr>
            <w:tcW w:w="420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72,663.67</w:t>
            </w:r>
          </w:p>
        </w:tc>
        <w:tc>
          <w:tcPr>
            <w:tcW w:w="42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22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72,663.67</w:t>
            </w:r>
          </w:p>
        </w:tc>
      </w:tr>
      <w:tr>
        <w:tblPrEx>
          <w:tblLayout w:type="fixed"/>
          <w:tblCellMar>
            <w:top w:w="0" w:type="dxa"/>
            <w:left w:w="0" w:type="dxa"/>
            <w:bottom w:w="0" w:type="dxa"/>
            <w:right w:w="0" w:type="dxa"/>
          </w:tblCellMar>
        </w:tblPrEx>
        <w:trPr>
          <w:trHeight w:val="300" w:hRule="atLeast"/>
          <w:jc w:val="center"/>
        </w:trPr>
        <w:tc>
          <w:tcPr>
            <w:tcW w:w="1408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注：1.本表反映部门本年度的总收支和年末结转结余情况。</w:t>
            </w:r>
          </w:p>
        </w:tc>
      </w:tr>
      <w:tr>
        <w:tblPrEx>
          <w:tblLayout w:type="fixed"/>
          <w:tblCellMar>
            <w:top w:w="0" w:type="dxa"/>
            <w:left w:w="0" w:type="dxa"/>
            <w:bottom w:w="0" w:type="dxa"/>
            <w:right w:w="0" w:type="dxa"/>
          </w:tblCellMar>
        </w:tblPrEx>
        <w:trPr>
          <w:trHeight w:val="300" w:hRule="atLeast"/>
          <w:jc w:val="center"/>
        </w:trPr>
        <w:tc>
          <w:tcPr>
            <w:tcW w:w="1408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2.本套报表金额单位转换时可能存在尾数误差。</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p>
    <w:p>
      <w:pPr>
        <w:widowControl/>
        <w:jc w:val="center"/>
        <w:rPr>
          <w:rFonts w:ascii="Times New Roman" w:hAnsi="Times New Roman" w:eastAsia="黑体" w:cs="Times New Roman"/>
          <w:bCs/>
          <w:kern w:val="0"/>
          <w:sz w:val="32"/>
          <w:szCs w:val="32"/>
        </w:rPr>
      </w:pPr>
      <w:r>
        <w:rPr>
          <w:rFonts w:hint="eastAsia" w:ascii="华文中宋" w:hAnsi="华文中宋" w:eastAsia="华文中宋"/>
          <w:color w:val="000000"/>
          <w:sz w:val="32"/>
          <w:szCs w:val="32"/>
        </w:rPr>
        <w:t>收入决算表</w:t>
      </w:r>
    </w:p>
    <w:tbl>
      <w:tblPr>
        <w:tblStyle w:val="9"/>
        <w:tblW w:w="17540" w:type="dxa"/>
        <w:tblInd w:w="0" w:type="dxa"/>
        <w:shd w:val="clear" w:color="auto" w:fill="auto"/>
        <w:tblLayout w:type="fixed"/>
        <w:tblCellMar>
          <w:top w:w="0" w:type="dxa"/>
          <w:left w:w="0" w:type="dxa"/>
          <w:bottom w:w="0" w:type="dxa"/>
          <w:right w:w="0" w:type="dxa"/>
        </w:tblCellMar>
      </w:tblPr>
      <w:tblGrid>
        <w:gridCol w:w="1020"/>
        <w:gridCol w:w="3153"/>
        <w:gridCol w:w="1530"/>
        <w:gridCol w:w="1530"/>
        <w:gridCol w:w="1530"/>
        <w:gridCol w:w="1530"/>
        <w:gridCol w:w="1530"/>
        <w:gridCol w:w="1716"/>
        <w:gridCol w:w="1350"/>
        <w:gridCol w:w="2651"/>
      </w:tblGrid>
      <w:tr>
        <w:tblPrEx>
          <w:shd w:val="clear" w:color="auto" w:fill="auto"/>
          <w:tblLayout w:type="fixed"/>
          <w:tblCellMar>
            <w:top w:w="0" w:type="dxa"/>
            <w:left w:w="0" w:type="dxa"/>
            <w:bottom w:w="0" w:type="dxa"/>
            <w:right w:w="0" w:type="dxa"/>
          </w:tblCellMar>
        </w:tblPrEx>
        <w:trPr>
          <w:gridAfter w:val="1"/>
          <w:wAfter w:w="2651" w:type="dxa"/>
          <w:trHeight w:val="300" w:hRule="atLeast"/>
        </w:trPr>
        <w:tc>
          <w:tcPr>
            <w:tcW w:w="14889" w:type="dxa"/>
            <w:gridSpan w:val="9"/>
            <w:tcBorders>
              <w:top w:val="nil"/>
              <w:left w:val="nil"/>
              <w:bottom w:val="single" w:color="80808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部门：湖南省体育局                                   2021年度                                                金额单位：万元</w:t>
            </w:r>
          </w:p>
        </w:tc>
      </w:tr>
      <w:tr>
        <w:tblPrEx>
          <w:tblLayout w:type="fixed"/>
          <w:tblCellMar>
            <w:top w:w="0" w:type="dxa"/>
            <w:left w:w="0" w:type="dxa"/>
            <w:bottom w:w="0" w:type="dxa"/>
            <w:right w:w="0" w:type="dxa"/>
          </w:tblCellMar>
        </w:tblPrEx>
        <w:trPr>
          <w:gridAfter w:val="1"/>
          <w:wAfter w:w="2651" w:type="dxa"/>
          <w:trHeight w:val="300" w:hRule="atLeast"/>
        </w:trPr>
        <w:tc>
          <w:tcPr>
            <w:tcW w:w="417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15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本年收入合计</w:t>
            </w:r>
          </w:p>
        </w:tc>
        <w:tc>
          <w:tcPr>
            <w:tcW w:w="15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财政拨款收入</w:t>
            </w:r>
          </w:p>
        </w:tc>
        <w:tc>
          <w:tcPr>
            <w:tcW w:w="15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上级补助收入</w:t>
            </w:r>
          </w:p>
        </w:tc>
        <w:tc>
          <w:tcPr>
            <w:tcW w:w="15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事业收入</w:t>
            </w:r>
          </w:p>
        </w:tc>
        <w:tc>
          <w:tcPr>
            <w:tcW w:w="15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经营收入</w:t>
            </w:r>
          </w:p>
        </w:tc>
        <w:tc>
          <w:tcPr>
            <w:tcW w:w="17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附属单位上缴收入</w:t>
            </w:r>
          </w:p>
        </w:tc>
        <w:tc>
          <w:tcPr>
            <w:tcW w:w="13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其他收入</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31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651" w:type="dxa"/>
          <w:trHeight w:val="300" w:hRule="atLeast"/>
        </w:trPr>
        <w:tc>
          <w:tcPr>
            <w:tcW w:w="10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1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651" w:type="dxa"/>
          <w:trHeight w:val="300" w:hRule="atLeast"/>
        </w:trPr>
        <w:tc>
          <w:tcPr>
            <w:tcW w:w="10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1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2651" w:type="dxa"/>
          <w:trHeight w:val="300" w:hRule="atLeast"/>
        </w:trPr>
        <w:tc>
          <w:tcPr>
            <w:tcW w:w="417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r>
      <w:tr>
        <w:tblPrEx>
          <w:tblLayout w:type="fixed"/>
          <w:tblCellMar>
            <w:top w:w="0" w:type="dxa"/>
            <w:left w:w="0" w:type="dxa"/>
            <w:bottom w:w="0" w:type="dxa"/>
            <w:right w:w="0" w:type="dxa"/>
          </w:tblCellMar>
        </w:tblPrEx>
        <w:trPr>
          <w:gridAfter w:val="1"/>
          <w:wAfter w:w="2651" w:type="dxa"/>
          <w:trHeight w:val="344" w:hRule="atLeast"/>
        </w:trPr>
        <w:tc>
          <w:tcPr>
            <w:tcW w:w="417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62,653.90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59,628.77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2,899.67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80.44</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45.01</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一般公共服务支出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126.16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126.16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其他一般公共服务支出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126.16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126.16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2019999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其他一般公共服务支出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126.16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126.16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8,725.32</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6,387.11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2,316.43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21.78</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20503</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职业教育</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8,715.32</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6,377.11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2,316.43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21.78</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2050302</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中等职业教育</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143.30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143.30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2050305</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高等职业教育</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8,572.02</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6,233.81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2,316.43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21.78</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20508</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进修及培训</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2050803</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培训支出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206</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科学技术支出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20606</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社会科学</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2060699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其他社会科学支出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文化旅游体育与传媒支出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33,158.38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33,055.01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80.44</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22.93</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20703</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体育</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28,684.47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28,581.10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80.44</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22.93</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行政运行</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2,069.10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1.23</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2070302</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一般行政管理事务</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395.58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395.58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2070303</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机关服务</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766.30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766.30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2070304</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运动项目管理</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13,393.17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13,393.17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2070305</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体育竞赛</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3,694.20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3,694.20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2070307</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体育场馆</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2,352.66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2,331.80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20.86</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体育交流与合作</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165.85</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165.85</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其他体育支出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5,846.37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5,765.10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80.44</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0.83</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其他文化旅游体育与传媒支出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4,473.91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4,473.91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2079999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其他文化旅游体育与传媒支出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4,473.91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4,473.91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1,844.86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1,813.78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31.08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20805</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行政事业单位养老支出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1,829.56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1,798.48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31.08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行政单位离退休</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117.00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2080502</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事业单位离退休</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2080505</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机关事业单位基本养老保险缴费支出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1,635.18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1,604.10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2080506</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机关事业单位职业年金缴费支出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63.90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63.90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其他社会保障和就业支出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2089999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其他社会保障和就业支出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卫生健康支出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1,893.48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1,370.61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522.56</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0.31</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21002</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公立医院</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842.73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384.60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457.82</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0.31</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2100208</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其他专科医院</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842.73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384.60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457.82</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0.31</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21011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行政事业单位医疗</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1,049.95</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985.21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64.74</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行政单位医疗</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136.20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136.20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2101102</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事业单位医疗</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913.75</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849.01</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64.74</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其他卫生健康支出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2109999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其他卫生健康支出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节能环保支出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21110</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能源节约利用</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2111001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能源节约利用</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住房保障支出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1,573.43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1,543.83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29.60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22102</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住房改革支出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1,573.43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1,543.83</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29.60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2210201</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住房公积金</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1,541.68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1,512.08</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29.60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购房补贴</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31.75</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31.75</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22960</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彩票公益金安排的支出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2651" w:type="dxa"/>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2296003</w:t>
            </w:r>
          </w:p>
        </w:tc>
        <w:tc>
          <w:tcPr>
            <w:tcW w:w="3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15,300.47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15,300.47</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7540"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注：本表反映部门本年度取得的各项收入情况。</w:t>
            </w:r>
          </w:p>
        </w:tc>
      </w:tr>
    </w:tbl>
    <w:p>
      <w:pPr>
        <w:widowControl/>
        <w:jc w:val="center"/>
        <w:rPr>
          <w:rFonts w:ascii="Times New Roman" w:hAnsi="Times New Roman" w:eastAsia="黑体" w:cs="Times New Roman"/>
          <w:bCs/>
          <w:kern w:val="0"/>
          <w:sz w:val="32"/>
          <w:szCs w:val="32"/>
        </w:rPr>
      </w:pPr>
      <w:r>
        <w:rPr>
          <w:rFonts w:hint="eastAsia" w:ascii="华文中宋" w:hAnsi="华文中宋" w:eastAsia="华文中宋" w:cs="宋体"/>
          <w:color w:val="000000"/>
          <w:kern w:val="0"/>
          <w:sz w:val="32"/>
          <w:szCs w:val="32"/>
        </w:rPr>
        <w:t>支出决算表</w:t>
      </w:r>
    </w:p>
    <w:tbl>
      <w:tblPr>
        <w:tblStyle w:val="9"/>
        <w:tblW w:w="15389" w:type="dxa"/>
        <w:tblInd w:w="0" w:type="dxa"/>
        <w:shd w:val="clear" w:color="auto" w:fill="auto"/>
        <w:tblLayout w:type="fixed"/>
        <w:tblCellMar>
          <w:top w:w="0" w:type="dxa"/>
          <w:left w:w="0" w:type="dxa"/>
          <w:bottom w:w="0" w:type="dxa"/>
          <w:right w:w="0" w:type="dxa"/>
        </w:tblCellMar>
      </w:tblPr>
      <w:tblGrid>
        <w:gridCol w:w="1020"/>
        <w:gridCol w:w="3920"/>
        <w:gridCol w:w="1549"/>
        <w:gridCol w:w="1784"/>
        <w:gridCol w:w="1883"/>
        <w:gridCol w:w="1650"/>
        <w:gridCol w:w="1633"/>
        <w:gridCol w:w="1950"/>
      </w:tblGrid>
      <w:tr>
        <w:tblPrEx>
          <w:shd w:val="clear" w:color="auto" w:fill="auto"/>
          <w:tblLayout w:type="fixed"/>
          <w:tblCellMar>
            <w:top w:w="0" w:type="dxa"/>
            <w:left w:w="0" w:type="dxa"/>
            <w:bottom w:w="0" w:type="dxa"/>
            <w:right w:w="0" w:type="dxa"/>
          </w:tblCellMar>
        </w:tblPrEx>
        <w:trPr>
          <w:trHeight w:val="300" w:hRule="atLeast"/>
        </w:trPr>
        <w:tc>
          <w:tcPr>
            <w:tcW w:w="494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部门：湖南省体育局</w:t>
            </w:r>
          </w:p>
        </w:tc>
        <w:tc>
          <w:tcPr>
            <w:tcW w:w="1549"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1784"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883"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5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33"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950" w:type="dxa"/>
            <w:tcBorders>
              <w:top w:val="nil"/>
              <w:left w:val="nil"/>
              <w:bottom w:val="single" w:color="808080" w:sz="4" w:space="0"/>
              <w:right w:val="single" w:color="80808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15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本年支出合计</w:t>
            </w:r>
          </w:p>
        </w:tc>
        <w:tc>
          <w:tcPr>
            <w:tcW w:w="178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基本支出</w:t>
            </w:r>
          </w:p>
        </w:tc>
        <w:tc>
          <w:tcPr>
            <w:tcW w:w="18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项目支出</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上缴上级支出</w:t>
            </w:r>
          </w:p>
        </w:tc>
        <w:tc>
          <w:tcPr>
            <w:tcW w:w="16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经营支出</w:t>
            </w:r>
          </w:p>
        </w:tc>
        <w:tc>
          <w:tcPr>
            <w:tcW w:w="19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对附属单位补助支出</w:t>
            </w:r>
          </w:p>
        </w:tc>
      </w:tr>
      <w:tr>
        <w:tblPrEx>
          <w:tblLayout w:type="fixed"/>
          <w:tblCellMar>
            <w:top w:w="0" w:type="dxa"/>
            <w:left w:w="0" w:type="dxa"/>
            <w:bottom w:w="0" w:type="dxa"/>
            <w:right w:w="0" w:type="dxa"/>
          </w:tblCellMar>
        </w:tblPrEx>
        <w:trPr>
          <w:trHeight w:val="312" w:hRule="atLeast"/>
        </w:trPr>
        <w:tc>
          <w:tcPr>
            <w:tcW w:w="10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39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5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8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8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12" w:hRule="atLeast"/>
        </w:trPr>
        <w:tc>
          <w:tcPr>
            <w:tcW w:w="10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78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8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9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64,829.67</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28,795.71</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35,998.91</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35.05</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一般公共服务支出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330.65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330.65</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20104</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发展与改革事务</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2010499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其他发展与改革事务支出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其他一般公共服务支出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120.65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120.65</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2019999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其他一般公共服务支出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120.65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120.65</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8,937.02</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6,865.30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2,071.72</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职业教育</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8,936.54</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6,864.82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2,071.72</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2050302</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中等职业教育</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101.20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101.20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2050305</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高等职业教育</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8,835.34</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6,864.82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1,970.52</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20508</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进修及培训</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0.48</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0.48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2050803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培训支出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0.48</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0.48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文化旅游体育与传媒支出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32,975.30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16,812.78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16,127.47</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35.05</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体育</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28,102.61</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16,812.78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11,254.78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35.05</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行政运行</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1,651.78</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1,619.59</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32.19</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2070302</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一般行政管理事务</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265.77</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265.77</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机关服务</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692.47</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179.07</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513.40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2070304</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运动项目管理</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13,297.84</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12,947.82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350.02</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2070305</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体育竞赛</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3,642.95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3,642.95</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2070307</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体育场馆</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2,346.35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1,637.25</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709.10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体育交流与合作</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140.49</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55.09</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85.40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其他体育支出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6,064.95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373.95</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5,655.95</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35.05</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其他文化旅游体育与传媒支出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4,872.69</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4,872.69</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2079999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其他文化旅游体育与传媒支出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4,872.69</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4,872.69</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1,827.56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1,819.78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20805</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行政事业单位养老支出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1,805.66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1,805.66</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行政单位离退休</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102.56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102.56</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2080502</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事业单位离退休</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13.48</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2080505</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机关事业单位基本养老保险缴费支出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1,625.86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1,625.86</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2080506</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机关事业单位职业年金缴费支出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63.75</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63.75</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20807</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就业补助</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2080701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就业创业服务补贴</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其他社会保障和就业支出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14.20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14.12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2089999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其他社会保障和就业支出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卫生健康支出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1,877.53</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1,732.75</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144.78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21002</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公立医院</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830.36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685.58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144.78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2100208</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其他专科医院</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830.36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685.58</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144.78</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21011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行政事业单位医疗</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1,046.37</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1,046.37</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行政单位医疗</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136.20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136.20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2101102</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事业单位医疗</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910.17</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910.17</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其他卫生健康支出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0.80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0.80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2109999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其他卫生健康支出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节能环保支出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21110</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能源节约利用</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2111001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能源节约利用</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住房保障支出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1,565.12</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1,565.12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22102</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住房改革支出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1,565.12</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1,565.12</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2210201</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住房公积金</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1,534.16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1,534.16</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购房补贴</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30.96</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30.96</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22960</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彩票公益金安排的支出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2296003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5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78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8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6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9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trPr>
        <w:tc>
          <w:tcPr>
            <w:tcW w:w="15389"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注：本表反映部门本年度各项支出情况。</w:t>
            </w:r>
          </w:p>
        </w:tc>
      </w:tr>
    </w:tbl>
    <w:p>
      <w:pPr>
        <w:widowControl/>
        <w:rPr>
          <w:rFonts w:ascii="Times New Roman" w:hAnsi="Times New Roman" w:eastAsia="方正小标宋_GBK" w:cs="Times New Roman"/>
          <w:color w:val="000000"/>
          <w:kern w:val="0"/>
          <w:sz w:val="36"/>
          <w:szCs w:val="36"/>
        </w:rPr>
      </w:pPr>
    </w:p>
    <w:p>
      <w:pPr>
        <w:widowControl/>
        <w:ind w:left="93"/>
        <w:jc w:val="center"/>
        <w:rPr>
          <w:rFonts w:ascii="Times New Roman" w:hAnsi="Times New Roman" w:eastAsia="方正小标宋_GBK" w:cs="Times New Roman"/>
          <w:color w:val="000000"/>
          <w:kern w:val="0"/>
          <w:sz w:val="36"/>
          <w:szCs w:val="21"/>
        </w:rPr>
      </w:pPr>
      <w:r>
        <w:rPr>
          <w:rFonts w:hint="eastAsia" w:ascii="华文中宋" w:hAnsi="华文中宋" w:eastAsia="华文中宋" w:cs="宋体"/>
          <w:color w:val="000000"/>
          <w:kern w:val="0"/>
          <w:sz w:val="32"/>
          <w:szCs w:val="32"/>
        </w:rPr>
        <w:t>财政拨款收入支出决算总表</w:t>
      </w:r>
    </w:p>
    <w:tbl>
      <w:tblPr>
        <w:tblStyle w:val="9"/>
        <w:tblW w:w="14807" w:type="dxa"/>
        <w:jc w:val="center"/>
        <w:tblInd w:w="556" w:type="dxa"/>
        <w:shd w:val="clear" w:color="auto" w:fill="auto"/>
        <w:tblLayout w:type="fixed"/>
        <w:tblCellMar>
          <w:top w:w="0" w:type="dxa"/>
          <w:left w:w="0" w:type="dxa"/>
          <w:bottom w:w="0" w:type="dxa"/>
          <w:right w:w="0" w:type="dxa"/>
        </w:tblCellMar>
      </w:tblPr>
      <w:tblGrid>
        <w:gridCol w:w="2724"/>
        <w:gridCol w:w="343"/>
        <w:gridCol w:w="237"/>
        <w:gridCol w:w="529"/>
        <w:gridCol w:w="1151"/>
        <w:gridCol w:w="3023"/>
        <w:gridCol w:w="580"/>
        <w:gridCol w:w="57"/>
        <w:gridCol w:w="1319"/>
        <w:gridCol w:w="941"/>
        <w:gridCol w:w="642"/>
        <w:gridCol w:w="1567"/>
        <w:gridCol w:w="1694"/>
      </w:tblGrid>
      <w:tr>
        <w:tblPrEx>
          <w:shd w:val="clear" w:color="auto" w:fill="auto"/>
          <w:tblLayout w:type="fixed"/>
          <w:tblCellMar>
            <w:top w:w="0" w:type="dxa"/>
            <w:left w:w="0" w:type="dxa"/>
            <w:bottom w:w="0" w:type="dxa"/>
            <w:right w:w="0" w:type="dxa"/>
          </w:tblCellMar>
        </w:tblPrEx>
        <w:trPr>
          <w:trHeight w:val="300" w:hRule="atLeast"/>
          <w:jc w:val="center"/>
        </w:trPr>
        <w:tc>
          <w:tcPr>
            <w:tcW w:w="2724"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部门：湖南省体育局</w:t>
            </w:r>
          </w:p>
        </w:tc>
        <w:tc>
          <w:tcPr>
            <w:tcW w:w="58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660" w:type="dxa"/>
            <w:gridSpan w:val="3"/>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260" w:type="dxa"/>
            <w:gridSpan w:val="2"/>
            <w:tcBorders>
              <w:top w:val="nil"/>
              <w:left w:val="nil"/>
              <w:bottom w:val="single" w:color="80808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sz w:val="18"/>
                <w:szCs w:val="18"/>
                <w:u w:val="none"/>
              </w:rPr>
            </w:pPr>
            <w:r>
              <w:rPr>
                <w:rFonts w:hint="eastAsia" w:ascii="宋体" w:hAnsi="宋体" w:eastAsia="宋体" w:cs="宋体"/>
                <w:i w:val="0"/>
                <w:color w:val="000000"/>
                <w:kern w:val="0"/>
                <w:sz w:val="22"/>
                <w:szCs w:val="22"/>
                <w:u w:val="none"/>
                <w:lang w:val="en-US" w:eastAsia="zh-CN" w:bidi="ar"/>
              </w:rPr>
              <w:t>2021年度</w:t>
            </w:r>
            <w:r>
              <w:rPr>
                <w:rFonts w:hint="eastAsia" w:ascii="宋体" w:hAnsi="宋体" w:eastAsia="宋体" w:cs="宋体"/>
                <w:i w:val="0"/>
                <w:color w:val="auto"/>
                <w:kern w:val="0"/>
                <w:sz w:val="18"/>
                <w:szCs w:val="18"/>
                <w:u w:val="none"/>
                <w:lang w:val="en-US" w:eastAsia="zh-CN" w:bidi="ar"/>
              </w:rPr>
              <w:t>　</w:t>
            </w:r>
          </w:p>
        </w:tc>
        <w:tc>
          <w:tcPr>
            <w:tcW w:w="3903" w:type="dxa"/>
            <w:gridSpan w:val="3"/>
            <w:tcBorders>
              <w:top w:val="nil"/>
              <w:left w:val="nil"/>
              <w:bottom w:val="single" w:color="80808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jc w:val="center"/>
        </w:trPr>
        <w:tc>
          <w:tcPr>
            <w:tcW w:w="4984"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收     入</w:t>
            </w:r>
          </w:p>
        </w:tc>
        <w:tc>
          <w:tcPr>
            <w:tcW w:w="9823" w:type="dxa"/>
            <w:gridSpan w:val="8"/>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支     出</w:t>
            </w:r>
          </w:p>
        </w:tc>
      </w:tr>
      <w:tr>
        <w:tblPrEx>
          <w:tblLayout w:type="fixed"/>
          <w:tblCellMar>
            <w:top w:w="0" w:type="dxa"/>
            <w:left w:w="0" w:type="dxa"/>
            <w:bottom w:w="0" w:type="dxa"/>
            <w:right w:w="0" w:type="dxa"/>
          </w:tblCellMar>
        </w:tblPrEx>
        <w:trPr>
          <w:trHeight w:val="285" w:hRule="atLeast"/>
          <w:jc w:val="center"/>
        </w:trPr>
        <w:tc>
          <w:tcPr>
            <w:tcW w:w="3067"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76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11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金额</w:t>
            </w:r>
          </w:p>
        </w:tc>
        <w:tc>
          <w:tcPr>
            <w:tcW w:w="30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5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行次</w:t>
            </w:r>
          </w:p>
        </w:tc>
        <w:tc>
          <w:tcPr>
            <w:tcW w:w="1376"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58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一般公共预算财政拨款</w:t>
            </w:r>
          </w:p>
        </w:tc>
        <w:tc>
          <w:tcPr>
            <w:tcW w:w="15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政府性基金预算财政拨款</w:t>
            </w:r>
          </w:p>
        </w:tc>
        <w:tc>
          <w:tcPr>
            <w:tcW w:w="16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国有资本经营预算财政拨款</w:t>
            </w:r>
          </w:p>
        </w:tc>
      </w:tr>
      <w:tr>
        <w:tblPrEx>
          <w:tblLayout w:type="fixed"/>
          <w:tblCellMar>
            <w:top w:w="0" w:type="dxa"/>
            <w:left w:w="0" w:type="dxa"/>
            <w:bottom w:w="0" w:type="dxa"/>
            <w:right w:w="0" w:type="dxa"/>
          </w:tblCellMar>
        </w:tblPrEx>
        <w:trPr>
          <w:trHeight w:val="600" w:hRule="atLeast"/>
          <w:jc w:val="center"/>
        </w:trPr>
        <w:tc>
          <w:tcPr>
            <w:tcW w:w="3067"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auto"/>
                <w:sz w:val="20"/>
                <w:szCs w:val="20"/>
                <w:u w:val="none"/>
              </w:rPr>
            </w:pPr>
          </w:p>
        </w:tc>
        <w:tc>
          <w:tcPr>
            <w:tcW w:w="76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0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rPr>
                <w:rFonts w:hint="eastAsia" w:ascii="宋体" w:hAnsi="宋体" w:eastAsia="宋体" w:cs="宋体"/>
                <w:i w:val="0"/>
                <w:color w:val="auto"/>
                <w:sz w:val="20"/>
                <w:szCs w:val="20"/>
                <w:u w:val="none"/>
              </w:rPr>
            </w:pPr>
          </w:p>
        </w:tc>
        <w:tc>
          <w:tcPr>
            <w:tcW w:w="5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376"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5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一、一般公共预算财政拨款</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44,328.30</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一、一般公共服务支出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330.65</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330.65</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二、政府性基金预算财政拨款</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15,300.47</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二、外交支出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三、国有资本经营财政拨款</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三、国防支出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四、公共安全支出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五、教育支出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37</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6,594.02</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6,594.02</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六、科学技术支出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七、文化旅游体育与传媒支出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32,825.26</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32,825.26</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八、社会保障和就业支出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40</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1,796.47</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1,796.47</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九、卫生健康支出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1,367.02</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1,367.02</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十、节能环保支出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42</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十一、城乡社区支出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十二、农林水支出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十三、交通运输支出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十四、资源勘探工业信息等支出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十五、商业服务业等支出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十六、金融支出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十七、援助其他地区支出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49</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十八、自然资源海洋气象等支出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50</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十九、住房保障支出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1,535.52</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1,535.52</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二十、粮油物资储备支出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52</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二十一、国有资本经营预算支出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53</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二十二、灾害防治及应急管理支出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二十三、其他支出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二十四、债务还本支出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25</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二十五、债务付息支出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57</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二十六、抗疫特别国债安排的支出</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本年收入合计</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59,628.77</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本年支出合计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61,765.45</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44,478.94</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年初财政拨款结转和结余</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9,514.98</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年末财政拨款结转和结余</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60</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7,378.31</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3,441.08</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3,937.22</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一般公共预算财政拨款</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3,591.72</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61</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政府性基金预算财政拨款</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5,923.26</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62</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国有资本经营预算财政拨款</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trHeight w:val="300" w:hRule="atLeast"/>
          <w:jc w:val="center"/>
        </w:trPr>
        <w:tc>
          <w:tcPr>
            <w:tcW w:w="30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76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w:t>
            </w:r>
          </w:p>
        </w:tc>
        <w:tc>
          <w:tcPr>
            <w:tcW w:w="11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69,143.75</w:t>
            </w:r>
          </w:p>
        </w:tc>
        <w:tc>
          <w:tcPr>
            <w:tcW w:w="30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总计</w:t>
            </w:r>
          </w:p>
        </w:tc>
        <w:tc>
          <w:tcPr>
            <w:tcW w:w="5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w:t>
            </w:r>
          </w:p>
        </w:tc>
        <w:tc>
          <w:tcPr>
            <w:tcW w:w="1376"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69,143.75</w:t>
            </w:r>
          </w:p>
        </w:tc>
        <w:tc>
          <w:tcPr>
            <w:tcW w:w="1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47,920.03</w:t>
            </w:r>
          </w:p>
        </w:tc>
        <w:tc>
          <w:tcPr>
            <w:tcW w:w="15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21,223.73</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3113"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注：本表反映部门本年度一般公共预算财政拨款、政府性基金预算财政拨款和国有资本经营预算财政拨款的总收支和年末结转结余情况。</w:t>
            </w:r>
          </w:p>
        </w:tc>
        <w:tc>
          <w:tcPr>
            <w:tcW w:w="1694"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bl>
    <w:p>
      <w:pPr>
        <w:widowControl/>
        <w:ind w:left="93"/>
        <w:jc w:val="center"/>
        <w:rPr>
          <w:rFonts w:ascii="Times New Roman" w:hAnsi="Times New Roman" w:eastAsia="方正小标宋_GBK" w:cs="Times New Roman"/>
          <w:color w:val="000000"/>
          <w:kern w:val="0"/>
          <w:sz w:val="36"/>
          <w:szCs w:val="21"/>
        </w:rPr>
      </w:pPr>
    </w:p>
    <w:p>
      <w:pPr>
        <w:widowControl/>
        <w:jc w:val="center"/>
        <w:rPr>
          <w:rFonts w:ascii="Times New Roman" w:hAnsi="Times New Roman" w:eastAsia="方正小标宋_GBK" w:cs="Times New Roman"/>
          <w:kern w:val="0"/>
          <w:sz w:val="36"/>
          <w:szCs w:val="36"/>
        </w:rPr>
      </w:pPr>
      <w:bookmarkStart w:id="0" w:name="RANGE!A1:F16"/>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p>
    <w:tbl>
      <w:tblPr>
        <w:tblStyle w:val="9"/>
        <w:tblW w:w="13974" w:type="dxa"/>
        <w:jc w:val="center"/>
        <w:tblInd w:w="-587" w:type="dxa"/>
        <w:shd w:val="clear" w:color="auto" w:fill="auto"/>
        <w:tblLayout w:type="fixed"/>
        <w:tblCellMar>
          <w:top w:w="0" w:type="dxa"/>
          <w:left w:w="0" w:type="dxa"/>
          <w:bottom w:w="0" w:type="dxa"/>
          <w:right w:w="0" w:type="dxa"/>
        </w:tblCellMar>
      </w:tblPr>
      <w:tblGrid>
        <w:gridCol w:w="1607"/>
        <w:gridCol w:w="5553"/>
        <w:gridCol w:w="2283"/>
        <w:gridCol w:w="2264"/>
        <w:gridCol w:w="2256"/>
        <w:gridCol w:w="11"/>
      </w:tblGrid>
      <w:tr>
        <w:tblPrEx>
          <w:shd w:val="clear" w:color="auto" w:fill="auto"/>
          <w:tblLayout w:type="fixed"/>
          <w:tblCellMar>
            <w:top w:w="0" w:type="dxa"/>
            <w:left w:w="0" w:type="dxa"/>
            <w:bottom w:w="0" w:type="dxa"/>
            <w:right w:w="0" w:type="dxa"/>
          </w:tblCellMar>
        </w:tblPrEx>
        <w:trPr>
          <w:gridAfter w:val="1"/>
          <w:wAfter w:w="11" w:type="dxa"/>
          <w:trHeight w:val="300" w:hRule="atLeast"/>
          <w:jc w:val="center"/>
        </w:trPr>
        <w:tc>
          <w:tcPr>
            <w:tcW w:w="13963" w:type="dxa"/>
            <w:gridSpan w:val="5"/>
            <w:tcBorders>
              <w:top w:val="nil"/>
              <w:left w:val="nil"/>
              <w:bottom w:val="single" w:color="80808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部门：湖南省体育局                               2021年度                                          金额单位：万元</w:t>
            </w:r>
          </w:p>
        </w:tc>
      </w:tr>
      <w:tr>
        <w:tblPrEx>
          <w:tblLayout w:type="fixed"/>
          <w:tblCellMar>
            <w:top w:w="0" w:type="dxa"/>
            <w:left w:w="0" w:type="dxa"/>
            <w:bottom w:w="0" w:type="dxa"/>
            <w:right w:w="0" w:type="dxa"/>
          </w:tblCellMar>
        </w:tblPrEx>
        <w:trPr>
          <w:gridAfter w:val="1"/>
          <w:wAfter w:w="11" w:type="dxa"/>
          <w:trHeight w:val="300" w:hRule="atLeast"/>
          <w:jc w:val="center"/>
        </w:trPr>
        <w:tc>
          <w:tcPr>
            <w:tcW w:w="716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6803"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本年支出</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5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22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226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基本支出</w:t>
            </w:r>
          </w:p>
        </w:tc>
        <w:tc>
          <w:tcPr>
            <w:tcW w:w="22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项目支出</w:t>
            </w:r>
          </w:p>
        </w:tc>
      </w:tr>
      <w:tr>
        <w:tblPrEx>
          <w:tblLayout w:type="fixed"/>
          <w:tblCellMar>
            <w:top w:w="0" w:type="dxa"/>
            <w:left w:w="0" w:type="dxa"/>
            <w:bottom w:w="0" w:type="dxa"/>
            <w:right w:w="0" w:type="dxa"/>
          </w:tblCellMar>
        </w:tblPrEx>
        <w:trPr>
          <w:gridAfter w:val="1"/>
          <w:wAfter w:w="11" w:type="dxa"/>
          <w:trHeight w:val="270" w:hRule="atLeast"/>
          <w:jc w:val="center"/>
        </w:trPr>
        <w:tc>
          <w:tcPr>
            <w:tcW w:w="16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5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6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2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11" w:type="dxa"/>
          <w:trHeight w:val="300" w:hRule="atLeast"/>
          <w:jc w:val="center"/>
        </w:trPr>
        <w:tc>
          <w:tcPr>
            <w:tcW w:w="716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r>
      <w:tr>
        <w:tblPrEx>
          <w:tblLayout w:type="fixed"/>
          <w:tblCellMar>
            <w:top w:w="0" w:type="dxa"/>
            <w:left w:w="0" w:type="dxa"/>
            <w:bottom w:w="0" w:type="dxa"/>
            <w:right w:w="0" w:type="dxa"/>
          </w:tblCellMar>
        </w:tblPrEx>
        <w:trPr>
          <w:gridAfter w:val="1"/>
          <w:wAfter w:w="11" w:type="dxa"/>
          <w:trHeight w:val="300" w:hRule="atLeast"/>
          <w:jc w:val="center"/>
        </w:trPr>
        <w:tc>
          <w:tcPr>
            <w:tcW w:w="716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44,478.94</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26,126.06</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18,352.88</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一般公共服务支出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330.65</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330.65</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20104</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发展与改革事务</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2010499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其他发展与改革事务支出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20199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其他一般公共服务支出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120.65</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120.65</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2019999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其他一般公共服务支出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120.65</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120.65</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教育支出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6,594.02</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4,739.48</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1,854.54</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20503</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职业教育</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6,593.54</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4,739.00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1,854.54</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2050302</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中等职业教育</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101.20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101.20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2050305</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高等职业教育</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6,492.34</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4,739.00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1,753.34</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20508</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进修及培训</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0.48</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0.48</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2050803</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培训支出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0.48</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0.48</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206</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科学技术支出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20606</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社会科学</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2060699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其他社会科学支出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文化旅游体育与传媒支出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32,825.26</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16,697.79</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16,127.47</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20703</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体育</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27,952.57</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16,697.79</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11,254.78</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行政运行</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1,651.74</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1,619.55</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32.19</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2070302</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一般行政管理事务</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265.77</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265.77</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2070303</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机关服务</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692.47</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179.07</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513.40</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2070304</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运动项目管理</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13,297.84</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12,947.82</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350.02</w:t>
            </w:r>
          </w:p>
        </w:tc>
      </w:tr>
      <w:tr>
        <w:tblPrEx>
          <w:tblLayout w:type="fixed"/>
          <w:tblCellMar>
            <w:top w:w="0" w:type="dxa"/>
            <w:left w:w="0" w:type="dxa"/>
            <w:bottom w:w="0" w:type="dxa"/>
            <w:right w:w="0" w:type="dxa"/>
          </w:tblCellMar>
        </w:tblPrEx>
        <w:trPr>
          <w:gridAfter w:val="1"/>
          <w:wAfter w:w="11" w:type="dxa"/>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2070305</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体育竞赛</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3,642.95</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3,642.95</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2070307</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体育场馆</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2,320.36</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1,611.27</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709.10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2070309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体育交流与合作</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140.49</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55.09</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85.40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2070399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其他体育支出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5,940.94</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284.99</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5,655.95</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20799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其他文化旅游体育与传媒支出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4,872.69</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4,872.69</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2079999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其他文化旅游体育与传媒支出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4,872.69</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4,872.69</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社会保障和就业支出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1,796.47</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1,788.69</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7.78</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20805</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行政事业单位养老支出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1,774.57</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1,774.57</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行政单位离退休</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102.56</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102.56</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2080502</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事业单位离退休</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13.48</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13.48</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2080505</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机关事业单位基本养老保险缴费支出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1,594.77</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1,594.77</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2080506</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机关事业单位职业年金缴费支出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63.75</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63.75</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20807</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就业补助</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7.70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2080701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就业创业服务补贴</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7.70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20899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其他社会保障和就业支出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14.20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14.12</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0.08</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2089999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其他社会保障和就业支出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14.12</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0.08</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卫生健康支出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1,367.02</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1,364.58</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2.44</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21002</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公立医院</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384.60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382.16</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2.44</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2100208</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其他专科医院</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384.60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382.16</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2.44</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21011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行政事业单位医疗</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981.63</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981.63</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行政单位医疗</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136.20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136.20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2101102</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事业单位医疗</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845.43</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845.43</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21099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其他卫生健康支出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0.80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0.80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2109999</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其他卫生健康支出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0.80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节能环保支出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21110</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能源节约利用</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2111001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能源节约利用</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住房保障支出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1,535.52</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1,535.52</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22102</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住房改革支出</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1,535.52</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1,535.52</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2210201</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住房公积金</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1,504.56</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1,504.56</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60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2210203</w:t>
            </w:r>
          </w:p>
        </w:tc>
        <w:tc>
          <w:tcPr>
            <w:tcW w:w="55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购房补贴</w:t>
            </w:r>
          </w:p>
        </w:tc>
        <w:tc>
          <w:tcPr>
            <w:tcW w:w="22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30.96</w:t>
            </w:r>
          </w:p>
        </w:tc>
        <w:tc>
          <w:tcPr>
            <w:tcW w:w="226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30.96</w:t>
            </w:r>
          </w:p>
        </w:tc>
        <w:tc>
          <w:tcPr>
            <w:tcW w:w="226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trHeight w:val="300" w:hRule="atLeast"/>
          <w:jc w:val="center"/>
        </w:trPr>
        <w:tc>
          <w:tcPr>
            <w:tcW w:w="13974"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注：本表反映部门本年度一般公共预算财政拨款支出情况。</w:t>
            </w:r>
          </w:p>
        </w:tc>
      </w:tr>
      <w:bookmarkEnd w:id="0"/>
    </w:tbl>
    <w:p>
      <w:pPr>
        <w:widowControl/>
        <w:jc w:val="center"/>
        <w:rPr>
          <w:rFonts w:ascii="Times New Roman" w:hAnsi="Times New Roman" w:eastAsia="仿宋_GB2312" w:cs="Times New Roman"/>
          <w:bCs/>
          <w:kern w:val="0"/>
          <w:sz w:val="36"/>
          <w:szCs w:val="36"/>
        </w:rPr>
      </w:pPr>
      <w:bookmarkStart w:id="1" w:name="RANGE!A1:I34"/>
      <w:r>
        <w:rPr>
          <w:rFonts w:hint="eastAsia" w:ascii="华文中宋" w:hAnsi="华文中宋" w:eastAsia="华文中宋" w:cs="宋体"/>
          <w:color w:val="000000"/>
          <w:kern w:val="0"/>
          <w:sz w:val="36"/>
          <w:szCs w:val="36"/>
        </w:rPr>
        <w:t>一般公共预算财政拨款基本支出决算明细表</w:t>
      </w:r>
      <w:bookmarkEnd w:id="1"/>
    </w:p>
    <w:tbl>
      <w:tblPr>
        <w:tblStyle w:val="9"/>
        <w:tblW w:w="18420" w:type="dxa"/>
        <w:tblInd w:w="0" w:type="dxa"/>
        <w:shd w:val="clear" w:color="auto" w:fill="auto"/>
        <w:tblLayout w:type="fixed"/>
        <w:tblCellMar>
          <w:top w:w="0" w:type="dxa"/>
          <w:left w:w="0" w:type="dxa"/>
          <w:bottom w:w="0" w:type="dxa"/>
          <w:right w:w="0" w:type="dxa"/>
        </w:tblCellMar>
      </w:tblPr>
      <w:tblGrid>
        <w:gridCol w:w="740"/>
        <w:gridCol w:w="3149"/>
        <w:gridCol w:w="371"/>
        <w:gridCol w:w="1046"/>
        <w:gridCol w:w="740"/>
        <w:gridCol w:w="754"/>
        <w:gridCol w:w="1435"/>
        <w:gridCol w:w="1345"/>
        <w:gridCol w:w="455"/>
        <w:gridCol w:w="740"/>
        <w:gridCol w:w="605"/>
        <w:gridCol w:w="2243"/>
        <w:gridCol w:w="1216"/>
        <w:gridCol w:w="5"/>
        <w:gridCol w:w="3576"/>
      </w:tblGrid>
      <w:tr>
        <w:tblPrEx>
          <w:shd w:val="clear" w:color="auto" w:fill="auto"/>
          <w:tblLayout w:type="fixed"/>
          <w:tblCellMar>
            <w:top w:w="0" w:type="dxa"/>
            <w:left w:w="0" w:type="dxa"/>
            <w:bottom w:w="0" w:type="dxa"/>
            <w:right w:w="0" w:type="dxa"/>
          </w:tblCellMar>
        </w:tblPrEx>
        <w:trPr>
          <w:gridAfter w:val="2"/>
          <w:wAfter w:w="3581" w:type="dxa"/>
          <w:trHeight w:val="300" w:hRule="atLeast"/>
        </w:trPr>
        <w:tc>
          <w:tcPr>
            <w:tcW w:w="4260" w:type="dxa"/>
            <w:gridSpan w:val="3"/>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部门：湖南省体育局</w:t>
            </w:r>
          </w:p>
        </w:tc>
        <w:tc>
          <w:tcPr>
            <w:tcW w:w="1786"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754"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278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w:t>
            </w:r>
          </w:p>
        </w:tc>
        <w:tc>
          <w:tcPr>
            <w:tcW w:w="1800" w:type="dxa"/>
            <w:gridSpan w:val="3"/>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3459" w:type="dxa"/>
            <w:gridSpan w:val="2"/>
            <w:tcBorders>
              <w:top w:val="nil"/>
              <w:left w:val="nil"/>
              <w:bottom w:val="single" w:color="80808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r>
              <w:rPr>
                <w:rFonts w:hint="eastAsia" w:ascii="宋体" w:hAnsi="宋体" w:eastAsia="宋体" w:cs="宋体"/>
                <w:i w:val="0"/>
                <w:color w:val="000000"/>
                <w:kern w:val="0"/>
                <w:sz w:val="22"/>
                <w:szCs w:val="22"/>
                <w:u w:val="none"/>
                <w:lang w:val="en-US" w:eastAsia="zh-CN" w:bidi="ar"/>
              </w:rPr>
              <w:t>金额单位：</w:t>
            </w:r>
          </w:p>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r>
      <w:tr>
        <w:tblPrEx>
          <w:tblLayout w:type="fixed"/>
          <w:tblCellMar>
            <w:top w:w="0" w:type="dxa"/>
            <w:left w:w="0" w:type="dxa"/>
            <w:bottom w:w="0" w:type="dxa"/>
            <w:right w:w="0" w:type="dxa"/>
          </w:tblCellMar>
        </w:tblPrEx>
        <w:trPr>
          <w:gridAfter w:val="2"/>
          <w:wAfter w:w="3581" w:type="dxa"/>
          <w:trHeight w:val="300" w:hRule="atLeast"/>
        </w:trPr>
        <w:tc>
          <w:tcPr>
            <w:tcW w:w="6046" w:type="dxa"/>
            <w:gridSpan w:val="5"/>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w:t>
            </w:r>
          </w:p>
        </w:tc>
        <w:tc>
          <w:tcPr>
            <w:tcW w:w="8793" w:type="dxa"/>
            <w:gridSpan w:val="8"/>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w:t>
            </w:r>
          </w:p>
        </w:tc>
      </w:tr>
      <w:tr>
        <w:tblPrEx>
          <w:tblLayout w:type="fixed"/>
          <w:tblCellMar>
            <w:top w:w="0" w:type="dxa"/>
            <w:left w:w="0" w:type="dxa"/>
            <w:bottom w:w="0" w:type="dxa"/>
            <w:right w:w="0" w:type="dxa"/>
          </w:tblCellMar>
        </w:tblPrEx>
        <w:trPr>
          <w:gridAfter w:val="1"/>
          <w:wAfter w:w="3576" w:type="dxa"/>
          <w:trHeight w:val="300" w:hRule="atLeast"/>
        </w:trPr>
        <w:tc>
          <w:tcPr>
            <w:tcW w:w="74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科目编码</w:t>
            </w:r>
          </w:p>
        </w:tc>
        <w:tc>
          <w:tcPr>
            <w:tcW w:w="31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41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c>
          <w:tcPr>
            <w:tcW w:w="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科目编码</w:t>
            </w:r>
          </w:p>
        </w:tc>
        <w:tc>
          <w:tcPr>
            <w:tcW w:w="218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80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c>
          <w:tcPr>
            <w:tcW w:w="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科目编码</w:t>
            </w:r>
          </w:p>
        </w:tc>
        <w:tc>
          <w:tcPr>
            <w:tcW w:w="284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221" w:type="dxa"/>
            <w:gridSpan w:val="2"/>
            <w:vMerge w:val="restart"/>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r>
      <w:tr>
        <w:tblPrEx>
          <w:tblLayout w:type="fixed"/>
          <w:tblCellMar>
            <w:top w:w="0" w:type="dxa"/>
            <w:left w:w="0" w:type="dxa"/>
            <w:bottom w:w="0" w:type="dxa"/>
            <w:right w:w="0" w:type="dxa"/>
          </w:tblCellMar>
        </w:tblPrEx>
        <w:trPr>
          <w:gridAfter w:val="1"/>
          <w:wAfter w:w="3576" w:type="dxa"/>
          <w:trHeight w:val="300" w:hRule="atLeast"/>
        </w:trPr>
        <w:tc>
          <w:tcPr>
            <w:tcW w:w="74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1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1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18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80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284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21" w:type="dxa"/>
            <w:gridSpan w:val="2"/>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工资福利支出</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21,766.22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商品和服务支出</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2,935.16</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债务利息及费用支出</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30101</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基本工资</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6,599.10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30201</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办公费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198.98</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30701</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国内债务付息</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30102</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津贴补贴</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951.91</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30202</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印刷费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41.75</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30702</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国外债务付息</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30103</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奖金</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289.98</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30203</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咨询费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资本性支出</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1.85</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30106</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伙食补助费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2,139.98</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30204</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手续费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31001</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房屋建筑物购建</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277"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30107</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绩效工资</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5,409.42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30205</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水费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85.91</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31002</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办公设备购置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1.85</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30108</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机关事业单位基本养老保险缴费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2,138.78</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30206</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电费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442.16</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31003</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专用设备购置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30109</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职业年金缴费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86.91</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30207</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邮电费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45.63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31005</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基础设施建设</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30110</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职工基本医疗保险缴费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953.64</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30208</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取暖费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2.70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31006</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大型修缮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30111</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公务员医疗补助缴费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64.20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30209</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物业管理费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356.93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31007</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信息网络及软件购置更新</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30112</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其他社会保障缴费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194.87</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30211</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差旅费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303.33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31008</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物资储备</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30113</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住房公积金</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1,739.73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30212</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因公出国（境）费用</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31009</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土地补偿</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30114</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医疗费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94.44</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30213</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维修（护）费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146.73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31010</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安置补助</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30199</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其他工资福利支出</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1,103.25</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30214</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租赁费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78.82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31011</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地上附着物和青苗补偿</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对个人和家庭的补助</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1,422.83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30215</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会议费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9.82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31012</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拆迁补偿</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30301</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离休费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161.73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30216</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培训费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14.22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31013</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公务用车购置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30302</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退休费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460.77</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30217</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公务接待费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5.83</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31019</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其他交通工具购置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30303</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退职（役）费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30218</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专用材料费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31021</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文物和陈列品购置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1"/>
          <w:wAfter w:w="3576"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30304</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抚恤金</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168.50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30224</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被装购置费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31022</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无形资产购置</w:t>
            </w:r>
          </w:p>
        </w:tc>
        <w:tc>
          <w:tcPr>
            <w:tcW w:w="1221"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30305</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生活补助</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43.27</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30225</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专用燃料费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31099</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其他资本性支出</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30306</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救济费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30226</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劳务费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164.55</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其他支出</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30307</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医疗费补助</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129.62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30227</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委托业务费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15.74</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39906</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赠与</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30308</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助学金</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30228</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工会经费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466.68</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39907</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国家赔偿费用支出</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30309</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奖励金</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65.71</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30229</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福利费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43.62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39908</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对民间非营利组织和群众性自治组织补贴</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30310</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个人农业生产补贴</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30231</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公务用车运行维护费</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74.35</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39999</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其他支出</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30311</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代缴社会保险费</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30239</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其他交通费用</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219.39</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30399</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其他对个人和家庭的补助</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313.22</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30240</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税金及附加费用</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16.21</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gridAfter w:val="2"/>
          <w:wAfter w:w="3581" w:type="dxa"/>
          <w:trHeight w:val="300" w:hRule="atLeast"/>
        </w:trPr>
        <w:tc>
          <w:tcPr>
            <w:tcW w:w="7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31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30299</w:t>
            </w:r>
          </w:p>
        </w:tc>
        <w:tc>
          <w:tcPr>
            <w:tcW w:w="2189"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其他商品和服务支出</w:t>
            </w:r>
          </w:p>
        </w:tc>
        <w:tc>
          <w:tcPr>
            <w:tcW w:w="180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194.79</w:t>
            </w:r>
          </w:p>
        </w:tc>
        <w:tc>
          <w:tcPr>
            <w:tcW w:w="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284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tblLayout w:type="fixed"/>
          <w:tblCellMar>
            <w:top w:w="0" w:type="dxa"/>
            <w:left w:w="0" w:type="dxa"/>
            <w:bottom w:w="0" w:type="dxa"/>
            <w:right w:w="0" w:type="dxa"/>
          </w:tblCellMar>
        </w:tblPrEx>
        <w:trPr>
          <w:gridAfter w:val="2"/>
          <w:wAfter w:w="3581" w:type="dxa"/>
          <w:trHeight w:val="300" w:hRule="atLeast"/>
        </w:trPr>
        <w:tc>
          <w:tcPr>
            <w:tcW w:w="388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人员经费合计</w:t>
            </w:r>
          </w:p>
        </w:tc>
        <w:tc>
          <w:tcPr>
            <w:tcW w:w="141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23,189.05</w:t>
            </w:r>
          </w:p>
        </w:tc>
        <w:tc>
          <w:tcPr>
            <w:tcW w:w="8317" w:type="dxa"/>
            <w:gridSpan w:val="8"/>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公用经费合计</w:t>
            </w:r>
          </w:p>
        </w:tc>
        <w:tc>
          <w:tcPr>
            <w:tcW w:w="12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2,937.01</w:t>
            </w:r>
          </w:p>
        </w:tc>
      </w:tr>
      <w:tr>
        <w:tblPrEx>
          <w:tblLayout w:type="fixed"/>
          <w:tblCellMar>
            <w:top w:w="0" w:type="dxa"/>
            <w:left w:w="0" w:type="dxa"/>
            <w:bottom w:w="0" w:type="dxa"/>
            <w:right w:w="0" w:type="dxa"/>
          </w:tblCellMar>
        </w:tblPrEx>
        <w:trPr>
          <w:trHeight w:val="300" w:hRule="atLeast"/>
        </w:trPr>
        <w:tc>
          <w:tcPr>
            <w:tcW w:w="18420"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注：本表反映部门本年度一般公共预算财政拨款基本支出明细情况。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p>
    <w:p>
      <w:pPr>
        <w:widowControl/>
        <w:jc w:val="center"/>
        <w:rPr>
          <w:rFonts w:ascii="Times New Roman" w:hAnsi="Times New Roman" w:eastAsia="仿宋_GB2312" w:cs="Times New Roman"/>
          <w:bCs/>
          <w:kern w:val="0"/>
          <w:szCs w:val="21"/>
        </w:rPr>
      </w:pPr>
      <w:r>
        <w:rPr>
          <w:rFonts w:hint="eastAsia" w:ascii="Times New Roman" w:hAnsi="Times New Roman" w:eastAsia="方正小标宋_GBK" w:cs="Times New Roman"/>
          <w:color w:val="000000"/>
          <w:kern w:val="0"/>
          <w:sz w:val="36"/>
          <w:szCs w:val="36"/>
        </w:rPr>
        <w:t>一般公共预算财政拨款“三公”经费支出决算表</w:t>
      </w:r>
    </w:p>
    <w:tbl>
      <w:tblPr>
        <w:tblStyle w:val="9"/>
        <w:tblW w:w="16317" w:type="dxa"/>
        <w:tblInd w:w="0" w:type="dxa"/>
        <w:shd w:val="clear" w:color="auto" w:fill="auto"/>
        <w:tblLayout w:type="fixed"/>
        <w:tblCellMar>
          <w:top w:w="0" w:type="dxa"/>
          <w:left w:w="0" w:type="dxa"/>
          <w:bottom w:w="0" w:type="dxa"/>
          <w:right w:w="0" w:type="dxa"/>
        </w:tblCellMar>
      </w:tblPr>
      <w:tblGrid>
        <w:gridCol w:w="884"/>
        <w:gridCol w:w="1233"/>
        <w:gridCol w:w="1420"/>
        <w:gridCol w:w="1420"/>
        <w:gridCol w:w="1420"/>
        <w:gridCol w:w="1420"/>
        <w:gridCol w:w="1153"/>
        <w:gridCol w:w="267"/>
        <w:gridCol w:w="951"/>
        <w:gridCol w:w="469"/>
        <w:gridCol w:w="951"/>
        <w:gridCol w:w="1420"/>
        <w:gridCol w:w="1420"/>
        <w:gridCol w:w="469"/>
        <w:gridCol w:w="951"/>
        <w:gridCol w:w="469"/>
      </w:tblGrid>
      <w:tr>
        <w:tblPrEx>
          <w:shd w:val="clear" w:color="auto" w:fill="auto"/>
          <w:tblLayout w:type="fixed"/>
          <w:tblCellMar>
            <w:top w:w="0" w:type="dxa"/>
            <w:left w:w="0" w:type="dxa"/>
            <w:bottom w:w="0" w:type="dxa"/>
            <w:right w:w="0" w:type="dxa"/>
          </w:tblCellMar>
        </w:tblPrEx>
        <w:trPr>
          <w:gridAfter w:val="1"/>
          <w:wAfter w:w="469" w:type="dxa"/>
          <w:trHeight w:val="300" w:hRule="atLeast"/>
        </w:trPr>
        <w:tc>
          <w:tcPr>
            <w:tcW w:w="2117"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u w:val="none"/>
              </w:rPr>
            </w:pPr>
            <w:r>
              <w:rPr>
                <w:rFonts w:hint="eastAsia" w:ascii="宋体" w:hAnsi="宋体" w:eastAsia="宋体" w:cs="宋体"/>
                <w:i w:val="0"/>
                <w:color w:val="auto"/>
                <w:kern w:val="0"/>
                <w:sz w:val="22"/>
                <w:szCs w:val="22"/>
                <w:u w:val="none"/>
                <w:lang w:val="en-US" w:eastAsia="zh-CN" w:bidi="ar"/>
              </w:rPr>
              <w:t>部门：湖南省体育局</w:t>
            </w:r>
          </w:p>
        </w:tc>
        <w:tc>
          <w:tcPr>
            <w:tcW w:w="142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42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42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r>
              <w:rPr>
                <w:rFonts w:hint="eastAsia" w:ascii="宋体" w:hAnsi="宋体" w:eastAsia="宋体" w:cs="宋体"/>
                <w:i w:val="0"/>
                <w:color w:val="000000"/>
                <w:kern w:val="0"/>
                <w:sz w:val="22"/>
                <w:szCs w:val="22"/>
                <w:u w:val="none"/>
                <w:lang w:val="en-US" w:eastAsia="zh-CN" w:bidi="ar"/>
              </w:rPr>
              <w:t>2021年度</w:t>
            </w:r>
          </w:p>
        </w:tc>
        <w:tc>
          <w:tcPr>
            <w:tcW w:w="142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142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42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4260" w:type="dxa"/>
            <w:gridSpan w:val="4"/>
            <w:tcBorders>
              <w:top w:val="nil"/>
              <w:left w:val="nil"/>
              <w:bottom w:val="single" w:color="80808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r>
              <w:rPr>
                <w:rFonts w:hint="eastAsia" w:ascii="宋体" w:hAnsi="宋体" w:eastAsia="宋体" w:cs="宋体"/>
                <w:i w:val="0"/>
                <w:color w:val="auto"/>
                <w:kern w:val="0"/>
                <w:sz w:val="22"/>
                <w:szCs w:val="22"/>
                <w:u w:val="none"/>
                <w:lang w:val="en-US" w:eastAsia="zh-CN" w:bidi="ar"/>
              </w:rPr>
              <w:t>金额单位：万元</w:t>
            </w:r>
          </w:p>
        </w:tc>
        <w:tc>
          <w:tcPr>
            <w:tcW w:w="951" w:type="dxa"/>
            <w:tcBorders>
              <w:top w:val="nil"/>
              <w:left w:val="nil"/>
              <w:bottom w:val="single" w:color="808080" w:sz="4" w:space="0"/>
              <w:right w:val="single" w:color="80808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u w:val="none"/>
              </w:rPr>
            </w:pPr>
          </w:p>
        </w:tc>
      </w:tr>
      <w:tr>
        <w:tblPrEx>
          <w:tblLayout w:type="fixed"/>
          <w:tblCellMar>
            <w:top w:w="0" w:type="dxa"/>
            <w:left w:w="0" w:type="dxa"/>
            <w:bottom w:w="0" w:type="dxa"/>
            <w:right w:w="0" w:type="dxa"/>
          </w:tblCellMar>
        </w:tblPrEx>
        <w:trPr>
          <w:gridAfter w:val="1"/>
          <w:wAfter w:w="469" w:type="dxa"/>
          <w:trHeight w:val="300" w:hRule="atLeast"/>
        </w:trPr>
        <w:tc>
          <w:tcPr>
            <w:tcW w:w="7797" w:type="dxa"/>
            <w:gridSpan w:val="6"/>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预算数</w:t>
            </w:r>
          </w:p>
        </w:tc>
        <w:tc>
          <w:tcPr>
            <w:tcW w:w="8051" w:type="dxa"/>
            <w:gridSpan w:val="9"/>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决算数</w:t>
            </w:r>
          </w:p>
        </w:tc>
      </w:tr>
      <w:tr>
        <w:tblPrEx>
          <w:tblLayout w:type="fixed"/>
          <w:tblCellMar>
            <w:top w:w="0" w:type="dxa"/>
            <w:left w:w="0" w:type="dxa"/>
            <w:bottom w:w="0" w:type="dxa"/>
            <w:right w:w="0" w:type="dxa"/>
          </w:tblCellMar>
        </w:tblPrEx>
        <w:trPr>
          <w:gridAfter w:val="1"/>
          <w:wAfter w:w="469" w:type="dxa"/>
          <w:trHeight w:val="300" w:hRule="atLeast"/>
        </w:trPr>
        <w:tc>
          <w:tcPr>
            <w:tcW w:w="8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23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因公出国</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（境）费</w:t>
            </w:r>
          </w:p>
        </w:tc>
        <w:tc>
          <w:tcPr>
            <w:tcW w:w="426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公务用车购置及运行费</w:t>
            </w:r>
          </w:p>
        </w:tc>
        <w:tc>
          <w:tcPr>
            <w:tcW w:w="14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公务接待费</w:t>
            </w:r>
          </w:p>
        </w:tc>
        <w:tc>
          <w:tcPr>
            <w:tcW w:w="11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21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因公出国</w:t>
            </w:r>
          </w:p>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（境）费</w:t>
            </w:r>
          </w:p>
        </w:tc>
        <w:tc>
          <w:tcPr>
            <w:tcW w:w="4260"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公务用车购置及运行费</w:t>
            </w:r>
          </w:p>
        </w:tc>
        <w:tc>
          <w:tcPr>
            <w:tcW w:w="1420"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公务接待费</w:t>
            </w:r>
          </w:p>
        </w:tc>
      </w:tr>
      <w:tr>
        <w:tblPrEx>
          <w:tblLayout w:type="fixed"/>
          <w:tblCellMar>
            <w:top w:w="0" w:type="dxa"/>
            <w:left w:w="0" w:type="dxa"/>
            <w:bottom w:w="0" w:type="dxa"/>
            <w:right w:w="0" w:type="dxa"/>
          </w:tblCellMar>
        </w:tblPrEx>
        <w:trPr>
          <w:gridAfter w:val="1"/>
          <w:wAfter w:w="469" w:type="dxa"/>
          <w:trHeight w:val="600" w:hRule="atLeast"/>
        </w:trPr>
        <w:tc>
          <w:tcPr>
            <w:tcW w:w="8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3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公务用车购置费</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公务用车运行费</w:t>
            </w:r>
          </w:p>
        </w:tc>
        <w:tc>
          <w:tcPr>
            <w:tcW w:w="14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1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21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4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公务用车购置费</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公务用车运行费</w:t>
            </w:r>
          </w:p>
        </w:tc>
        <w:tc>
          <w:tcPr>
            <w:tcW w:w="1420"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gridAfter w:val="1"/>
          <w:wAfter w:w="469" w:type="dxa"/>
          <w:trHeight w:val="300" w:hRule="atLeast"/>
        </w:trPr>
        <w:tc>
          <w:tcPr>
            <w:tcW w:w="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c>
          <w:tcPr>
            <w:tcW w:w="1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w:t>
            </w:r>
          </w:p>
        </w:tc>
        <w:tc>
          <w:tcPr>
            <w:tcW w:w="121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w:t>
            </w:r>
          </w:p>
        </w:tc>
        <w:tc>
          <w:tcPr>
            <w:tcW w:w="14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11</w:t>
            </w:r>
          </w:p>
        </w:tc>
        <w:tc>
          <w:tcPr>
            <w:tcW w:w="14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12</w:t>
            </w:r>
          </w:p>
        </w:tc>
      </w:tr>
      <w:tr>
        <w:tblPrEx>
          <w:tblLayout w:type="fixed"/>
          <w:tblCellMar>
            <w:top w:w="0" w:type="dxa"/>
            <w:left w:w="0" w:type="dxa"/>
            <w:bottom w:w="0" w:type="dxa"/>
            <w:right w:w="0" w:type="dxa"/>
          </w:tblCellMar>
        </w:tblPrEx>
        <w:trPr>
          <w:gridAfter w:val="1"/>
          <w:wAfter w:w="469" w:type="dxa"/>
          <w:trHeight w:val="300" w:hRule="atLeast"/>
        </w:trPr>
        <w:tc>
          <w:tcPr>
            <w:tcW w:w="88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140.49</w:t>
            </w:r>
          </w:p>
        </w:tc>
        <w:tc>
          <w:tcPr>
            <w:tcW w:w="12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10.00</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105.99</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18.00</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87.99</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24.50</w:t>
            </w:r>
          </w:p>
        </w:tc>
        <w:tc>
          <w:tcPr>
            <w:tcW w:w="11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98.18</w:t>
            </w:r>
          </w:p>
        </w:tc>
        <w:tc>
          <w:tcPr>
            <w:tcW w:w="121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4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92.35</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18.00</w:t>
            </w:r>
          </w:p>
        </w:tc>
        <w:tc>
          <w:tcPr>
            <w:tcW w:w="14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74.35</w:t>
            </w:r>
          </w:p>
        </w:tc>
        <w:tc>
          <w:tcPr>
            <w:tcW w:w="142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5.83</w:t>
            </w:r>
          </w:p>
        </w:tc>
      </w:tr>
      <w:tr>
        <w:tblPrEx>
          <w:tblLayout w:type="fixed"/>
          <w:tblCellMar>
            <w:top w:w="0" w:type="dxa"/>
            <w:left w:w="0" w:type="dxa"/>
            <w:bottom w:w="0" w:type="dxa"/>
            <w:right w:w="0" w:type="dxa"/>
          </w:tblCellMar>
        </w:tblPrEx>
        <w:trPr>
          <w:trHeight w:val="600" w:hRule="atLeast"/>
        </w:trPr>
        <w:tc>
          <w:tcPr>
            <w:tcW w:w="16317" w:type="dxa"/>
            <w:gridSpan w:val="1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tbl>
      <w:tblPr>
        <w:tblStyle w:val="9"/>
        <w:tblW w:w="15020" w:type="dxa"/>
        <w:tblInd w:w="0" w:type="dxa"/>
        <w:shd w:val="clear" w:color="auto" w:fill="auto"/>
        <w:tblLayout w:type="fixed"/>
        <w:tblCellMar>
          <w:top w:w="0" w:type="dxa"/>
          <w:left w:w="0" w:type="dxa"/>
          <w:bottom w:w="0" w:type="dxa"/>
          <w:right w:w="0" w:type="dxa"/>
        </w:tblCellMar>
      </w:tblPr>
      <w:tblGrid>
        <w:gridCol w:w="1020"/>
        <w:gridCol w:w="3920"/>
        <w:gridCol w:w="1680"/>
        <w:gridCol w:w="1680"/>
        <w:gridCol w:w="1680"/>
        <w:gridCol w:w="1680"/>
        <w:gridCol w:w="1680"/>
        <w:gridCol w:w="1680"/>
      </w:tblGrid>
      <w:tr>
        <w:tblPrEx>
          <w:shd w:val="clear" w:color="auto" w:fill="auto"/>
          <w:tblLayout w:type="fixed"/>
          <w:tblCellMar>
            <w:top w:w="0" w:type="dxa"/>
            <w:left w:w="0" w:type="dxa"/>
            <w:bottom w:w="0" w:type="dxa"/>
            <w:right w:w="0" w:type="dxa"/>
          </w:tblCellMar>
        </w:tblPrEx>
        <w:trPr>
          <w:trHeight w:val="300" w:hRule="atLeast"/>
        </w:trPr>
        <w:tc>
          <w:tcPr>
            <w:tcW w:w="4940" w:type="dxa"/>
            <w:gridSpan w:val="2"/>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部门：湖南省体育局</w:t>
            </w:r>
          </w:p>
        </w:tc>
        <w:tc>
          <w:tcPr>
            <w:tcW w:w="16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2021年度</w:t>
            </w:r>
          </w:p>
        </w:tc>
        <w:tc>
          <w:tcPr>
            <w:tcW w:w="16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single" w:color="80808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w:t>
            </w:r>
          </w:p>
        </w:tc>
        <w:tc>
          <w:tcPr>
            <w:tcW w:w="1680" w:type="dxa"/>
            <w:tcBorders>
              <w:top w:val="nil"/>
              <w:left w:val="nil"/>
              <w:bottom w:val="single" w:color="808080" w:sz="4" w:space="0"/>
              <w:right w:val="single" w:color="80808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金额单位：万元</w:t>
            </w:r>
          </w:p>
        </w:tc>
      </w:tr>
      <w:tr>
        <w:tblPrEx>
          <w:tblLayout w:type="fixed"/>
          <w:tblCellMar>
            <w:top w:w="0" w:type="dxa"/>
            <w:left w:w="0" w:type="dxa"/>
            <w:bottom w:w="0" w:type="dxa"/>
            <w:right w:w="0"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年初结转和结余</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本年收入</w:t>
            </w:r>
          </w:p>
        </w:tc>
        <w:tc>
          <w:tcPr>
            <w:tcW w:w="5040" w:type="dxa"/>
            <w:gridSpan w:val="3"/>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本年支出</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年末结转和结余</w:t>
            </w:r>
          </w:p>
        </w:tc>
      </w:tr>
      <w:tr>
        <w:tblPrEx>
          <w:tblLayout w:type="fixed"/>
          <w:tblCellMar>
            <w:top w:w="0" w:type="dxa"/>
            <w:left w:w="0" w:type="dxa"/>
            <w:bottom w:w="0" w:type="dxa"/>
            <w:right w:w="0" w:type="dxa"/>
          </w:tblCellMar>
        </w:tblPrEx>
        <w:trPr>
          <w:trHeight w:val="300" w:hRule="atLeast"/>
        </w:trPr>
        <w:tc>
          <w:tcPr>
            <w:tcW w:w="102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功能分类科目编码</w:t>
            </w:r>
          </w:p>
        </w:tc>
        <w:tc>
          <w:tcPr>
            <w:tcW w:w="392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科目名称</w:t>
            </w: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小计</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基本支出</w:t>
            </w:r>
          </w:p>
        </w:tc>
        <w:tc>
          <w:tcPr>
            <w:tcW w:w="168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项目支出</w:t>
            </w: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00" w:hRule="atLeast"/>
        </w:trPr>
        <w:tc>
          <w:tcPr>
            <w:tcW w:w="10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00" w:hRule="atLeast"/>
        </w:trPr>
        <w:tc>
          <w:tcPr>
            <w:tcW w:w="102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392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c>
          <w:tcPr>
            <w:tcW w:w="168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0"/>
                <w:szCs w:val="20"/>
                <w:u w:val="none"/>
              </w:rPr>
            </w:pPr>
          </w:p>
        </w:tc>
      </w:tr>
      <w:tr>
        <w:tblPrEx>
          <w:tblLayout w:type="fixed"/>
          <w:tblCellMar>
            <w:top w:w="0" w:type="dxa"/>
            <w:left w:w="0" w:type="dxa"/>
            <w:bottom w:w="0" w:type="dxa"/>
            <w:right w:w="0"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栏次</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4</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6</w:t>
            </w:r>
          </w:p>
        </w:tc>
      </w:tr>
      <w:tr>
        <w:tblPrEx>
          <w:tblLayout w:type="fixed"/>
          <w:tblCellMar>
            <w:top w:w="0" w:type="dxa"/>
            <w:left w:w="0" w:type="dxa"/>
            <w:bottom w:w="0" w:type="dxa"/>
            <w:right w:w="0" w:type="dxa"/>
          </w:tblCellMar>
        </w:tblPrEx>
        <w:trPr>
          <w:trHeight w:val="300" w:hRule="atLeast"/>
        </w:trPr>
        <w:tc>
          <w:tcPr>
            <w:tcW w:w="494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合计</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5,923.26</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3,937.22</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其他支出</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5,923.26</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3,937.22</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22960</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彩票公益金安排的支出</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5,923.26</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15,300.47</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lang w:val="en-US" w:eastAsia="zh-CN" w:bidi="ar"/>
              </w:rPr>
              <w:t>3,937.22</w:t>
            </w:r>
          </w:p>
        </w:tc>
      </w:tr>
      <w:tr>
        <w:tblPrEx>
          <w:tblLayout w:type="fixed"/>
          <w:tblCellMar>
            <w:top w:w="0" w:type="dxa"/>
            <w:left w:w="0" w:type="dxa"/>
            <w:bottom w:w="0" w:type="dxa"/>
            <w:right w:w="0" w:type="dxa"/>
          </w:tblCellMar>
        </w:tblPrEx>
        <w:trPr>
          <w:trHeight w:val="300" w:hRule="atLeast"/>
        </w:trPr>
        <w:tc>
          <w:tcPr>
            <w:tcW w:w="10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2296003</w:t>
            </w:r>
          </w:p>
        </w:tc>
        <w:tc>
          <w:tcPr>
            <w:tcW w:w="39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5,923.26</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15,300.47</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0.00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17,286.50</w:t>
            </w:r>
          </w:p>
        </w:tc>
        <w:tc>
          <w:tcPr>
            <w:tcW w:w="168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3,937.22</w:t>
            </w:r>
          </w:p>
        </w:tc>
      </w:tr>
      <w:tr>
        <w:tblPrEx>
          <w:tblLayout w:type="fixed"/>
          <w:tblCellMar>
            <w:top w:w="0" w:type="dxa"/>
            <w:left w:w="0" w:type="dxa"/>
            <w:bottom w:w="0" w:type="dxa"/>
            <w:right w:w="0" w:type="dxa"/>
          </w:tblCellMar>
        </w:tblPrEx>
        <w:trPr>
          <w:trHeight w:val="300" w:hRule="atLeast"/>
        </w:trPr>
        <w:tc>
          <w:tcPr>
            <w:tcW w:w="1502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注：本表反映部门本年度政府性基金预算财政拨款收入、支出及结转和结余情况。</w:t>
            </w:r>
          </w:p>
        </w:tc>
      </w:tr>
    </w:tbl>
    <w:p>
      <w:pPr>
        <w:widowControl/>
        <w:jc w:val="left"/>
        <w:rPr>
          <w:rFonts w:ascii="黑体" w:hAnsi="黑体" w:eastAsia="黑体"/>
          <w:szCs w:val="21"/>
        </w:rPr>
      </w:pPr>
    </w:p>
    <w:p>
      <w:pPr>
        <w:widowControl/>
        <w:jc w:val="left"/>
        <w:rPr>
          <w:rFonts w:ascii="黑体" w:hAnsi="黑体" w:eastAsia="黑体"/>
          <w:szCs w:val="21"/>
        </w:rPr>
      </w:pPr>
    </w:p>
    <w:p>
      <w:pPr>
        <w:pStyle w:val="12"/>
        <w:rPr>
          <w:sz w:val="72"/>
          <w:szCs w:val="72"/>
        </w:rPr>
        <w:sectPr>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pPr>
    </w:p>
    <w:p>
      <w:pPr>
        <w:pStyle w:val="12"/>
        <w:rPr>
          <w:sz w:val="72"/>
          <w:szCs w:val="72"/>
        </w:rPr>
      </w:pPr>
    </w:p>
    <w:p>
      <w:pPr>
        <w:pStyle w:val="12"/>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第三部分</w:t>
      </w:r>
    </w:p>
    <w:p>
      <w:pPr>
        <w:pStyle w:val="12"/>
        <w:jc w:val="center"/>
        <w:rPr>
          <w:sz w:val="70"/>
          <w:szCs w:val="70"/>
        </w:rPr>
      </w:pPr>
    </w:p>
    <w:p>
      <w:pPr>
        <w:pStyle w:val="12"/>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2"/>
        <w:rPr>
          <w:rFonts w:asciiTheme="minorEastAsia" w:hAnsiTheme="minorEastAsia" w:eastAsiaTheme="minorEastAsia"/>
          <w:sz w:val="32"/>
          <w:szCs w:val="32"/>
        </w:rPr>
      </w:pPr>
    </w:p>
    <w:p>
      <w:pPr>
        <w:pStyle w:val="12"/>
        <w:rPr>
          <w:rFonts w:hAnsi="黑体"/>
          <w:b/>
          <w:sz w:val="32"/>
          <w:szCs w:val="32"/>
        </w:rPr>
      </w:pPr>
      <w:r>
        <w:rPr>
          <w:rFonts w:hint="eastAsia" w:hAnsi="黑体"/>
          <w:b/>
          <w:sz w:val="32"/>
          <w:szCs w:val="32"/>
        </w:rPr>
        <w:t>一、收入支出决算总体情况说明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2021年度收、支总计72663.67万元。与上年相比，减少</w:t>
      </w:r>
      <w:r>
        <w:rPr>
          <w:rFonts w:hint="eastAsia" w:asciiTheme="minorEastAsia" w:hAnsiTheme="minorEastAsia" w:eastAsiaTheme="minorEastAsia"/>
          <w:sz w:val="32"/>
          <w:szCs w:val="32"/>
          <w:lang w:val="en-US" w:eastAsia="zh-CN"/>
        </w:rPr>
        <w:t>9522.62</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11.59</w:t>
      </w:r>
      <w:r>
        <w:rPr>
          <w:rFonts w:hint="eastAsia" w:asciiTheme="minorEastAsia" w:hAnsiTheme="minorEastAsia" w:eastAsiaTheme="minorEastAsia"/>
          <w:sz w:val="32"/>
          <w:szCs w:val="32"/>
        </w:rPr>
        <w:t>%，主要是因为一是本年收入较上年度减少</w:t>
      </w:r>
      <w:r>
        <w:rPr>
          <w:rFonts w:hint="eastAsia" w:asciiTheme="minorEastAsia" w:hAnsiTheme="minorEastAsia" w:eastAsiaTheme="minorEastAsia"/>
          <w:sz w:val="32"/>
          <w:szCs w:val="32"/>
          <w:lang w:val="en-US" w:eastAsia="zh-CN"/>
        </w:rPr>
        <w:t>3629.99</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5.48</w:t>
      </w:r>
      <w:r>
        <w:rPr>
          <w:rFonts w:hint="eastAsia" w:asciiTheme="minorEastAsia" w:hAnsiTheme="minorEastAsia" w:eastAsiaTheme="minorEastAsia"/>
          <w:sz w:val="32"/>
          <w:szCs w:val="32"/>
        </w:rPr>
        <w:t>%，其中，一般公共预算财政拨款</w:t>
      </w:r>
      <w:r>
        <w:rPr>
          <w:rFonts w:hint="eastAsia" w:asciiTheme="minorEastAsia" w:hAnsiTheme="minorEastAsia" w:eastAsiaTheme="minorEastAsia"/>
          <w:sz w:val="32"/>
          <w:szCs w:val="32"/>
          <w:lang w:val="en-US" w:eastAsia="zh-CN"/>
        </w:rPr>
        <w:t>增</w:t>
      </w:r>
      <w:r>
        <w:rPr>
          <w:rFonts w:hint="eastAsia" w:asciiTheme="minorEastAsia" w:hAnsiTheme="minorEastAsia" w:eastAsiaTheme="minorEastAsia"/>
          <w:sz w:val="32"/>
          <w:szCs w:val="32"/>
          <w:lang w:eastAsia="zh-CN"/>
        </w:rPr>
        <w:t>长</w:t>
      </w:r>
      <w:r>
        <w:rPr>
          <w:rFonts w:hint="eastAsia" w:asciiTheme="minorEastAsia" w:hAnsiTheme="minorEastAsia" w:eastAsiaTheme="minorEastAsia"/>
          <w:sz w:val="32"/>
          <w:szCs w:val="32"/>
          <w:lang w:val="en-US" w:eastAsia="zh-CN"/>
        </w:rPr>
        <w:t>3550.53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8.7%；</w:t>
      </w:r>
      <w:r>
        <w:rPr>
          <w:rFonts w:hint="eastAsia" w:asciiTheme="minorEastAsia" w:hAnsiTheme="minorEastAsia" w:eastAsiaTheme="minorEastAsia"/>
          <w:sz w:val="32"/>
          <w:szCs w:val="32"/>
        </w:rPr>
        <w:t>政府性基金财政拨款减少</w:t>
      </w:r>
      <w:r>
        <w:rPr>
          <w:rFonts w:hint="eastAsia" w:asciiTheme="minorEastAsia" w:hAnsiTheme="minorEastAsia" w:eastAsiaTheme="minorEastAsia"/>
          <w:sz w:val="32"/>
          <w:szCs w:val="32"/>
          <w:lang w:val="en-US" w:eastAsia="zh-CN"/>
        </w:rPr>
        <w:t>6218.18</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28.89%</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567.12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16.36</w:t>
      </w:r>
      <w:r>
        <w:rPr>
          <w:rFonts w:hint="eastAsia" w:asciiTheme="minorEastAsia" w:hAnsiTheme="minorEastAsia" w:eastAsiaTheme="minorEastAsia"/>
          <w:sz w:val="32"/>
          <w:szCs w:val="32"/>
        </w:rPr>
        <w:t>%；经营收入减少</w:t>
      </w:r>
      <w:r>
        <w:rPr>
          <w:rFonts w:hint="eastAsia" w:asciiTheme="minorEastAsia" w:hAnsiTheme="minorEastAsia" w:eastAsiaTheme="minorEastAsia"/>
          <w:sz w:val="32"/>
          <w:szCs w:val="32"/>
          <w:lang w:val="en-US" w:eastAsia="zh-CN"/>
        </w:rPr>
        <w:t>130.66</w:t>
      </w:r>
      <w:r>
        <w:rPr>
          <w:rFonts w:hint="eastAsia" w:asciiTheme="minorEastAsia" w:hAnsiTheme="minorEastAsia" w:eastAsiaTheme="minorEastAsia"/>
          <w:sz w:val="32"/>
          <w:szCs w:val="32"/>
        </w:rPr>
        <w:t>万元，减</w:t>
      </w:r>
      <w:r>
        <w:rPr>
          <w:rFonts w:hint="eastAsia" w:asciiTheme="minorEastAsia" w:hAnsiTheme="minorEastAsia" w:eastAsiaTheme="minorEastAsia"/>
          <w:sz w:val="32"/>
          <w:szCs w:val="32"/>
          <w:lang w:eastAsia="zh-CN"/>
        </w:rPr>
        <w:t>少</w:t>
      </w:r>
      <w:r>
        <w:rPr>
          <w:rFonts w:hint="eastAsia" w:asciiTheme="minorEastAsia" w:hAnsiTheme="minorEastAsia" w:eastAsiaTheme="minorEastAsia"/>
          <w:sz w:val="32"/>
          <w:szCs w:val="32"/>
          <w:lang w:val="en-US" w:eastAsia="zh-CN"/>
        </w:rPr>
        <w:t>61.89</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264.56</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减少</w:t>
      </w:r>
      <w:r>
        <w:rPr>
          <w:rFonts w:hint="eastAsia" w:asciiTheme="minorEastAsia" w:hAnsiTheme="minorEastAsia" w:eastAsiaTheme="minorEastAsia"/>
          <w:sz w:val="32"/>
          <w:szCs w:val="32"/>
          <w:lang w:val="en-US" w:eastAsia="zh-CN"/>
        </w:rPr>
        <w:t>85.46</w:t>
      </w:r>
      <w:r>
        <w:rPr>
          <w:rFonts w:hint="eastAsia" w:asciiTheme="minorEastAsia" w:hAnsiTheme="minorEastAsia" w:eastAsiaTheme="minorEastAsia"/>
          <w:sz w:val="32"/>
          <w:szCs w:val="32"/>
        </w:rPr>
        <w:t>%。二是年初结转和结余资金较上年减少</w:t>
      </w:r>
      <w:r>
        <w:rPr>
          <w:rFonts w:hint="eastAsia" w:asciiTheme="minorEastAsia" w:hAnsiTheme="minorEastAsia" w:eastAsiaTheme="minorEastAsia"/>
          <w:sz w:val="32"/>
          <w:szCs w:val="32"/>
          <w:lang w:val="en-US" w:eastAsia="zh-CN"/>
        </w:rPr>
        <w:t>5982.76</w:t>
      </w:r>
      <w:r>
        <w:rPr>
          <w:rFonts w:hint="eastAsia" w:asciiTheme="minorEastAsia" w:hAnsiTheme="minorEastAsia" w:eastAsiaTheme="minorEastAsia"/>
          <w:sz w:val="32"/>
          <w:szCs w:val="32"/>
        </w:rPr>
        <w:t>万元，减</w:t>
      </w:r>
      <w:r>
        <w:rPr>
          <w:rFonts w:hint="eastAsia" w:asciiTheme="minorEastAsia" w:hAnsiTheme="minorEastAsia" w:eastAsiaTheme="minorEastAsia"/>
          <w:sz w:val="32"/>
          <w:szCs w:val="32"/>
          <w:lang w:eastAsia="zh-CN"/>
        </w:rPr>
        <w:t>少</w:t>
      </w:r>
      <w:r>
        <w:rPr>
          <w:rFonts w:hint="eastAsia" w:asciiTheme="minorEastAsia" w:hAnsiTheme="minorEastAsia" w:eastAsiaTheme="minorEastAsia"/>
          <w:sz w:val="32"/>
          <w:szCs w:val="32"/>
          <w:lang w:val="en-US" w:eastAsia="zh-CN"/>
        </w:rPr>
        <w:t>37.88</w:t>
      </w:r>
      <w:r>
        <w:rPr>
          <w:rFonts w:hint="eastAsia" w:asciiTheme="minorEastAsia" w:hAnsiTheme="minorEastAsia" w:eastAsiaTheme="minorEastAsia"/>
          <w:sz w:val="32"/>
          <w:szCs w:val="32"/>
        </w:rPr>
        <w:t>%，本年使用非财政拨款结余</w:t>
      </w:r>
      <w:r>
        <w:rPr>
          <w:rFonts w:hint="eastAsia" w:asciiTheme="minorEastAsia" w:hAnsiTheme="minorEastAsia" w:eastAsiaTheme="minorEastAsia"/>
          <w:sz w:val="32"/>
          <w:szCs w:val="32"/>
          <w:lang w:eastAsia="zh-CN"/>
        </w:rPr>
        <w:t>较上年增长</w:t>
      </w:r>
      <w:r>
        <w:rPr>
          <w:rFonts w:hint="eastAsia" w:asciiTheme="minorEastAsia" w:hAnsiTheme="minorEastAsia" w:eastAsiaTheme="minorEastAsia"/>
          <w:sz w:val="32"/>
          <w:szCs w:val="32"/>
          <w:lang w:val="en-US" w:eastAsia="zh-CN"/>
        </w:rPr>
        <w:t>90.14</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增长</w:t>
      </w:r>
      <w:r>
        <w:rPr>
          <w:rFonts w:hint="eastAsia" w:asciiTheme="minorEastAsia" w:hAnsiTheme="minorEastAsia" w:eastAsiaTheme="minorEastAsia"/>
          <w:sz w:val="32"/>
          <w:szCs w:val="32"/>
          <w:lang w:val="en-US" w:eastAsia="zh-CN"/>
        </w:rPr>
        <w:t>82%</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二、收入决算情况说明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w:t>
      </w:r>
      <w:r>
        <w:rPr>
          <w:rFonts w:hint="eastAsia" w:asciiTheme="minorEastAsia" w:hAnsiTheme="minorEastAsia" w:eastAsiaTheme="minorEastAsia"/>
          <w:sz w:val="32"/>
          <w:szCs w:val="32"/>
          <w:lang w:val="en-US" w:eastAsia="zh-CN"/>
        </w:rPr>
        <w:t>62653.9</w:t>
      </w:r>
      <w:r>
        <w:rPr>
          <w:rFonts w:hint="eastAsia" w:asciiTheme="minorEastAsia" w:hAnsiTheme="minorEastAsia" w:eastAsiaTheme="minorEastAsia"/>
          <w:sz w:val="32"/>
          <w:szCs w:val="32"/>
        </w:rPr>
        <w:t>万元，其中：财政拨款收入</w:t>
      </w:r>
      <w:r>
        <w:rPr>
          <w:rFonts w:hint="eastAsia" w:asciiTheme="minorEastAsia" w:hAnsiTheme="minorEastAsia" w:eastAsiaTheme="minorEastAsia"/>
          <w:sz w:val="32"/>
          <w:szCs w:val="32"/>
          <w:lang w:val="en-US" w:eastAsia="zh-CN"/>
        </w:rPr>
        <w:t>59628.77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95.17</w:t>
      </w:r>
      <w:r>
        <w:rPr>
          <w:rFonts w:hint="eastAsia" w:asciiTheme="minorEastAsia" w:hAnsiTheme="minorEastAsia" w:eastAsiaTheme="minorEastAsia"/>
          <w:sz w:val="32"/>
          <w:szCs w:val="32"/>
        </w:rPr>
        <w:t>%；事业收入</w:t>
      </w:r>
      <w:r>
        <w:rPr>
          <w:rFonts w:hint="eastAsia" w:asciiTheme="minorEastAsia" w:hAnsiTheme="minorEastAsia" w:eastAsiaTheme="minorEastAsia"/>
          <w:sz w:val="32"/>
          <w:szCs w:val="32"/>
          <w:lang w:val="en-US" w:eastAsia="zh-CN"/>
        </w:rPr>
        <w:t>2899.67</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4.63</w:t>
      </w:r>
      <w:r>
        <w:rPr>
          <w:rFonts w:hint="eastAsia" w:asciiTheme="minorEastAsia" w:hAnsiTheme="minorEastAsia" w:eastAsiaTheme="minorEastAsia"/>
          <w:sz w:val="32"/>
          <w:szCs w:val="32"/>
        </w:rPr>
        <w:t>%；经营收入</w:t>
      </w:r>
      <w:r>
        <w:rPr>
          <w:rFonts w:hint="eastAsia" w:asciiTheme="minorEastAsia" w:hAnsiTheme="minorEastAsia" w:eastAsiaTheme="minorEastAsia"/>
          <w:sz w:val="32"/>
          <w:szCs w:val="32"/>
          <w:lang w:val="en-US" w:eastAsia="zh-CN"/>
        </w:rPr>
        <w:t>80.44</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0.13</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45.01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三、支出决算情况说明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w:t>
      </w:r>
      <w:r>
        <w:rPr>
          <w:rFonts w:hint="eastAsia" w:asciiTheme="minorEastAsia" w:hAnsiTheme="minorEastAsia" w:eastAsiaTheme="minorEastAsia"/>
          <w:sz w:val="32"/>
          <w:szCs w:val="32"/>
          <w:lang w:val="en-US" w:eastAsia="zh-CN"/>
        </w:rPr>
        <w:t>64829.67</w:t>
      </w:r>
      <w:r>
        <w:rPr>
          <w:rFonts w:hint="eastAsia" w:asciiTheme="minorEastAsia" w:hAnsiTheme="minorEastAsia" w:eastAsiaTheme="minorEastAsia"/>
          <w:sz w:val="32"/>
          <w:szCs w:val="32"/>
        </w:rPr>
        <w:t>万元，其中：基本支出28795.71万元，占</w:t>
      </w:r>
      <w:r>
        <w:rPr>
          <w:rFonts w:hint="eastAsia" w:asciiTheme="minorEastAsia" w:hAnsiTheme="minorEastAsia" w:eastAsiaTheme="minorEastAsia"/>
          <w:sz w:val="32"/>
          <w:szCs w:val="32"/>
          <w:lang w:val="en-US" w:eastAsia="zh-CN"/>
        </w:rPr>
        <w:t>44.42</w:t>
      </w:r>
      <w:r>
        <w:rPr>
          <w:rFonts w:hint="eastAsia" w:asciiTheme="minorEastAsia" w:hAnsiTheme="minorEastAsia" w:eastAsiaTheme="minorEastAsia"/>
          <w:sz w:val="32"/>
          <w:szCs w:val="32"/>
        </w:rPr>
        <w:t>%；项目支出35998.91万元，占</w:t>
      </w:r>
      <w:r>
        <w:rPr>
          <w:rFonts w:hint="eastAsia" w:asciiTheme="minorEastAsia" w:hAnsiTheme="minorEastAsia" w:eastAsiaTheme="minorEastAsia"/>
          <w:sz w:val="32"/>
          <w:szCs w:val="32"/>
          <w:lang w:val="en-US" w:eastAsia="zh-CN"/>
        </w:rPr>
        <w:t>55.53</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35.05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0.05</w:t>
      </w:r>
      <w:r>
        <w:rPr>
          <w:rFonts w:hint="eastAsia" w:asciiTheme="minorEastAsia" w:hAnsiTheme="minorEastAsia" w:eastAsiaTheme="minorEastAsia"/>
          <w:sz w:val="32"/>
          <w:szCs w:val="32"/>
        </w:rPr>
        <w:t>%。</w:t>
      </w:r>
    </w:p>
    <w:p>
      <w:pPr>
        <w:pStyle w:val="12"/>
        <w:rPr>
          <w:rFonts w:hAnsi="黑体"/>
          <w:b/>
          <w:sz w:val="32"/>
          <w:szCs w:val="32"/>
        </w:rPr>
      </w:pPr>
      <w:r>
        <w:rPr>
          <w:rFonts w:hint="eastAsia" w:hAnsi="黑体"/>
          <w:b/>
          <w:sz w:val="32"/>
          <w:szCs w:val="32"/>
        </w:rPr>
        <w:t>四、财政拨款收入支出决算总体情况说明</w:t>
      </w:r>
    </w:p>
    <w:p>
      <w:pPr>
        <w:pStyle w:val="12"/>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 xml:space="preserve">    2021年度财政拨款收、支总计69143.75万元，与上年相比，减少</w:t>
      </w:r>
      <w:r>
        <w:rPr>
          <w:rFonts w:hint="eastAsia" w:asciiTheme="minorEastAsia" w:hAnsiTheme="minorEastAsia" w:eastAsiaTheme="minorEastAsia"/>
          <w:sz w:val="32"/>
          <w:szCs w:val="32"/>
          <w:lang w:val="en-US" w:eastAsia="zh-CN"/>
        </w:rPr>
        <w:t>8492.45</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10.94</w:t>
      </w:r>
      <w:r>
        <w:rPr>
          <w:rFonts w:hint="eastAsia" w:asciiTheme="minorEastAsia" w:hAnsiTheme="minorEastAsia" w:eastAsiaTheme="minorEastAsia"/>
          <w:sz w:val="32"/>
          <w:szCs w:val="32"/>
        </w:rPr>
        <w:t>%，主要是因为</w:t>
      </w:r>
      <w:r>
        <w:rPr>
          <w:rFonts w:hint="eastAsia" w:asciiTheme="minorEastAsia" w:hAnsiTheme="minorEastAsia" w:eastAsiaTheme="minorEastAsia"/>
          <w:sz w:val="32"/>
          <w:szCs w:val="32"/>
          <w:lang w:eastAsia="zh-CN"/>
        </w:rPr>
        <w:t>一般公共预算财政拨款增长</w:t>
      </w:r>
      <w:r>
        <w:rPr>
          <w:rFonts w:hint="eastAsia" w:asciiTheme="minorEastAsia" w:hAnsiTheme="minorEastAsia" w:eastAsiaTheme="minorEastAsia"/>
          <w:sz w:val="32"/>
          <w:szCs w:val="32"/>
          <w:lang w:val="en-US" w:eastAsia="zh-CN"/>
        </w:rPr>
        <w:t>3550.53万元，增</w:t>
      </w:r>
      <w:r>
        <w:rPr>
          <w:rFonts w:hint="eastAsia" w:asciiTheme="minorEastAsia" w:hAnsiTheme="minorEastAsia" w:eastAsiaTheme="minorEastAsia"/>
          <w:sz w:val="32"/>
          <w:szCs w:val="32"/>
          <w:lang w:eastAsia="zh-CN"/>
        </w:rPr>
        <w:t>长</w:t>
      </w:r>
      <w:r>
        <w:rPr>
          <w:rFonts w:hint="eastAsia" w:asciiTheme="minorEastAsia" w:hAnsiTheme="minorEastAsia" w:eastAsiaTheme="minorEastAsia"/>
          <w:sz w:val="32"/>
          <w:szCs w:val="32"/>
          <w:lang w:val="en-US" w:eastAsia="zh-CN"/>
        </w:rPr>
        <w:t>8.71%；政府性基金预算财政拨款减少6218.18万元，减少28.89%；年初财政拨款结转和结余减少5824.81万元，减少37.97%。</w:t>
      </w:r>
    </w:p>
    <w:p>
      <w:pPr>
        <w:pStyle w:val="12"/>
        <w:rPr>
          <w:rFonts w:hAnsi="黑体"/>
          <w:b/>
          <w:sz w:val="32"/>
          <w:szCs w:val="32"/>
        </w:rPr>
      </w:pPr>
      <w:r>
        <w:rPr>
          <w:rFonts w:hint="eastAsia" w:hAnsi="黑体"/>
          <w:b/>
          <w:sz w:val="32"/>
          <w:szCs w:val="32"/>
        </w:rPr>
        <w:t>五、一般公共预算财政拨款支出决算情况说明</w:t>
      </w:r>
    </w:p>
    <w:p>
      <w:pPr>
        <w:pStyle w:val="12"/>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2"/>
        <w:ind w:firstLine="800" w:firstLineChars="25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2021年度财政拨款支出44478.94万元，占本年支出合计的</w:t>
      </w:r>
      <w:r>
        <w:rPr>
          <w:rFonts w:hint="eastAsia" w:asciiTheme="minorEastAsia" w:hAnsiTheme="minorEastAsia" w:eastAsiaTheme="minorEastAsia"/>
          <w:sz w:val="32"/>
          <w:szCs w:val="32"/>
          <w:lang w:val="en-US" w:eastAsia="zh-CN"/>
        </w:rPr>
        <w:t>68.61</w:t>
      </w:r>
      <w:r>
        <w:rPr>
          <w:rFonts w:hint="eastAsia" w:asciiTheme="minorEastAsia" w:hAnsiTheme="minorEastAsia" w:eastAsiaTheme="minorEastAsia"/>
          <w:sz w:val="32"/>
          <w:szCs w:val="32"/>
        </w:rPr>
        <w:t>%，与上年相比，财政拨款支出增加</w:t>
      </w:r>
      <w:r>
        <w:rPr>
          <w:rFonts w:hint="eastAsia" w:asciiTheme="minorEastAsia" w:hAnsiTheme="minorEastAsia" w:eastAsiaTheme="minorEastAsia"/>
          <w:sz w:val="32"/>
          <w:szCs w:val="32"/>
          <w:lang w:val="en-US" w:eastAsia="zh-CN"/>
        </w:rPr>
        <w:t>3949.25</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9.74</w:t>
      </w:r>
      <w:r>
        <w:rPr>
          <w:rFonts w:hint="eastAsia" w:asciiTheme="minorEastAsia" w:hAnsiTheme="minorEastAsia" w:eastAsiaTheme="minorEastAsia"/>
          <w:sz w:val="32"/>
          <w:szCs w:val="32"/>
        </w:rPr>
        <w:t>%，主要是因为一般公共服务（类）支出</w:t>
      </w:r>
      <w:r>
        <w:rPr>
          <w:rFonts w:hint="eastAsia" w:asciiTheme="minorEastAsia" w:hAnsiTheme="minorEastAsia" w:eastAsiaTheme="minorEastAsia"/>
          <w:sz w:val="32"/>
          <w:szCs w:val="32"/>
          <w:lang w:eastAsia="zh-CN"/>
        </w:rPr>
        <w:t>与上年相比增长</w:t>
      </w:r>
      <w:r>
        <w:rPr>
          <w:rFonts w:hint="eastAsia" w:asciiTheme="minorEastAsia" w:hAnsiTheme="minorEastAsia" w:eastAsiaTheme="minorEastAsia"/>
          <w:sz w:val="32"/>
          <w:szCs w:val="32"/>
          <w:lang w:val="en-US" w:eastAsia="zh-CN"/>
        </w:rPr>
        <w:t>330.65万元，增长100%；教育</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支出与</w:t>
      </w:r>
      <w:r>
        <w:rPr>
          <w:rFonts w:hint="eastAsia" w:asciiTheme="minorEastAsia" w:hAnsiTheme="minorEastAsia" w:eastAsiaTheme="minorEastAsia"/>
          <w:sz w:val="32"/>
          <w:szCs w:val="32"/>
          <w:lang w:eastAsia="zh-CN"/>
        </w:rPr>
        <w:t>上年相比增长</w:t>
      </w:r>
      <w:r>
        <w:rPr>
          <w:rFonts w:hint="eastAsia" w:asciiTheme="minorEastAsia" w:hAnsiTheme="minorEastAsia" w:eastAsiaTheme="minorEastAsia"/>
          <w:sz w:val="32"/>
          <w:szCs w:val="32"/>
          <w:lang w:val="en-US" w:eastAsia="zh-CN"/>
        </w:rPr>
        <w:t>1275.64万元，增长23.99%；文化旅游体育与传媒</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支出与</w:t>
      </w:r>
      <w:r>
        <w:rPr>
          <w:rFonts w:hint="eastAsia" w:asciiTheme="minorEastAsia" w:hAnsiTheme="minorEastAsia" w:eastAsiaTheme="minorEastAsia"/>
          <w:sz w:val="32"/>
          <w:szCs w:val="32"/>
          <w:lang w:eastAsia="zh-CN"/>
        </w:rPr>
        <w:t>上年相比增长</w:t>
      </w:r>
      <w:r>
        <w:rPr>
          <w:rFonts w:hint="eastAsia" w:asciiTheme="minorEastAsia" w:hAnsiTheme="minorEastAsia" w:eastAsiaTheme="minorEastAsia"/>
          <w:sz w:val="32"/>
          <w:szCs w:val="32"/>
          <w:lang w:val="en-US" w:eastAsia="zh-CN"/>
        </w:rPr>
        <w:t>1585.62万元，增长5.08%；社会保障和就业</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支出与</w:t>
      </w:r>
      <w:r>
        <w:rPr>
          <w:rFonts w:hint="eastAsia" w:asciiTheme="minorEastAsia" w:hAnsiTheme="minorEastAsia" w:eastAsiaTheme="minorEastAsia"/>
          <w:sz w:val="32"/>
          <w:szCs w:val="32"/>
          <w:lang w:eastAsia="zh-CN"/>
        </w:rPr>
        <w:t>上年相比减少</w:t>
      </w:r>
      <w:r>
        <w:rPr>
          <w:rFonts w:hint="eastAsia" w:asciiTheme="minorEastAsia" w:hAnsiTheme="minorEastAsia" w:eastAsiaTheme="minorEastAsia"/>
          <w:sz w:val="32"/>
          <w:szCs w:val="32"/>
          <w:lang w:val="en-US" w:eastAsia="zh-CN"/>
        </w:rPr>
        <w:t>232.11万元，减少11.44%；卫生健康</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支出与</w:t>
      </w:r>
      <w:r>
        <w:rPr>
          <w:rFonts w:hint="eastAsia" w:asciiTheme="minorEastAsia" w:hAnsiTheme="minorEastAsia" w:eastAsiaTheme="minorEastAsia"/>
          <w:sz w:val="32"/>
          <w:szCs w:val="32"/>
          <w:lang w:eastAsia="zh-CN"/>
        </w:rPr>
        <w:t>上年相比增长</w:t>
      </w:r>
      <w:r>
        <w:rPr>
          <w:rFonts w:hint="eastAsia" w:asciiTheme="minorEastAsia" w:hAnsiTheme="minorEastAsia" w:eastAsiaTheme="minorEastAsia"/>
          <w:sz w:val="32"/>
          <w:szCs w:val="32"/>
          <w:lang w:val="en-US" w:eastAsia="zh-CN"/>
        </w:rPr>
        <w:t>942.92万元，增长222.33%；住房保障</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w:t>
      </w:r>
      <w:r>
        <w:rPr>
          <w:rFonts w:hint="eastAsia" w:asciiTheme="minorEastAsia" w:hAnsiTheme="minorEastAsia" w:eastAsiaTheme="minorEastAsia"/>
          <w:sz w:val="32"/>
          <w:szCs w:val="32"/>
          <w:lang w:eastAsia="zh-CN"/>
        </w:rPr>
        <w:t>上年相比增长</w:t>
      </w:r>
      <w:r>
        <w:rPr>
          <w:rFonts w:hint="eastAsia" w:asciiTheme="minorEastAsia" w:hAnsiTheme="minorEastAsia" w:eastAsiaTheme="minorEastAsia"/>
          <w:sz w:val="32"/>
          <w:szCs w:val="32"/>
          <w:lang w:val="en-US" w:eastAsia="zh-CN"/>
        </w:rPr>
        <w:t>16.53万元，增长1.09%。</w:t>
      </w:r>
    </w:p>
    <w:p>
      <w:pPr>
        <w:pStyle w:val="12"/>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2021年度财政拨款支出44478.94万元，主要用于以下方面：一般公共服务（类）支出</w:t>
      </w:r>
      <w:r>
        <w:rPr>
          <w:rFonts w:hint="eastAsia" w:asciiTheme="minorEastAsia" w:hAnsiTheme="minorEastAsia" w:eastAsiaTheme="minorEastAsia"/>
          <w:sz w:val="32"/>
          <w:szCs w:val="32"/>
          <w:lang w:val="en-US" w:eastAsia="zh-CN"/>
        </w:rPr>
        <w:t>330.65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0.74</w:t>
      </w:r>
      <w:r>
        <w:rPr>
          <w:rFonts w:hint="eastAsia" w:asciiTheme="minorEastAsia" w:hAnsiTheme="minorEastAsia" w:eastAsiaTheme="minorEastAsia"/>
          <w:sz w:val="32"/>
          <w:szCs w:val="32"/>
        </w:rPr>
        <w:t>%；教育（类）支出</w:t>
      </w:r>
      <w:r>
        <w:rPr>
          <w:rFonts w:hint="eastAsia" w:asciiTheme="minorEastAsia" w:hAnsiTheme="minorEastAsia" w:eastAsiaTheme="minorEastAsia"/>
          <w:sz w:val="32"/>
          <w:szCs w:val="32"/>
          <w:lang w:val="en-US" w:eastAsia="zh-CN"/>
        </w:rPr>
        <w:t>6594.02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14.83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文化旅游体育与传媒</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支出32825.26万元，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73.8</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社会保障和就业</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支出1796.47万元，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4.04</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卫生健康</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支出1367.02万元，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3.07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节能环保</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支出30万元，</w:t>
      </w:r>
      <w:r>
        <w:rPr>
          <w:rFonts w:hint="eastAsia" w:asciiTheme="minorEastAsia" w:hAnsiTheme="minorEastAsia" w:eastAsiaTheme="minorEastAsia"/>
          <w:sz w:val="32"/>
          <w:szCs w:val="32"/>
        </w:rPr>
        <w:t>占</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住房保障</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val="en-US" w:eastAsia="zh-CN"/>
        </w:rPr>
        <w:t>支出1535.52万元，占3.45%。</w:t>
      </w:r>
    </w:p>
    <w:p>
      <w:pPr>
        <w:pStyle w:val="12"/>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41009.33</w:t>
      </w:r>
      <w:r>
        <w:rPr>
          <w:rFonts w:hint="eastAsia" w:asciiTheme="minorEastAsia" w:hAnsiTheme="minorEastAsia" w:eastAsiaTheme="minorEastAsia"/>
          <w:sz w:val="32"/>
          <w:szCs w:val="32"/>
        </w:rPr>
        <w:t>万元，支出决算数为44478.94万元，完成年初预算的</w:t>
      </w:r>
      <w:r>
        <w:rPr>
          <w:rFonts w:hint="eastAsia" w:asciiTheme="minorEastAsia" w:hAnsiTheme="minorEastAsia" w:eastAsiaTheme="minorEastAsia"/>
          <w:sz w:val="32"/>
          <w:szCs w:val="32"/>
          <w:lang w:val="en-US" w:eastAsia="zh-CN"/>
        </w:rPr>
        <w:t>108.47</w:t>
      </w:r>
      <w:r>
        <w:rPr>
          <w:rFonts w:hint="eastAsia" w:asciiTheme="minorEastAsia" w:hAnsiTheme="minorEastAsia" w:eastAsiaTheme="minorEastAsia"/>
          <w:sz w:val="32"/>
          <w:szCs w:val="32"/>
        </w:rPr>
        <w:t>%，其中：</w:t>
      </w:r>
    </w:p>
    <w:p>
      <w:pPr>
        <w:pStyle w:val="12"/>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1、一般公共服务支出（类）</w:t>
      </w:r>
      <w:r>
        <w:rPr>
          <w:rFonts w:hint="eastAsia" w:asciiTheme="minorEastAsia" w:hAnsiTheme="minorEastAsia" w:eastAsiaTheme="minorEastAsia"/>
          <w:sz w:val="32"/>
          <w:szCs w:val="32"/>
          <w:highlight w:val="none"/>
          <w:lang w:eastAsia="zh-CN"/>
        </w:rPr>
        <w:t>发展与改革事务</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eastAsia="zh-CN"/>
        </w:rPr>
        <w:t>其他发展与改革事务支出</w:t>
      </w:r>
      <w:r>
        <w:rPr>
          <w:rFonts w:hint="eastAsia" w:asciiTheme="minorEastAsia" w:hAnsiTheme="minorEastAsia" w:eastAsiaTheme="minorEastAsia"/>
          <w:sz w:val="32"/>
          <w:szCs w:val="32"/>
          <w:highlight w:val="none"/>
        </w:rPr>
        <w:t>（项）。</w:t>
      </w:r>
    </w:p>
    <w:p>
      <w:pPr>
        <w:pStyle w:val="12"/>
        <w:ind w:firstLine="800" w:firstLineChars="25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210</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100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p>
    <w:p>
      <w:pPr>
        <w:pStyle w:val="12"/>
        <w:ind w:firstLine="800" w:firstLineChars="25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2、一般公共服务支出（类）</w:t>
      </w:r>
      <w:r>
        <w:rPr>
          <w:rFonts w:hint="eastAsia" w:asciiTheme="minorEastAsia" w:hAnsiTheme="minorEastAsia" w:eastAsiaTheme="minorEastAsia"/>
          <w:sz w:val="32"/>
          <w:szCs w:val="32"/>
          <w:highlight w:val="none"/>
          <w:lang w:eastAsia="zh-CN"/>
        </w:rPr>
        <w:t>其他一般公共服务支出</w:t>
      </w:r>
      <w:r>
        <w:rPr>
          <w:rFonts w:hint="eastAsia" w:asciiTheme="minorEastAsia" w:hAnsiTheme="minorEastAsia" w:eastAsiaTheme="minorEastAsia"/>
          <w:sz w:val="32"/>
          <w:szCs w:val="32"/>
          <w:highlight w:val="none"/>
        </w:rPr>
        <w:t>（款）</w:t>
      </w:r>
      <w:r>
        <w:rPr>
          <w:rFonts w:hint="eastAsia" w:asciiTheme="minorEastAsia" w:hAnsiTheme="minorEastAsia" w:eastAsiaTheme="minorEastAsia"/>
          <w:sz w:val="32"/>
          <w:szCs w:val="32"/>
          <w:highlight w:val="none"/>
          <w:lang w:eastAsia="zh-CN"/>
        </w:rPr>
        <w:t>其他一般公共服务支出</w:t>
      </w:r>
      <w:r>
        <w:rPr>
          <w:rFonts w:hint="eastAsia" w:asciiTheme="minorEastAsia" w:hAnsiTheme="minorEastAsia" w:eastAsiaTheme="minorEastAsia"/>
          <w:sz w:val="32"/>
          <w:szCs w:val="32"/>
          <w:highlight w:val="none"/>
        </w:rPr>
        <w:t>（项）。</w:t>
      </w:r>
    </w:p>
    <w:p>
      <w:pPr>
        <w:pStyle w:val="12"/>
        <w:ind w:firstLine="800" w:firstLineChars="25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120.65</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由于预算数为0，无法计算百分比。决算数大于年初预算数的主要原因是</w:t>
      </w:r>
      <w:r>
        <w:rPr>
          <w:rFonts w:hint="eastAsia" w:asciiTheme="minorEastAsia" w:hAnsiTheme="minorEastAsia" w:eastAsiaTheme="minorEastAsia"/>
          <w:sz w:val="32"/>
          <w:szCs w:val="32"/>
          <w:highlight w:val="none"/>
          <w:lang w:eastAsia="zh-CN"/>
        </w:rPr>
        <w:t>年中</w:t>
      </w:r>
      <w:r>
        <w:rPr>
          <w:rFonts w:hint="eastAsia" w:asciiTheme="minorEastAsia" w:hAnsiTheme="minorEastAsia" w:eastAsiaTheme="minorEastAsia"/>
          <w:sz w:val="32"/>
          <w:szCs w:val="32"/>
          <w:highlight w:val="none"/>
        </w:rPr>
        <w:t>省直单位特殊信息化建设项目</w:t>
      </w:r>
      <w:r>
        <w:rPr>
          <w:rFonts w:hint="eastAsia" w:asciiTheme="minorEastAsia" w:hAnsiTheme="minorEastAsia" w:eastAsiaTheme="minorEastAsia"/>
          <w:sz w:val="32"/>
          <w:szCs w:val="32"/>
          <w:highlight w:val="none"/>
          <w:lang w:eastAsia="zh-CN"/>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3</w:t>
      </w:r>
      <w:r>
        <w:rPr>
          <w:rFonts w:hint="eastAsia" w:cs="黑体" w:asciiTheme="minorEastAsia" w:hAnsiTheme="minorEastAsia"/>
          <w:color w:val="000000"/>
          <w:kern w:val="0"/>
          <w:sz w:val="32"/>
          <w:szCs w:val="32"/>
          <w:highlight w:val="none"/>
        </w:rPr>
        <w:t>、教育支出（类）职业教育（款）中专教育（项）。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4.7</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101.2</w:t>
      </w:r>
      <w:r>
        <w:rPr>
          <w:rFonts w:hint="eastAsia" w:cs="黑体" w:asciiTheme="minorEastAsia" w:hAnsiTheme="minorEastAsia"/>
          <w:color w:val="000000"/>
          <w:kern w:val="0"/>
          <w:sz w:val="32"/>
          <w:szCs w:val="32"/>
          <w:highlight w:val="none"/>
        </w:rPr>
        <w:t>万元</w:t>
      </w:r>
      <w:r>
        <w:rPr>
          <w:rFonts w:hint="eastAsia" w:cs="黑体" w:asciiTheme="minorEastAsia" w:hAnsiTheme="minorEastAsia"/>
          <w:color w:val="000000"/>
          <w:kern w:val="0"/>
          <w:sz w:val="32"/>
          <w:szCs w:val="32"/>
          <w:highlight w:val="none"/>
          <w:lang w:eastAsia="zh-CN"/>
        </w:rPr>
        <w:t>，</w:t>
      </w:r>
      <w:r>
        <w:rPr>
          <w:rFonts w:hint="eastAsia" w:asciiTheme="minorEastAsia" w:hAnsiTheme="minorEastAsia" w:eastAsiaTheme="minorEastAsia"/>
          <w:sz w:val="32"/>
          <w:szCs w:val="32"/>
          <w:highlight w:val="none"/>
        </w:rPr>
        <w:t>完成年初预算的2153.19%</w:t>
      </w:r>
      <w:r>
        <w:rPr>
          <w:rFonts w:hint="eastAsia" w:cs="黑体" w:asciiTheme="minorEastAsia" w:hAnsiTheme="minorEastAsia"/>
          <w:color w:val="000000"/>
          <w:kern w:val="0"/>
          <w:sz w:val="32"/>
          <w:szCs w:val="32"/>
          <w:highlight w:val="none"/>
          <w:lang w:eastAsia="zh-CN"/>
        </w:rPr>
        <w:t>。</w:t>
      </w:r>
      <w:r>
        <w:rPr>
          <w:rFonts w:hint="eastAsia" w:cs="黑体" w:asciiTheme="minorEastAsia" w:hAnsiTheme="minorEastAsia"/>
          <w:color w:val="000000"/>
          <w:kern w:val="0"/>
          <w:sz w:val="32"/>
          <w:szCs w:val="32"/>
          <w:highlight w:val="none"/>
        </w:rPr>
        <w:t>决算数大于年初预算数的主要原因是：</w:t>
      </w:r>
      <w:r>
        <w:rPr>
          <w:rFonts w:hint="eastAsia" w:cs="黑体" w:asciiTheme="minorEastAsia" w:hAnsiTheme="minorEastAsia"/>
          <w:color w:val="000000"/>
          <w:kern w:val="0"/>
          <w:sz w:val="32"/>
          <w:szCs w:val="32"/>
          <w:highlight w:val="none"/>
          <w:lang w:eastAsia="zh-CN"/>
        </w:rPr>
        <w:t>年中追加中职专项助学金以及免学费资金</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4</w:t>
      </w:r>
      <w:r>
        <w:rPr>
          <w:rFonts w:hint="eastAsia" w:cs="黑体" w:asciiTheme="minorEastAsia" w:hAnsiTheme="minorEastAsia"/>
          <w:color w:val="000000"/>
          <w:kern w:val="0"/>
          <w:sz w:val="32"/>
          <w:szCs w:val="32"/>
          <w:highlight w:val="none"/>
        </w:rPr>
        <w:t>、教育支出（类）职业教育（款）高等职业教育（项）。</w:t>
      </w:r>
    </w:p>
    <w:p>
      <w:pPr>
        <w:widowControl/>
        <w:ind w:firstLine="800" w:firstLineChars="25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6015.13</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6492.34</w:t>
      </w:r>
      <w:r>
        <w:rPr>
          <w:rFonts w:hint="eastAsia" w:cs="黑体" w:asciiTheme="minorEastAsia" w:hAnsiTheme="minorEastAsia"/>
          <w:color w:val="000000"/>
          <w:kern w:val="0"/>
          <w:sz w:val="32"/>
          <w:szCs w:val="32"/>
          <w:highlight w:val="none"/>
        </w:rPr>
        <w:t>万元</w:t>
      </w:r>
      <w:r>
        <w:rPr>
          <w:rFonts w:hint="eastAsia" w:cs="黑体" w:asciiTheme="minorEastAsia" w:hAnsiTheme="minorEastAsia"/>
          <w:color w:val="000000"/>
          <w:kern w:val="0"/>
          <w:sz w:val="32"/>
          <w:szCs w:val="32"/>
          <w:highlight w:val="none"/>
          <w:lang w:eastAsia="zh-CN"/>
        </w:rPr>
        <w:t>，</w:t>
      </w:r>
      <w:r>
        <w:rPr>
          <w:rFonts w:hint="eastAsia" w:asciiTheme="minorEastAsia" w:hAnsiTheme="minorEastAsia" w:eastAsiaTheme="minorEastAsia"/>
          <w:sz w:val="32"/>
          <w:szCs w:val="32"/>
          <w:highlight w:val="none"/>
        </w:rPr>
        <w:t>完成年初预算的</w:t>
      </w:r>
      <w:r>
        <w:rPr>
          <w:rFonts w:hint="eastAsia" w:asciiTheme="minorEastAsia" w:hAnsiTheme="minorEastAsia"/>
          <w:sz w:val="32"/>
          <w:szCs w:val="32"/>
          <w:highlight w:val="none"/>
          <w:lang w:val="en-US" w:eastAsia="zh-CN"/>
        </w:rPr>
        <w:t>107.93</w:t>
      </w:r>
      <w:r>
        <w:rPr>
          <w:rFonts w:hint="eastAsia" w:asciiTheme="minorEastAsia" w:hAnsiTheme="minorEastAsia" w:eastAsiaTheme="minorEastAsia"/>
          <w:sz w:val="32"/>
          <w:szCs w:val="32"/>
          <w:highlight w:val="none"/>
        </w:rPr>
        <w:t>%</w:t>
      </w:r>
      <w:r>
        <w:rPr>
          <w:rFonts w:hint="eastAsia" w:cs="黑体" w:asciiTheme="minorEastAsia" w:hAnsiTheme="minorEastAsia"/>
          <w:color w:val="000000"/>
          <w:kern w:val="0"/>
          <w:sz w:val="32"/>
          <w:szCs w:val="32"/>
          <w:highlight w:val="none"/>
          <w:lang w:eastAsia="zh-CN"/>
        </w:rPr>
        <w:t>。</w:t>
      </w:r>
      <w:r>
        <w:rPr>
          <w:rFonts w:hint="eastAsia" w:cs="黑体" w:asciiTheme="minorEastAsia" w:hAnsiTheme="minorEastAsia"/>
          <w:color w:val="000000"/>
          <w:kern w:val="0"/>
          <w:sz w:val="32"/>
          <w:szCs w:val="32"/>
          <w:highlight w:val="none"/>
        </w:rPr>
        <w:t>决算数大于年初预算数的主要原因是：</w:t>
      </w:r>
      <w:r>
        <w:rPr>
          <w:rFonts w:hint="eastAsia" w:asciiTheme="minorEastAsia" w:hAnsiTheme="minorEastAsia" w:eastAsiaTheme="minorEastAsia"/>
          <w:sz w:val="32"/>
          <w:szCs w:val="32"/>
          <w:highlight w:val="none"/>
        </w:rPr>
        <w:t>年中追加双一流专项、教育综合发展专项、学生资助补助经费专项等</w:t>
      </w:r>
      <w:r>
        <w:rPr>
          <w:rFonts w:hint="eastAsia" w:cs="黑体" w:asciiTheme="minorEastAsia" w:hAnsiTheme="minorEastAsia"/>
          <w:color w:val="000000"/>
          <w:kern w:val="0"/>
          <w:sz w:val="32"/>
          <w:szCs w:val="32"/>
          <w:highlight w:val="none"/>
        </w:rPr>
        <w:t>。</w:t>
      </w:r>
    </w:p>
    <w:p>
      <w:pPr>
        <w:widowControl/>
        <w:ind w:firstLine="800" w:firstLineChars="25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5、</w:t>
      </w:r>
      <w:r>
        <w:rPr>
          <w:rFonts w:hint="eastAsia" w:cs="黑体" w:asciiTheme="minorEastAsia" w:hAnsiTheme="minorEastAsia"/>
          <w:color w:val="000000"/>
          <w:kern w:val="0"/>
          <w:sz w:val="32"/>
          <w:szCs w:val="32"/>
          <w:highlight w:val="none"/>
        </w:rPr>
        <w:t>教育支出（类）</w:t>
      </w:r>
      <w:r>
        <w:rPr>
          <w:rFonts w:hint="eastAsia" w:cs="黑体" w:asciiTheme="minorEastAsia" w:hAnsiTheme="minorEastAsia"/>
          <w:color w:val="000000"/>
          <w:kern w:val="0"/>
          <w:sz w:val="32"/>
          <w:szCs w:val="32"/>
          <w:highlight w:val="none"/>
          <w:lang w:eastAsia="zh-CN"/>
        </w:rPr>
        <w:t>进修及培训</w:t>
      </w:r>
      <w:r>
        <w:rPr>
          <w:rFonts w:hint="eastAsia" w:cs="黑体" w:asciiTheme="minorEastAsia" w:hAnsiTheme="minorEastAsia"/>
          <w:color w:val="000000"/>
          <w:kern w:val="0"/>
          <w:sz w:val="32"/>
          <w:szCs w:val="32"/>
          <w:highlight w:val="none"/>
        </w:rPr>
        <w:t>（款）</w:t>
      </w:r>
      <w:r>
        <w:rPr>
          <w:rFonts w:hint="eastAsia" w:cs="黑体" w:asciiTheme="minorEastAsia" w:hAnsiTheme="minorEastAsia"/>
          <w:color w:val="000000"/>
          <w:kern w:val="0"/>
          <w:sz w:val="32"/>
          <w:szCs w:val="32"/>
          <w:highlight w:val="none"/>
          <w:lang w:eastAsia="zh-CN"/>
        </w:rPr>
        <w:t>培训支出</w:t>
      </w:r>
      <w:r>
        <w:rPr>
          <w:rFonts w:hint="eastAsia" w:cs="黑体" w:asciiTheme="minorEastAsia" w:hAnsiTheme="minorEastAsia"/>
          <w:color w:val="000000"/>
          <w:kern w:val="0"/>
          <w:sz w:val="32"/>
          <w:szCs w:val="32"/>
          <w:highlight w:val="none"/>
        </w:rPr>
        <w:t>（项）。</w:t>
      </w:r>
    </w:p>
    <w:p>
      <w:pPr>
        <w:pStyle w:val="12"/>
        <w:ind w:firstLine="800" w:firstLineChars="25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年初预算为</w:t>
      </w:r>
      <w:r>
        <w:rPr>
          <w:rFonts w:hint="eastAsia" w:asciiTheme="minorEastAsia" w:hAnsiTheme="minorEastAsia" w:eastAsiaTheme="minorEastAsia"/>
          <w:sz w:val="32"/>
          <w:szCs w:val="32"/>
          <w:highlight w:val="none"/>
          <w:lang w:val="en-US" w:eastAsia="zh-CN"/>
        </w:rPr>
        <w:t>10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0.48</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完成年初预算的</w:t>
      </w:r>
      <w:r>
        <w:rPr>
          <w:rFonts w:hint="eastAsia" w:asciiTheme="minorEastAsia" w:hAnsiTheme="minorEastAsia"/>
          <w:sz w:val="32"/>
          <w:szCs w:val="32"/>
          <w:highlight w:val="none"/>
          <w:lang w:val="en-US" w:eastAsia="zh-CN"/>
        </w:rPr>
        <w:t>0</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决算数</w:t>
      </w:r>
      <w:r>
        <w:rPr>
          <w:rFonts w:hint="eastAsia" w:asciiTheme="minorEastAsia" w:hAnsiTheme="minorEastAsia" w:eastAsiaTheme="minorEastAsia"/>
          <w:sz w:val="32"/>
          <w:szCs w:val="32"/>
          <w:highlight w:val="none"/>
          <w:lang w:eastAsia="zh-CN"/>
        </w:rPr>
        <w:t>小于</w:t>
      </w:r>
      <w:r>
        <w:rPr>
          <w:rFonts w:hint="eastAsia" w:asciiTheme="minorEastAsia" w:hAnsiTheme="minorEastAsia" w:eastAsiaTheme="minorEastAsia"/>
          <w:sz w:val="32"/>
          <w:szCs w:val="32"/>
          <w:highlight w:val="none"/>
        </w:rPr>
        <w:t>年初预算数的主要原因</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2021年受新冠疫情影响，相关培训减少。</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6</w:t>
      </w:r>
      <w:r>
        <w:rPr>
          <w:rFonts w:hint="eastAsia" w:cs="黑体" w:asciiTheme="minorEastAsia" w:hAnsiTheme="minorEastAsia"/>
          <w:color w:val="000000"/>
          <w:kern w:val="0"/>
          <w:sz w:val="32"/>
          <w:szCs w:val="32"/>
          <w:highlight w:val="none"/>
        </w:rPr>
        <w:t>、文化体育与传媒支出（类）体育（款）行政运行（项）。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2035.05</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1651.74</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81.16</w:t>
      </w:r>
      <w:r>
        <w:rPr>
          <w:rFonts w:hint="eastAsia" w:cs="黑体" w:asciiTheme="minorEastAsia" w:hAnsiTheme="minorEastAsia"/>
          <w:color w:val="000000"/>
          <w:kern w:val="0"/>
          <w:sz w:val="32"/>
          <w:szCs w:val="32"/>
          <w:highlight w:val="none"/>
        </w:rPr>
        <w:t>%。决算数</w:t>
      </w:r>
      <w:r>
        <w:rPr>
          <w:rFonts w:hint="eastAsia" w:cs="黑体" w:asciiTheme="minorEastAsia" w:hAnsiTheme="minorEastAsia"/>
          <w:color w:val="000000"/>
          <w:kern w:val="0"/>
          <w:sz w:val="32"/>
          <w:szCs w:val="32"/>
          <w:highlight w:val="none"/>
          <w:lang w:eastAsia="zh-CN"/>
        </w:rPr>
        <w:t>小于</w:t>
      </w:r>
      <w:r>
        <w:rPr>
          <w:rFonts w:hint="eastAsia" w:cs="黑体" w:asciiTheme="minorEastAsia" w:hAnsiTheme="minorEastAsia"/>
          <w:color w:val="000000"/>
          <w:kern w:val="0"/>
          <w:sz w:val="32"/>
          <w:szCs w:val="32"/>
          <w:highlight w:val="none"/>
        </w:rPr>
        <w:t>预算数的主要原因是：</w:t>
      </w:r>
      <w:r>
        <w:rPr>
          <w:rFonts w:hint="eastAsia" w:cs="黑体" w:asciiTheme="minorEastAsia" w:hAnsiTheme="minorEastAsia"/>
          <w:color w:val="000000"/>
          <w:kern w:val="0"/>
          <w:sz w:val="32"/>
          <w:szCs w:val="32"/>
          <w:highlight w:val="none"/>
          <w:lang w:val="en-US" w:eastAsia="zh-CN"/>
        </w:rPr>
        <w:t>2021年度绩效奖金政策调整，机关人员年度奖金年末未发放</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7</w:t>
      </w:r>
      <w:r>
        <w:rPr>
          <w:rFonts w:hint="eastAsia" w:cs="黑体" w:asciiTheme="minorEastAsia" w:hAnsiTheme="minorEastAsia"/>
          <w:color w:val="000000"/>
          <w:kern w:val="0"/>
          <w:sz w:val="32"/>
          <w:szCs w:val="32"/>
          <w:highlight w:val="none"/>
        </w:rPr>
        <w:t>、文化体育与传媒支出（类）体育（款）一般行政管理事务（项）。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505.6</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265.77</w:t>
      </w:r>
      <w:r>
        <w:rPr>
          <w:rFonts w:hint="eastAsia" w:cs="黑体" w:asciiTheme="minorEastAsia" w:hAnsiTheme="minorEastAsia"/>
          <w:color w:val="000000"/>
          <w:kern w:val="0"/>
          <w:sz w:val="32"/>
          <w:szCs w:val="32"/>
          <w:highlight w:val="none"/>
        </w:rPr>
        <w:t>万元，年初预算完成</w:t>
      </w:r>
      <w:r>
        <w:rPr>
          <w:rFonts w:hint="eastAsia" w:cs="黑体" w:asciiTheme="minorEastAsia" w:hAnsiTheme="minorEastAsia"/>
          <w:color w:val="000000"/>
          <w:kern w:val="0"/>
          <w:sz w:val="32"/>
          <w:szCs w:val="32"/>
          <w:highlight w:val="none"/>
          <w:lang w:val="en-US" w:eastAsia="zh-CN"/>
        </w:rPr>
        <w:t>52.57</w:t>
      </w:r>
      <w:r>
        <w:rPr>
          <w:rFonts w:hint="eastAsia" w:cs="黑体" w:asciiTheme="minorEastAsia" w:hAnsiTheme="minorEastAsia"/>
          <w:color w:val="000000"/>
          <w:kern w:val="0"/>
          <w:sz w:val="32"/>
          <w:szCs w:val="32"/>
          <w:highlight w:val="none"/>
        </w:rPr>
        <w:t>%，决算数小于预算数的主要原因是：</w:t>
      </w:r>
      <w:r>
        <w:rPr>
          <w:rFonts w:hint="eastAsia" w:asciiTheme="minorEastAsia" w:hAnsiTheme="minorEastAsia" w:eastAsiaTheme="minorEastAsia"/>
          <w:sz w:val="32"/>
          <w:szCs w:val="32"/>
          <w:highlight w:val="none"/>
          <w:lang w:val="en-US" w:eastAsia="zh-CN"/>
        </w:rPr>
        <w:t>2021年受新冠疫情影响</w:t>
      </w:r>
      <w:r>
        <w:rPr>
          <w:rFonts w:hint="eastAsia" w:cs="黑体" w:asciiTheme="minorEastAsia" w:hAnsiTheme="minorEastAsia"/>
          <w:color w:val="000000"/>
          <w:kern w:val="0"/>
          <w:sz w:val="32"/>
          <w:szCs w:val="32"/>
          <w:highlight w:val="none"/>
          <w:lang w:eastAsia="zh-CN"/>
        </w:rPr>
        <w:t>，部分项目未按计划实施，项目资金结转</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8</w:t>
      </w:r>
      <w:r>
        <w:rPr>
          <w:rFonts w:hint="eastAsia" w:cs="黑体" w:asciiTheme="minorEastAsia" w:hAnsiTheme="minorEastAsia"/>
          <w:color w:val="000000"/>
          <w:kern w:val="0"/>
          <w:sz w:val="32"/>
          <w:szCs w:val="32"/>
          <w:highlight w:val="none"/>
        </w:rPr>
        <w:t>、文化体育与传媒支出（类）体育（款）机关服务（项）。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970.3</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692.47</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71.37</w:t>
      </w:r>
      <w:r>
        <w:rPr>
          <w:rFonts w:hint="eastAsia" w:cs="黑体" w:asciiTheme="minorEastAsia" w:hAnsiTheme="minorEastAsia"/>
          <w:color w:val="000000"/>
          <w:kern w:val="0"/>
          <w:sz w:val="32"/>
          <w:szCs w:val="32"/>
          <w:highlight w:val="none"/>
        </w:rPr>
        <w:t>%，决算数小于预算数的主要原因是：</w:t>
      </w:r>
      <w:r>
        <w:rPr>
          <w:rFonts w:hint="eastAsia" w:cs="黑体" w:asciiTheme="minorEastAsia" w:hAnsiTheme="minorEastAsia"/>
          <w:color w:val="000000"/>
          <w:kern w:val="0"/>
          <w:sz w:val="32"/>
          <w:szCs w:val="32"/>
          <w:highlight w:val="none"/>
          <w:lang w:val="en-US" w:eastAsia="zh-CN"/>
        </w:rPr>
        <w:t>2021年度绩效奖金政策调整，机关后勤人员年度奖金年末未发放</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9</w:t>
      </w:r>
      <w:r>
        <w:rPr>
          <w:rFonts w:hint="eastAsia" w:cs="黑体" w:asciiTheme="minorEastAsia" w:hAnsiTheme="minorEastAsia"/>
          <w:color w:val="000000"/>
          <w:kern w:val="0"/>
          <w:sz w:val="32"/>
          <w:szCs w:val="32"/>
          <w:highlight w:val="none"/>
        </w:rPr>
        <w:t>、文化体育与传媒支出（类）体育（款）运动项目管理（项）。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13410.75</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13297.84</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99.16</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10</w:t>
      </w:r>
      <w:r>
        <w:rPr>
          <w:rFonts w:hint="eastAsia" w:cs="黑体" w:asciiTheme="minorEastAsia" w:hAnsiTheme="minorEastAsia"/>
          <w:color w:val="000000"/>
          <w:kern w:val="0"/>
          <w:sz w:val="32"/>
          <w:szCs w:val="32"/>
          <w:highlight w:val="none"/>
        </w:rPr>
        <w:t>、文化体育与传媒支出（类）体育（款）体育竞赛（项）。</w:t>
      </w:r>
    </w:p>
    <w:p>
      <w:pPr>
        <w:widowControl/>
        <w:ind w:firstLine="800" w:firstLineChars="250"/>
        <w:rPr>
          <w:rFonts w:hint="default" w:cs="黑体" w:asciiTheme="minorEastAsia" w:hAnsiTheme="minorEastAsia" w:eastAsia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3915</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3642.95</w:t>
      </w:r>
      <w:r>
        <w:rPr>
          <w:rFonts w:hint="eastAsia" w:cs="黑体" w:asciiTheme="minorEastAsia" w:hAnsiTheme="minorEastAsia"/>
          <w:color w:val="000000"/>
          <w:kern w:val="0"/>
          <w:sz w:val="32"/>
          <w:szCs w:val="32"/>
          <w:highlight w:val="none"/>
        </w:rPr>
        <w:t>万元，完成年初预算9</w:t>
      </w:r>
      <w:r>
        <w:rPr>
          <w:rFonts w:hint="eastAsia" w:cs="黑体" w:asciiTheme="minorEastAsia" w:hAnsiTheme="minorEastAsia"/>
          <w:color w:val="000000"/>
          <w:kern w:val="0"/>
          <w:sz w:val="32"/>
          <w:szCs w:val="32"/>
          <w:highlight w:val="none"/>
          <w:lang w:val="en-US" w:eastAsia="zh-CN"/>
        </w:rPr>
        <w:t>3.05</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w:t>
      </w:r>
      <w:r>
        <w:rPr>
          <w:rFonts w:hint="eastAsia" w:cs="黑体" w:asciiTheme="minorEastAsia" w:hAnsiTheme="minorEastAsia"/>
          <w:color w:val="000000"/>
          <w:kern w:val="0"/>
          <w:sz w:val="32"/>
          <w:szCs w:val="32"/>
          <w:highlight w:val="none"/>
        </w:rPr>
        <w:t>决算数</w:t>
      </w:r>
      <w:r>
        <w:rPr>
          <w:rFonts w:hint="eastAsia" w:cs="黑体" w:asciiTheme="minorEastAsia" w:hAnsiTheme="minorEastAsia"/>
          <w:color w:val="000000"/>
          <w:kern w:val="0"/>
          <w:sz w:val="32"/>
          <w:szCs w:val="32"/>
          <w:highlight w:val="none"/>
          <w:lang w:eastAsia="zh-CN"/>
        </w:rPr>
        <w:t>小于</w:t>
      </w:r>
      <w:r>
        <w:rPr>
          <w:rFonts w:hint="eastAsia" w:cs="黑体" w:asciiTheme="minorEastAsia" w:hAnsiTheme="minorEastAsia"/>
          <w:color w:val="000000"/>
          <w:kern w:val="0"/>
          <w:sz w:val="32"/>
          <w:szCs w:val="32"/>
          <w:highlight w:val="none"/>
        </w:rPr>
        <w:t>预算数的主要原因是：</w:t>
      </w:r>
      <w:r>
        <w:rPr>
          <w:rFonts w:hint="eastAsia" w:cs="黑体" w:asciiTheme="minorEastAsia" w:hAnsiTheme="minorEastAsia"/>
          <w:color w:val="000000"/>
          <w:kern w:val="0"/>
          <w:sz w:val="32"/>
          <w:szCs w:val="32"/>
          <w:highlight w:val="none"/>
          <w:lang w:val="en-US" w:eastAsia="zh-CN"/>
        </w:rPr>
        <w:t>2021年湖南省青少年足球俱乐部联赛等赛事活动于12月份才开展，年末未达到付款条件，项目资金结转。</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11</w:t>
      </w:r>
      <w:r>
        <w:rPr>
          <w:rFonts w:hint="eastAsia" w:cs="黑体" w:asciiTheme="minorEastAsia" w:hAnsiTheme="minorEastAsia"/>
          <w:color w:val="000000"/>
          <w:kern w:val="0"/>
          <w:sz w:val="32"/>
          <w:szCs w:val="32"/>
          <w:highlight w:val="none"/>
        </w:rPr>
        <w:t>、文化体育与传媒支出（类）体育（款）体育场馆（项）。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年初预算为2</w:t>
      </w:r>
      <w:r>
        <w:rPr>
          <w:rFonts w:hint="eastAsia" w:cs="黑体" w:asciiTheme="minorEastAsia" w:hAnsiTheme="minorEastAsia"/>
          <w:color w:val="000000"/>
          <w:kern w:val="0"/>
          <w:sz w:val="32"/>
          <w:szCs w:val="32"/>
          <w:highlight w:val="none"/>
          <w:lang w:val="en-US" w:eastAsia="zh-CN"/>
        </w:rPr>
        <w:t>735.59</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2320.36万元</w:t>
      </w:r>
      <w:r>
        <w:rPr>
          <w:rFonts w:hint="eastAsia" w:cs="黑体" w:asciiTheme="minorEastAsia" w:hAnsiTheme="minorEastAsia"/>
          <w:color w:val="000000"/>
          <w:kern w:val="0"/>
          <w:sz w:val="32"/>
          <w:szCs w:val="32"/>
          <w:highlight w:val="none"/>
        </w:rPr>
        <w:t>，完成年初预算96.78%</w:t>
      </w:r>
      <w:r>
        <w:rPr>
          <w:rFonts w:hint="eastAsia" w:cs="黑体" w:asciiTheme="minorEastAsia" w:hAnsiTheme="minorEastAsia"/>
          <w:color w:val="000000"/>
          <w:kern w:val="0"/>
          <w:sz w:val="32"/>
          <w:szCs w:val="32"/>
          <w:highlight w:val="none"/>
          <w:lang w:eastAsia="zh-CN"/>
        </w:rPr>
        <w:t>。</w:t>
      </w:r>
      <w:r>
        <w:rPr>
          <w:rFonts w:hint="eastAsia" w:cs="黑体" w:asciiTheme="minorEastAsia" w:hAnsiTheme="minorEastAsia"/>
          <w:color w:val="000000"/>
          <w:kern w:val="0"/>
          <w:sz w:val="32"/>
          <w:szCs w:val="32"/>
          <w:highlight w:val="none"/>
        </w:rPr>
        <w:t>决算数小于预算数的主要原因是：湖南贺龙体育馆</w:t>
      </w:r>
      <w:r>
        <w:rPr>
          <w:rFonts w:hint="eastAsia" w:cs="黑体" w:asciiTheme="minorEastAsia" w:hAnsiTheme="minorEastAsia"/>
          <w:color w:val="000000"/>
          <w:kern w:val="0"/>
          <w:sz w:val="32"/>
          <w:szCs w:val="32"/>
          <w:highlight w:val="none"/>
          <w:lang w:eastAsia="zh-CN"/>
        </w:rPr>
        <w:t>纳入预算管理非税收入短收，待扣回款项结余</w:t>
      </w:r>
      <w:r>
        <w:rPr>
          <w:rFonts w:hint="eastAsia" w:asciiTheme="minorEastAsia" w:hAnsiTheme="minorEastAsia"/>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2</w:t>
      </w:r>
      <w:r>
        <w:rPr>
          <w:rFonts w:hint="eastAsia" w:cs="黑体" w:asciiTheme="minorEastAsia" w:hAnsiTheme="minorEastAsia"/>
          <w:color w:val="000000"/>
          <w:kern w:val="0"/>
          <w:sz w:val="32"/>
          <w:szCs w:val="32"/>
          <w:highlight w:val="none"/>
        </w:rPr>
        <w:t>、文化体育与传媒支出（类）体育（款）体育交流与合作（项）。</w:t>
      </w:r>
    </w:p>
    <w:p>
      <w:pPr>
        <w:widowControl/>
        <w:ind w:firstLine="800" w:firstLineChars="250"/>
        <w:rPr>
          <w:rFonts w:hint="eastAsia" w:asciiTheme="minorEastAsia" w:hAnsiTheme="minorEastAsia" w:eastAsiaTheme="minorEastAsia"/>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167.55</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140.49</w:t>
      </w:r>
      <w:r>
        <w:rPr>
          <w:rFonts w:hint="eastAsia" w:cs="黑体" w:asciiTheme="minorEastAsia" w:hAnsiTheme="minorEastAsia"/>
          <w:color w:val="000000"/>
          <w:kern w:val="0"/>
          <w:sz w:val="32"/>
          <w:szCs w:val="32"/>
          <w:highlight w:val="none"/>
        </w:rPr>
        <w:t>万元，完成年初预算</w:t>
      </w:r>
      <w:r>
        <w:rPr>
          <w:rFonts w:hint="eastAsia" w:asciiTheme="minorEastAsia" w:hAnsiTheme="minorEastAsia" w:eastAsiaTheme="minorEastAsia"/>
          <w:sz w:val="32"/>
          <w:szCs w:val="32"/>
          <w:highlight w:val="none"/>
          <w:lang w:val="en-US" w:eastAsia="zh-CN"/>
        </w:rPr>
        <w:t>83</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85</w:t>
      </w:r>
      <w:r>
        <w:rPr>
          <w:rFonts w:hint="eastAsia" w:asciiTheme="minorEastAsia" w:hAnsiTheme="minorEastAsia" w:eastAsiaTheme="minorEastAsia"/>
          <w:sz w:val="32"/>
          <w:szCs w:val="32"/>
          <w:highlight w:val="none"/>
        </w:rPr>
        <w:t>%。决算数小于预算数的主要原因</w:t>
      </w:r>
      <w:r>
        <w:rPr>
          <w:rFonts w:hint="eastAsia" w:asciiTheme="minorEastAsia" w:hAnsiTheme="minorEastAsia" w:eastAsiaTheme="minorEastAsia"/>
          <w:sz w:val="32"/>
          <w:szCs w:val="32"/>
          <w:highlight w:val="none"/>
          <w:lang w:val="en-US" w:eastAsia="zh-CN"/>
        </w:rPr>
        <w:t>2021年</w:t>
      </w:r>
      <w:r>
        <w:rPr>
          <w:rFonts w:hint="eastAsia" w:asciiTheme="minorEastAsia" w:hAnsiTheme="minorEastAsia" w:eastAsiaTheme="minorEastAsia"/>
          <w:sz w:val="32"/>
          <w:szCs w:val="32"/>
          <w:highlight w:val="none"/>
        </w:rPr>
        <w:t>国</w:t>
      </w:r>
      <w:r>
        <w:rPr>
          <w:rFonts w:hint="eastAsia" w:asciiTheme="minorEastAsia" w:hAnsiTheme="minorEastAsia" w:eastAsiaTheme="minorEastAsia"/>
          <w:sz w:val="32"/>
          <w:szCs w:val="32"/>
          <w:highlight w:val="none"/>
          <w:lang w:eastAsia="zh-CN"/>
        </w:rPr>
        <w:t>家</w:t>
      </w:r>
      <w:r>
        <w:rPr>
          <w:rFonts w:hint="eastAsia" w:asciiTheme="minorEastAsia" w:hAnsiTheme="minorEastAsia" w:eastAsiaTheme="minorEastAsia"/>
          <w:sz w:val="32"/>
          <w:szCs w:val="32"/>
          <w:highlight w:val="none"/>
        </w:rPr>
        <w:t>职</w:t>
      </w:r>
      <w:r>
        <w:rPr>
          <w:rFonts w:hint="eastAsia" w:asciiTheme="minorEastAsia" w:hAnsiTheme="minorEastAsia" w:eastAsiaTheme="minorEastAsia"/>
          <w:sz w:val="32"/>
          <w:szCs w:val="32"/>
          <w:highlight w:val="none"/>
          <w:lang w:eastAsia="zh-CN"/>
        </w:rPr>
        <w:t>业资格</w:t>
      </w:r>
      <w:r>
        <w:rPr>
          <w:rFonts w:hint="eastAsia" w:asciiTheme="minorEastAsia" w:hAnsiTheme="minorEastAsia" w:eastAsiaTheme="minorEastAsia"/>
          <w:sz w:val="32"/>
          <w:szCs w:val="32"/>
          <w:highlight w:val="none"/>
        </w:rPr>
        <w:t>考试政策调整，除高危项目外，其他项目全部退出了国</w:t>
      </w:r>
      <w:r>
        <w:rPr>
          <w:rFonts w:hint="eastAsia" w:asciiTheme="minorEastAsia" w:hAnsiTheme="minorEastAsia" w:eastAsiaTheme="minorEastAsia"/>
          <w:sz w:val="32"/>
          <w:szCs w:val="32"/>
          <w:highlight w:val="none"/>
          <w:lang w:eastAsia="zh-CN"/>
        </w:rPr>
        <w:t>家</w:t>
      </w:r>
      <w:r>
        <w:rPr>
          <w:rFonts w:hint="eastAsia" w:asciiTheme="minorEastAsia" w:hAnsiTheme="minorEastAsia" w:eastAsiaTheme="minorEastAsia"/>
          <w:sz w:val="32"/>
          <w:szCs w:val="32"/>
          <w:highlight w:val="none"/>
        </w:rPr>
        <w:t>职</w:t>
      </w:r>
      <w:r>
        <w:rPr>
          <w:rFonts w:hint="eastAsia" w:asciiTheme="minorEastAsia" w:hAnsiTheme="minorEastAsia" w:eastAsiaTheme="minorEastAsia"/>
          <w:sz w:val="32"/>
          <w:szCs w:val="32"/>
          <w:highlight w:val="none"/>
          <w:lang w:eastAsia="zh-CN"/>
        </w:rPr>
        <w:t>业资格</w:t>
      </w:r>
      <w:r>
        <w:rPr>
          <w:rFonts w:hint="eastAsia" w:asciiTheme="minorEastAsia" w:hAnsiTheme="minorEastAsia" w:eastAsiaTheme="minorEastAsia"/>
          <w:sz w:val="32"/>
          <w:szCs w:val="32"/>
          <w:highlight w:val="none"/>
        </w:rPr>
        <w:t>考试范围，加之疫情影响，我省开展的体育行业国</w:t>
      </w:r>
      <w:r>
        <w:rPr>
          <w:rFonts w:hint="eastAsia" w:asciiTheme="minorEastAsia" w:hAnsiTheme="minorEastAsia" w:eastAsiaTheme="minorEastAsia"/>
          <w:sz w:val="32"/>
          <w:szCs w:val="32"/>
          <w:highlight w:val="none"/>
          <w:lang w:eastAsia="zh-CN"/>
        </w:rPr>
        <w:t>家</w:t>
      </w:r>
      <w:r>
        <w:rPr>
          <w:rFonts w:hint="eastAsia" w:asciiTheme="minorEastAsia" w:hAnsiTheme="minorEastAsia" w:eastAsiaTheme="minorEastAsia"/>
          <w:sz w:val="32"/>
          <w:szCs w:val="32"/>
          <w:highlight w:val="none"/>
        </w:rPr>
        <w:t>职</w:t>
      </w:r>
      <w:r>
        <w:rPr>
          <w:rFonts w:hint="eastAsia" w:asciiTheme="minorEastAsia" w:hAnsiTheme="minorEastAsia" w:eastAsiaTheme="minorEastAsia"/>
          <w:sz w:val="32"/>
          <w:szCs w:val="32"/>
          <w:highlight w:val="none"/>
          <w:lang w:eastAsia="zh-CN"/>
        </w:rPr>
        <w:t>业资格</w:t>
      </w:r>
      <w:r>
        <w:rPr>
          <w:rFonts w:hint="eastAsia" w:asciiTheme="minorEastAsia" w:hAnsiTheme="minorEastAsia" w:eastAsiaTheme="minorEastAsia"/>
          <w:sz w:val="32"/>
          <w:szCs w:val="32"/>
          <w:highlight w:val="none"/>
        </w:rPr>
        <w:t>鉴定考试项目、批次及人</w:t>
      </w:r>
      <w:r>
        <w:rPr>
          <w:rFonts w:hint="eastAsia" w:asciiTheme="minorEastAsia" w:hAnsiTheme="minorEastAsia" w:eastAsiaTheme="minorEastAsia"/>
          <w:sz w:val="32"/>
          <w:szCs w:val="32"/>
          <w:highlight w:val="none"/>
          <w:lang w:eastAsia="zh-CN"/>
        </w:rPr>
        <w:t>数</w:t>
      </w:r>
      <w:r>
        <w:rPr>
          <w:rFonts w:hint="eastAsia" w:asciiTheme="minorEastAsia" w:hAnsiTheme="minorEastAsia" w:eastAsiaTheme="minorEastAsia"/>
          <w:sz w:val="32"/>
          <w:szCs w:val="32"/>
          <w:highlight w:val="none"/>
        </w:rPr>
        <w:t>大幅减少，“体育行业特有工种职业技能鉴定”专项资金</w:t>
      </w:r>
      <w:r>
        <w:rPr>
          <w:rFonts w:hint="eastAsia" w:asciiTheme="minorEastAsia" w:hAnsiTheme="minorEastAsia" w:eastAsiaTheme="minorEastAsia"/>
          <w:sz w:val="32"/>
          <w:szCs w:val="32"/>
          <w:highlight w:val="none"/>
          <w:lang w:eastAsia="zh-CN"/>
        </w:rPr>
        <w:t>部分</w:t>
      </w:r>
      <w:r>
        <w:rPr>
          <w:rFonts w:hint="eastAsia" w:asciiTheme="minorEastAsia" w:hAnsiTheme="minorEastAsia" w:eastAsiaTheme="minorEastAsia"/>
          <w:sz w:val="32"/>
          <w:szCs w:val="32"/>
          <w:highlight w:val="none"/>
        </w:rPr>
        <w:t>结余。</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3</w:t>
      </w:r>
      <w:r>
        <w:rPr>
          <w:rFonts w:hint="eastAsia" w:cs="黑体" w:asciiTheme="minorEastAsia" w:hAnsiTheme="minorEastAsia"/>
          <w:color w:val="000000"/>
          <w:kern w:val="0"/>
          <w:sz w:val="32"/>
          <w:szCs w:val="32"/>
          <w:highlight w:val="none"/>
        </w:rPr>
        <w:t>、文化体育与传媒支出（类）体育（款）其他体育支出（项）。</w:t>
      </w:r>
    </w:p>
    <w:p>
      <w:pPr>
        <w:widowControl/>
        <w:ind w:firstLine="800" w:firstLineChars="250"/>
        <w:rPr>
          <w:rFonts w:hint="eastAsia" w:cs="黑体" w:asciiTheme="minorEastAsia" w:hAnsi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4650.74</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5940.94</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127.74</w:t>
      </w:r>
      <w:r>
        <w:rPr>
          <w:rFonts w:hint="eastAsia" w:cs="黑体" w:asciiTheme="minorEastAsia" w:hAnsiTheme="minorEastAsia"/>
          <w:color w:val="000000"/>
          <w:kern w:val="0"/>
          <w:sz w:val="32"/>
          <w:szCs w:val="32"/>
          <w:highlight w:val="none"/>
        </w:rPr>
        <w:t>%。决算数大于预算数的主要原因是：</w:t>
      </w:r>
      <w:r>
        <w:rPr>
          <w:rFonts w:hint="eastAsia" w:cs="黑体" w:asciiTheme="minorEastAsia" w:hAnsiTheme="minorEastAsia"/>
          <w:color w:val="000000"/>
          <w:kern w:val="0"/>
          <w:sz w:val="32"/>
          <w:szCs w:val="32"/>
          <w:highlight w:val="none"/>
          <w:lang w:eastAsia="zh-CN"/>
        </w:rPr>
        <w:t>部分项目资金按进度付款，未达到付款条件，年底项目资金结转。</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4</w:t>
      </w:r>
      <w:r>
        <w:rPr>
          <w:rFonts w:hint="eastAsia" w:cs="黑体" w:asciiTheme="minorEastAsia" w:hAnsiTheme="minorEastAsia"/>
          <w:color w:val="000000"/>
          <w:kern w:val="0"/>
          <w:sz w:val="32"/>
          <w:szCs w:val="32"/>
          <w:highlight w:val="none"/>
        </w:rPr>
        <w:t>、文化体育与传媒支出（类）其他文化体育与传媒支出（款）其他文化体育与传媒支出（项）。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1674.4</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4872.69</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291</w:t>
      </w:r>
      <w:r>
        <w:rPr>
          <w:rFonts w:hint="eastAsia" w:cs="黑体" w:asciiTheme="minorEastAsia" w:hAnsiTheme="minorEastAsia"/>
          <w:color w:val="000000"/>
          <w:kern w:val="0"/>
          <w:sz w:val="32"/>
          <w:szCs w:val="32"/>
          <w:highlight w:val="none"/>
        </w:rPr>
        <w:t>%。决算数大于预算数的主要原因是：</w:t>
      </w:r>
      <w:r>
        <w:rPr>
          <w:rFonts w:hint="eastAsia" w:cs="黑体" w:asciiTheme="minorEastAsia" w:hAnsiTheme="minorEastAsia"/>
          <w:color w:val="000000"/>
          <w:kern w:val="0"/>
          <w:sz w:val="32"/>
          <w:szCs w:val="32"/>
          <w:highlight w:val="none"/>
          <w:lang w:eastAsia="zh-CN"/>
        </w:rPr>
        <w:t>年中追加中央支持地方公共文化服务体系建设补助资金和绩效奖励资金</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5</w:t>
      </w:r>
      <w:r>
        <w:rPr>
          <w:rFonts w:hint="eastAsia" w:cs="黑体" w:asciiTheme="minorEastAsia" w:hAnsiTheme="minorEastAsia"/>
          <w:color w:val="000000"/>
          <w:kern w:val="0"/>
          <w:sz w:val="32"/>
          <w:szCs w:val="32"/>
          <w:highlight w:val="none"/>
        </w:rPr>
        <w:t>、社会保障和就业支出（类）行政事业单位养老支出（款）行政单位离退休（项）。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117</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102.56</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87.66</w:t>
      </w:r>
      <w:r>
        <w:rPr>
          <w:rFonts w:hint="eastAsia" w:cs="黑体" w:asciiTheme="minorEastAsia" w:hAnsiTheme="minorEastAsia"/>
          <w:color w:val="000000"/>
          <w:kern w:val="0"/>
          <w:sz w:val="32"/>
          <w:szCs w:val="32"/>
          <w:highlight w:val="none"/>
        </w:rPr>
        <w:t>%。决算数</w:t>
      </w:r>
      <w:r>
        <w:rPr>
          <w:rFonts w:hint="eastAsia" w:cs="黑体" w:asciiTheme="minorEastAsia" w:hAnsiTheme="minorEastAsia"/>
          <w:color w:val="000000"/>
          <w:kern w:val="0"/>
          <w:sz w:val="32"/>
          <w:szCs w:val="32"/>
          <w:highlight w:val="none"/>
          <w:lang w:eastAsia="zh-CN"/>
        </w:rPr>
        <w:t>小于</w:t>
      </w:r>
      <w:r>
        <w:rPr>
          <w:rFonts w:hint="eastAsia" w:cs="黑体" w:asciiTheme="minorEastAsia" w:hAnsiTheme="minorEastAsia"/>
          <w:color w:val="000000"/>
          <w:kern w:val="0"/>
          <w:sz w:val="32"/>
          <w:szCs w:val="32"/>
          <w:highlight w:val="none"/>
        </w:rPr>
        <w:t>预算数的主要：</w:t>
      </w:r>
      <w:r>
        <w:rPr>
          <w:rFonts w:hint="eastAsia" w:cs="黑体" w:asciiTheme="minorEastAsia" w:hAnsiTheme="minorEastAsia"/>
          <w:color w:val="000000"/>
          <w:kern w:val="0"/>
          <w:sz w:val="32"/>
          <w:szCs w:val="32"/>
          <w:highlight w:val="none"/>
          <w:lang w:val="en-US" w:eastAsia="zh-CN"/>
        </w:rPr>
        <w:t>2021年度绩效奖金政策调整，机关离退休人员年度奖金年末未发放</w:t>
      </w:r>
      <w:r>
        <w:rPr>
          <w:rFonts w:hint="eastAsia" w:cs="黑体" w:asciiTheme="minorEastAsia" w:hAnsiTheme="minorEastAsia"/>
          <w:color w:val="000000"/>
          <w:kern w:val="0"/>
          <w:sz w:val="32"/>
          <w:szCs w:val="32"/>
          <w:highlight w:val="none"/>
        </w:rPr>
        <w:t>。</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16</w:t>
      </w:r>
      <w:r>
        <w:rPr>
          <w:rFonts w:hint="eastAsia" w:cs="黑体" w:asciiTheme="minorEastAsia" w:hAnsiTheme="minorEastAsia"/>
          <w:color w:val="000000"/>
          <w:kern w:val="0"/>
          <w:sz w:val="32"/>
          <w:szCs w:val="32"/>
          <w:highlight w:val="none"/>
        </w:rPr>
        <w:t>、社会保障和就业支出（类）行政事业单位养老支出（款）事业单位离退休（项）。</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13.48</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13.48</w:t>
      </w:r>
      <w:r>
        <w:rPr>
          <w:rFonts w:hint="eastAsia" w:cs="黑体" w:asciiTheme="minorEastAsia" w:hAnsiTheme="minorEastAsia"/>
          <w:color w:val="000000"/>
          <w:kern w:val="0"/>
          <w:sz w:val="32"/>
          <w:szCs w:val="32"/>
          <w:highlight w:val="none"/>
        </w:rPr>
        <w:t>万元，完成年初预算100%。</w:t>
      </w:r>
    </w:p>
    <w:p>
      <w:pPr>
        <w:widowControl/>
        <w:ind w:firstLine="800" w:firstLineChars="25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7</w:t>
      </w:r>
      <w:r>
        <w:rPr>
          <w:rFonts w:hint="eastAsia" w:cs="黑体" w:asciiTheme="minorEastAsia" w:hAnsiTheme="minorEastAsia"/>
          <w:color w:val="000000"/>
          <w:kern w:val="0"/>
          <w:sz w:val="32"/>
          <w:szCs w:val="32"/>
          <w:highlight w:val="none"/>
        </w:rPr>
        <w:t>、社会保障和就业支出（类）行政事业单位养老支出（款）机关事业单位基本养老保险缴费支出（项）。</w:t>
      </w:r>
    </w:p>
    <w:p>
      <w:pPr>
        <w:widowControl/>
        <w:ind w:firstLine="640" w:firstLineChars="200"/>
        <w:rPr>
          <w:rFonts w:hint="eastAsia" w:cs="黑体" w:asciiTheme="minorEastAsia" w:hAnsiTheme="minorEastAsia" w:eastAsia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rPr>
        <w:t>年初预算为1</w:t>
      </w:r>
      <w:r>
        <w:rPr>
          <w:rFonts w:hint="eastAsia" w:cs="黑体" w:asciiTheme="minorEastAsia" w:hAnsiTheme="minorEastAsia"/>
          <w:color w:val="000000"/>
          <w:kern w:val="0"/>
          <w:sz w:val="32"/>
          <w:szCs w:val="32"/>
          <w:highlight w:val="none"/>
          <w:lang w:val="en-US" w:eastAsia="zh-CN"/>
        </w:rPr>
        <w:t>568.1</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1594.77</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101.7</w:t>
      </w:r>
      <w:r>
        <w:rPr>
          <w:rFonts w:hint="eastAsia" w:cs="黑体" w:asciiTheme="minorEastAsia" w:hAnsiTheme="minorEastAsia"/>
          <w:color w:val="000000"/>
          <w:kern w:val="0"/>
          <w:sz w:val="32"/>
          <w:szCs w:val="32"/>
          <w:highlight w:val="none"/>
        </w:rPr>
        <w:t>%。决算数</w:t>
      </w:r>
      <w:r>
        <w:rPr>
          <w:rFonts w:hint="eastAsia" w:cs="黑体" w:asciiTheme="minorEastAsia" w:hAnsiTheme="minorEastAsia"/>
          <w:color w:val="000000"/>
          <w:kern w:val="0"/>
          <w:sz w:val="32"/>
          <w:szCs w:val="32"/>
          <w:highlight w:val="none"/>
          <w:lang w:eastAsia="zh-CN"/>
        </w:rPr>
        <w:t>小于</w:t>
      </w:r>
      <w:r>
        <w:rPr>
          <w:rFonts w:hint="eastAsia" w:cs="黑体" w:asciiTheme="minorEastAsia" w:hAnsiTheme="minorEastAsia"/>
          <w:color w:val="000000"/>
          <w:kern w:val="0"/>
          <w:sz w:val="32"/>
          <w:szCs w:val="32"/>
          <w:highlight w:val="none"/>
        </w:rPr>
        <w:t>预算数的主要：</w:t>
      </w:r>
      <w:r>
        <w:rPr>
          <w:rFonts w:hint="eastAsia" w:cs="黑体" w:asciiTheme="minorEastAsia" w:hAnsiTheme="minorEastAsia"/>
          <w:color w:val="000000"/>
          <w:kern w:val="0"/>
          <w:sz w:val="32"/>
          <w:szCs w:val="32"/>
          <w:highlight w:val="none"/>
          <w:lang w:eastAsia="zh-CN"/>
        </w:rPr>
        <w:t>省举重运动管理中心和省网球足球运动管理中心指标调剂。</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8</w:t>
      </w:r>
      <w:r>
        <w:rPr>
          <w:rFonts w:hint="eastAsia" w:cs="黑体" w:asciiTheme="minorEastAsia" w:hAnsiTheme="minorEastAsia"/>
          <w:color w:val="000000"/>
          <w:kern w:val="0"/>
          <w:sz w:val="32"/>
          <w:szCs w:val="32"/>
          <w:highlight w:val="none"/>
        </w:rPr>
        <w:t>、社会保障和就业支出（类）行政事业单位养老支出（款）机关事业单位职业年金缴费支出（项）。</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63.9</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63.75</w:t>
      </w:r>
      <w:r>
        <w:rPr>
          <w:rFonts w:hint="eastAsia" w:cs="黑体" w:asciiTheme="minorEastAsia" w:hAnsiTheme="minorEastAsia"/>
          <w:color w:val="000000"/>
          <w:kern w:val="0"/>
          <w:sz w:val="32"/>
          <w:szCs w:val="32"/>
          <w:highlight w:val="none"/>
        </w:rPr>
        <w:t>万元，完成年初预算9</w:t>
      </w:r>
      <w:r>
        <w:rPr>
          <w:rFonts w:hint="eastAsia" w:cs="黑体" w:asciiTheme="minorEastAsia" w:hAnsiTheme="minorEastAsia"/>
          <w:color w:val="000000"/>
          <w:kern w:val="0"/>
          <w:sz w:val="32"/>
          <w:szCs w:val="32"/>
          <w:highlight w:val="none"/>
          <w:lang w:val="en-US" w:eastAsia="zh-CN"/>
        </w:rPr>
        <w:t>9.77</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1</w:t>
      </w:r>
      <w:r>
        <w:rPr>
          <w:rFonts w:hint="eastAsia" w:cs="黑体" w:asciiTheme="minorEastAsia" w:hAnsiTheme="minorEastAsia"/>
          <w:color w:val="000000"/>
          <w:kern w:val="0"/>
          <w:sz w:val="32"/>
          <w:szCs w:val="32"/>
          <w:highlight w:val="none"/>
          <w:lang w:val="en-US" w:eastAsia="zh-CN"/>
        </w:rPr>
        <w:t>9</w:t>
      </w:r>
      <w:r>
        <w:rPr>
          <w:rFonts w:hint="eastAsia" w:cs="黑体" w:asciiTheme="minorEastAsia" w:hAnsiTheme="minorEastAsia"/>
          <w:color w:val="000000"/>
          <w:kern w:val="0"/>
          <w:sz w:val="32"/>
          <w:szCs w:val="32"/>
          <w:highlight w:val="none"/>
        </w:rPr>
        <w:t>、社会保障和就业支出（类）就业补助（款）就业创业服务补贴（项）。</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7.7</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7.7</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100</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20</w:t>
      </w:r>
      <w:r>
        <w:rPr>
          <w:rFonts w:hint="eastAsia" w:cs="黑体" w:asciiTheme="minorEastAsia" w:hAnsiTheme="minorEastAsia"/>
          <w:color w:val="000000"/>
          <w:kern w:val="0"/>
          <w:sz w:val="32"/>
          <w:szCs w:val="32"/>
          <w:highlight w:val="none"/>
        </w:rPr>
        <w:t>、社会保障和就业支出（类）其他社会保障和就业支出（款）其他社会保障和就业支出（项）。</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14.28</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14.2</w:t>
      </w:r>
      <w:r>
        <w:rPr>
          <w:rFonts w:hint="eastAsia" w:cs="黑体" w:asciiTheme="minorEastAsia" w:hAnsiTheme="minorEastAsia"/>
          <w:color w:val="000000"/>
          <w:kern w:val="0"/>
          <w:sz w:val="32"/>
          <w:szCs w:val="32"/>
          <w:highlight w:val="none"/>
        </w:rPr>
        <w:t>万元，完成年初预算9</w:t>
      </w:r>
      <w:r>
        <w:rPr>
          <w:rFonts w:hint="eastAsia" w:cs="黑体" w:asciiTheme="minorEastAsia" w:hAnsiTheme="minorEastAsia"/>
          <w:color w:val="000000"/>
          <w:kern w:val="0"/>
          <w:sz w:val="32"/>
          <w:szCs w:val="32"/>
          <w:highlight w:val="none"/>
          <w:lang w:val="en-US" w:eastAsia="zh-CN"/>
        </w:rPr>
        <w:t>9.44</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val="en-US" w:eastAsia="zh-CN"/>
        </w:rPr>
        <w:t>21</w:t>
      </w:r>
      <w:r>
        <w:rPr>
          <w:rFonts w:hint="eastAsia" w:cs="黑体" w:asciiTheme="minorEastAsia" w:hAnsiTheme="minorEastAsia"/>
          <w:color w:val="000000"/>
          <w:kern w:val="0"/>
          <w:sz w:val="32"/>
          <w:szCs w:val="32"/>
          <w:highlight w:val="none"/>
        </w:rPr>
        <w:t>、卫生健康支出（类）公立医院（款）其他专科医院（项）。</w:t>
      </w:r>
    </w:p>
    <w:p>
      <w:pPr>
        <w:widowControl/>
        <w:ind w:firstLine="640" w:firstLineChars="20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384.6</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384.6</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100</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2</w:t>
      </w:r>
      <w:r>
        <w:rPr>
          <w:rFonts w:hint="eastAsia" w:cs="黑体" w:asciiTheme="minorEastAsia" w:hAnsiTheme="minorEastAsia"/>
          <w:color w:val="000000"/>
          <w:kern w:val="0"/>
          <w:sz w:val="32"/>
          <w:szCs w:val="32"/>
          <w:highlight w:val="none"/>
        </w:rPr>
        <w:t>、卫生健康支出（类）</w:t>
      </w:r>
      <w:r>
        <w:rPr>
          <w:rFonts w:hint="eastAsia" w:cs="黑体" w:asciiTheme="minorEastAsia" w:hAnsiTheme="minorEastAsia"/>
          <w:color w:val="000000"/>
          <w:kern w:val="0"/>
          <w:sz w:val="32"/>
          <w:szCs w:val="32"/>
          <w:highlight w:val="none"/>
          <w:lang w:eastAsia="zh-CN"/>
        </w:rPr>
        <w:t>行政事业单位医疗</w:t>
      </w:r>
      <w:r>
        <w:rPr>
          <w:rFonts w:hint="eastAsia" w:cs="黑体" w:asciiTheme="minorEastAsia" w:hAnsiTheme="minorEastAsia"/>
          <w:color w:val="000000"/>
          <w:kern w:val="0"/>
          <w:sz w:val="32"/>
          <w:szCs w:val="32"/>
          <w:highlight w:val="none"/>
        </w:rPr>
        <w:t>（款）</w:t>
      </w:r>
      <w:r>
        <w:rPr>
          <w:rFonts w:hint="eastAsia" w:cs="黑体" w:asciiTheme="minorEastAsia" w:hAnsiTheme="minorEastAsia"/>
          <w:color w:val="000000"/>
          <w:kern w:val="0"/>
          <w:sz w:val="32"/>
          <w:szCs w:val="32"/>
          <w:highlight w:val="none"/>
          <w:lang w:eastAsia="zh-CN"/>
        </w:rPr>
        <w:t>行政单位医疗</w:t>
      </w:r>
      <w:r>
        <w:rPr>
          <w:rFonts w:hint="eastAsia" w:cs="黑体" w:asciiTheme="minorEastAsia" w:hAnsiTheme="minorEastAsia"/>
          <w:color w:val="000000"/>
          <w:kern w:val="0"/>
          <w:sz w:val="32"/>
          <w:szCs w:val="32"/>
          <w:highlight w:val="none"/>
        </w:rPr>
        <w:t>（项）。</w:t>
      </w:r>
    </w:p>
    <w:p>
      <w:pPr>
        <w:widowControl/>
        <w:ind w:firstLine="640" w:firstLineChars="20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136.2</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136.2</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100</w:t>
      </w:r>
      <w:r>
        <w:rPr>
          <w:rFonts w:hint="eastAsia" w:cs="黑体" w:asciiTheme="minorEastAsia" w:hAnsiTheme="minorEastAsia"/>
          <w:color w:val="000000"/>
          <w:kern w:val="0"/>
          <w:sz w:val="32"/>
          <w:szCs w:val="32"/>
          <w:highlight w:val="none"/>
        </w:rPr>
        <w:t>%。</w:t>
      </w:r>
    </w:p>
    <w:p>
      <w:pPr>
        <w:widowControl/>
        <w:ind w:firstLine="640" w:firstLineChars="200"/>
        <w:rPr>
          <w:rFonts w:hint="eastAsia" w:cs="黑体" w:asciiTheme="minorEastAsia" w:hAnsiTheme="minorEastAsia" w:eastAsia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3</w:t>
      </w:r>
      <w:r>
        <w:rPr>
          <w:rFonts w:hint="eastAsia" w:cs="黑体" w:asciiTheme="minorEastAsia" w:hAnsiTheme="minorEastAsia"/>
          <w:color w:val="000000"/>
          <w:kern w:val="0"/>
          <w:sz w:val="32"/>
          <w:szCs w:val="32"/>
          <w:highlight w:val="none"/>
        </w:rPr>
        <w:t>、卫生健康支出（类）</w:t>
      </w:r>
      <w:r>
        <w:rPr>
          <w:rFonts w:hint="eastAsia" w:cs="黑体" w:asciiTheme="minorEastAsia" w:hAnsiTheme="minorEastAsia"/>
          <w:color w:val="000000"/>
          <w:kern w:val="0"/>
          <w:sz w:val="32"/>
          <w:szCs w:val="32"/>
          <w:highlight w:val="none"/>
          <w:lang w:eastAsia="zh-CN"/>
        </w:rPr>
        <w:t>行政事业单位医疗</w:t>
      </w:r>
      <w:r>
        <w:rPr>
          <w:rFonts w:hint="eastAsia" w:cs="黑体" w:asciiTheme="minorEastAsia" w:hAnsiTheme="minorEastAsia"/>
          <w:color w:val="000000"/>
          <w:kern w:val="0"/>
          <w:sz w:val="32"/>
          <w:szCs w:val="32"/>
          <w:highlight w:val="none"/>
        </w:rPr>
        <w:t>（款）</w:t>
      </w:r>
      <w:r>
        <w:rPr>
          <w:rFonts w:hint="eastAsia" w:cs="黑体" w:asciiTheme="minorEastAsia" w:hAnsiTheme="minorEastAsia"/>
          <w:color w:val="000000"/>
          <w:kern w:val="0"/>
          <w:sz w:val="32"/>
          <w:szCs w:val="32"/>
          <w:highlight w:val="none"/>
          <w:lang w:eastAsia="zh-CN"/>
        </w:rPr>
        <w:t>事业单位医疗</w:t>
      </w:r>
      <w:r>
        <w:rPr>
          <w:rFonts w:hint="eastAsia" w:cs="黑体" w:asciiTheme="minorEastAsia" w:hAnsiTheme="minorEastAsia"/>
          <w:color w:val="000000"/>
          <w:kern w:val="0"/>
          <w:sz w:val="32"/>
          <w:szCs w:val="32"/>
          <w:highlight w:val="none"/>
        </w:rPr>
        <w:t>（项）</w:t>
      </w:r>
      <w:r>
        <w:rPr>
          <w:rFonts w:hint="eastAsia" w:cs="黑体" w:asciiTheme="minorEastAsia" w:hAnsiTheme="minorEastAsia"/>
          <w:color w:val="000000"/>
          <w:kern w:val="0"/>
          <w:sz w:val="32"/>
          <w:szCs w:val="32"/>
          <w:highlight w:val="none"/>
          <w:lang w:eastAsia="zh-CN"/>
        </w:rPr>
        <w:t>。</w:t>
      </w:r>
    </w:p>
    <w:p>
      <w:pPr>
        <w:widowControl/>
        <w:ind w:firstLine="640" w:firstLineChars="20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849.01</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845.43</w:t>
      </w:r>
      <w:r>
        <w:rPr>
          <w:rFonts w:hint="eastAsia" w:cs="黑体" w:asciiTheme="minorEastAsia" w:hAnsiTheme="minorEastAsia"/>
          <w:color w:val="000000"/>
          <w:kern w:val="0"/>
          <w:sz w:val="32"/>
          <w:szCs w:val="32"/>
          <w:highlight w:val="none"/>
        </w:rPr>
        <w:t>万元，完成年初预算99.</w:t>
      </w:r>
      <w:r>
        <w:rPr>
          <w:rFonts w:hint="eastAsia" w:cs="黑体" w:asciiTheme="minorEastAsia" w:hAnsiTheme="minorEastAsia"/>
          <w:color w:val="000000"/>
          <w:kern w:val="0"/>
          <w:sz w:val="32"/>
          <w:szCs w:val="32"/>
          <w:highlight w:val="none"/>
          <w:lang w:val="en-US" w:eastAsia="zh-CN"/>
        </w:rPr>
        <w:t>58</w:t>
      </w:r>
      <w:r>
        <w:rPr>
          <w:rFonts w:hint="eastAsia" w:cs="黑体" w:asciiTheme="minorEastAsia" w:hAnsiTheme="minorEastAsia"/>
          <w:color w:val="000000"/>
          <w:kern w:val="0"/>
          <w:sz w:val="32"/>
          <w:szCs w:val="32"/>
          <w:highlight w:val="none"/>
        </w:rPr>
        <w:t>%。</w:t>
      </w:r>
    </w:p>
    <w:p>
      <w:pPr>
        <w:widowControl/>
        <w:ind w:firstLine="640" w:firstLineChars="200"/>
        <w:rPr>
          <w:rFonts w:hint="eastAsia" w:cs="黑体" w:asciiTheme="minorEastAsia" w:hAnsiTheme="minorEastAsia" w:eastAsia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4</w:t>
      </w:r>
      <w:r>
        <w:rPr>
          <w:rFonts w:hint="eastAsia" w:cs="黑体" w:asciiTheme="minorEastAsia" w:hAnsiTheme="minorEastAsia"/>
          <w:color w:val="000000"/>
          <w:kern w:val="0"/>
          <w:sz w:val="32"/>
          <w:szCs w:val="32"/>
          <w:highlight w:val="none"/>
        </w:rPr>
        <w:t>、卫生健康支出（类）</w:t>
      </w:r>
      <w:r>
        <w:rPr>
          <w:rFonts w:hint="eastAsia" w:cs="黑体" w:asciiTheme="minorEastAsia" w:hAnsiTheme="minorEastAsia"/>
          <w:color w:val="000000"/>
          <w:kern w:val="0"/>
          <w:sz w:val="32"/>
          <w:szCs w:val="32"/>
          <w:highlight w:val="none"/>
          <w:lang w:eastAsia="zh-CN"/>
        </w:rPr>
        <w:t>其他卫生健康支出</w:t>
      </w:r>
      <w:r>
        <w:rPr>
          <w:rFonts w:hint="eastAsia" w:cs="黑体" w:asciiTheme="minorEastAsia" w:hAnsiTheme="minorEastAsia"/>
          <w:color w:val="000000"/>
          <w:kern w:val="0"/>
          <w:sz w:val="32"/>
          <w:szCs w:val="32"/>
          <w:highlight w:val="none"/>
        </w:rPr>
        <w:t>（款）</w:t>
      </w:r>
      <w:r>
        <w:rPr>
          <w:rFonts w:hint="eastAsia" w:cs="黑体" w:asciiTheme="minorEastAsia" w:hAnsiTheme="minorEastAsia"/>
          <w:color w:val="000000"/>
          <w:kern w:val="0"/>
          <w:sz w:val="32"/>
          <w:szCs w:val="32"/>
          <w:highlight w:val="none"/>
          <w:lang w:eastAsia="zh-CN"/>
        </w:rPr>
        <w:t>其他卫生健康支出</w:t>
      </w:r>
      <w:r>
        <w:rPr>
          <w:rFonts w:hint="eastAsia" w:cs="黑体" w:asciiTheme="minorEastAsia" w:hAnsiTheme="minorEastAsia"/>
          <w:color w:val="000000"/>
          <w:kern w:val="0"/>
          <w:sz w:val="32"/>
          <w:szCs w:val="32"/>
          <w:highlight w:val="none"/>
        </w:rPr>
        <w:t>（项）</w:t>
      </w:r>
      <w:r>
        <w:rPr>
          <w:rFonts w:hint="eastAsia" w:cs="黑体" w:asciiTheme="minorEastAsia" w:hAnsiTheme="minorEastAsia"/>
          <w:color w:val="000000"/>
          <w:kern w:val="0"/>
          <w:sz w:val="32"/>
          <w:szCs w:val="32"/>
          <w:highlight w:val="none"/>
          <w:lang w:eastAsia="zh-CN"/>
        </w:rPr>
        <w:t>。</w:t>
      </w:r>
    </w:p>
    <w:p>
      <w:pPr>
        <w:widowControl/>
        <w:ind w:firstLine="640" w:firstLineChars="20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0.8</w:t>
      </w:r>
      <w:r>
        <w:rPr>
          <w:rFonts w:hint="eastAsia" w:cs="黑体" w:asciiTheme="minorEastAsia" w:hAnsiTheme="minorEastAsia"/>
          <w:color w:val="000000"/>
          <w:kern w:val="0"/>
          <w:sz w:val="32"/>
          <w:szCs w:val="32"/>
          <w:highlight w:val="none"/>
        </w:rPr>
        <w:t>万元。</w:t>
      </w:r>
      <w:r>
        <w:rPr>
          <w:rFonts w:hint="eastAsia" w:asciiTheme="minorEastAsia" w:hAnsiTheme="minorEastAsia" w:eastAsiaTheme="minorEastAsia"/>
          <w:sz w:val="32"/>
          <w:szCs w:val="32"/>
          <w:highlight w:val="none"/>
        </w:rPr>
        <w:t>由于预算数为0，无法计算百分比。</w:t>
      </w:r>
      <w:r>
        <w:rPr>
          <w:rFonts w:hint="eastAsia" w:cs="黑体" w:asciiTheme="minorEastAsia" w:hAnsiTheme="minorEastAsia"/>
          <w:color w:val="000000"/>
          <w:kern w:val="0"/>
          <w:sz w:val="32"/>
          <w:szCs w:val="32"/>
          <w:highlight w:val="none"/>
        </w:rPr>
        <w:t>决算数</w:t>
      </w:r>
      <w:r>
        <w:rPr>
          <w:rFonts w:hint="eastAsia" w:cs="黑体" w:asciiTheme="minorEastAsia" w:hAnsiTheme="minorEastAsia"/>
          <w:color w:val="000000"/>
          <w:kern w:val="0"/>
          <w:sz w:val="32"/>
          <w:szCs w:val="32"/>
          <w:highlight w:val="none"/>
          <w:lang w:eastAsia="zh-CN"/>
        </w:rPr>
        <w:t>大于</w:t>
      </w:r>
      <w:r>
        <w:rPr>
          <w:rFonts w:hint="eastAsia" w:cs="黑体" w:asciiTheme="minorEastAsia" w:hAnsiTheme="minorEastAsia"/>
          <w:color w:val="000000"/>
          <w:kern w:val="0"/>
          <w:sz w:val="32"/>
          <w:szCs w:val="32"/>
          <w:highlight w:val="none"/>
        </w:rPr>
        <w:t>预算数的主要：</w:t>
      </w:r>
      <w:r>
        <w:rPr>
          <w:rFonts w:hint="eastAsia" w:cs="黑体" w:asciiTheme="minorEastAsia" w:hAnsiTheme="minorEastAsia"/>
          <w:color w:val="000000"/>
          <w:kern w:val="0"/>
          <w:sz w:val="32"/>
          <w:szCs w:val="32"/>
          <w:highlight w:val="none"/>
          <w:lang w:eastAsia="zh-CN"/>
        </w:rPr>
        <w:t>局本级年中追加建国初期参加革命工作的部门退休干部生活和医疗补贴提标资金（2019-2020年度）。</w:t>
      </w:r>
    </w:p>
    <w:p>
      <w:pPr>
        <w:widowControl/>
        <w:ind w:firstLine="640" w:firstLineChars="200"/>
        <w:rPr>
          <w:rFonts w:hint="eastAsia" w:cs="黑体" w:asciiTheme="minorEastAsia" w:hAnsiTheme="minorEastAsia" w:eastAsiaTheme="minorEastAsia"/>
          <w:color w:val="000000"/>
          <w:kern w:val="0"/>
          <w:sz w:val="32"/>
          <w:szCs w:val="32"/>
          <w:highlight w:val="none"/>
          <w:lang w:val="en-US" w:eastAsia="zh-CN"/>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5</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节能环保支出</w:t>
      </w:r>
      <w:r>
        <w:rPr>
          <w:rFonts w:hint="eastAsia" w:cs="黑体" w:asciiTheme="minorEastAsia" w:hAnsiTheme="minorEastAsia"/>
          <w:color w:val="000000"/>
          <w:kern w:val="0"/>
          <w:sz w:val="32"/>
          <w:szCs w:val="32"/>
          <w:highlight w:val="none"/>
        </w:rPr>
        <w:t>（类）</w:t>
      </w:r>
      <w:r>
        <w:rPr>
          <w:rFonts w:hint="eastAsia" w:cs="黑体" w:asciiTheme="minorEastAsia" w:hAnsiTheme="minorEastAsia"/>
          <w:color w:val="000000"/>
          <w:kern w:val="0"/>
          <w:sz w:val="32"/>
          <w:szCs w:val="32"/>
          <w:highlight w:val="none"/>
          <w:lang w:eastAsia="zh-CN"/>
        </w:rPr>
        <w:t>能源节约利用</w:t>
      </w:r>
      <w:r>
        <w:rPr>
          <w:rFonts w:hint="eastAsia" w:cs="黑体" w:asciiTheme="minorEastAsia" w:hAnsiTheme="minorEastAsia"/>
          <w:color w:val="000000"/>
          <w:kern w:val="0"/>
          <w:sz w:val="32"/>
          <w:szCs w:val="32"/>
          <w:highlight w:val="none"/>
        </w:rPr>
        <w:t>（款）</w:t>
      </w:r>
      <w:r>
        <w:rPr>
          <w:rFonts w:hint="eastAsia" w:cs="黑体" w:asciiTheme="minorEastAsia" w:hAnsiTheme="minorEastAsia"/>
          <w:color w:val="000000"/>
          <w:kern w:val="0"/>
          <w:sz w:val="32"/>
          <w:szCs w:val="32"/>
          <w:highlight w:val="none"/>
          <w:lang w:eastAsia="zh-CN"/>
        </w:rPr>
        <w:t>能源节约利用</w:t>
      </w:r>
      <w:r>
        <w:rPr>
          <w:rFonts w:hint="eastAsia" w:cs="黑体" w:asciiTheme="minorEastAsia" w:hAnsiTheme="minorEastAsia"/>
          <w:color w:val="000000"/>
          <w:kern w:val="0"/>
          <w:sz w:val="32"/>
          <w:szCs w:val="32"/>
          <w:highlight w:val="none"/>
        </w:rPr>
        <w:t>（项）</w:t>
      </w:r>
      <w:r>
        <w:rPr>
          <w:rFonts w:hint="eastAsia" w:cs="黑体" w:asciiTheme="minorEastAsia" w:hAnsiTheme="minorEastAsia"/>
          <w:color w:val="000000"/>
          <w:kern w:val="0"/>
          <w:sz w:val="32"/>
          <w:szCs w:val="32"/>
          <w:highlight w:val="none"/>
          <w:lang w:eastAsia="zh-CN"/>
        </w:rPr>
        <w:t>。</w:t>
      </w:r>
    </w:p>
    <w:p>
      <w:pPr>
        <w:widowControl/>
        <w:ind w:firstLine="800" w:firstLineChars="250"/>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30</w:t>
      </w:r>
      <w:r>
        <w:rPr>
          <w:rFonts w:hint="eastAsia" w:cs="黑体" w:asciiTheme="minorEastAsia" w:hAnsiTheme="minorEastAsia"/>
          <w:color w:val="000000"/>
          <w:kern w:val="0"/>
          <w:sz w:val="32"/>
          <w:szCs w:val="32"/>
          <w:highlight w:val="none"/>
        </w:rPr>
        <w:t>万元。</w:t>
      </w:r>
      <w:r>
        <w:rPr>
          <w:rFonts w:hint="eastAsia" w:asciiTheme="minorEastAsia" w:hAnsiTheme="minorEastAsia" w:eastAsiaTheme="minorEastAsia"/>
          <w:sz w:val="32"/>
          <w:szCs w:val="32"/>
          <w:highlight w:val="none"/>
        </w:rPr>
        <w:t>由于预算数为0，无法计算百分比。</w:t>
      </w:r>
      <w:r>
        <w:rPr>
          <w:rFonts w:hint="eastAsia" w:cs="黑体" w:asciiTheme="minorEastAsia" w:hAnsiTheme="minorEastAsia"/>
          <w:color w:val="000000"/>
          <w:kern w:val="0"/>
          <w:sz w:val="32"/>
          <w:szCs w:val="32"/>
          <w:highlight w:val="none"/>
        </w:rPr>
        <w:t>决算数大于预算数的主要原因是：</w:t>
      </w:r>
      <w:r>
        <w:rPr>
          <w:rFonts w:hint="eastAsia" w:cs="黑体" w:asciiTheme="minorEastAsia" w:hAnsiTheme="minorEastAsia"/>
          <w:color w:val="000000"/>
          <w:kern w:val="0"/>
          <w:sz w:val="32"/>
          <w:szCs w:val="32"/>
          <w:highlight w:val="none"/>
          <w:lang w:eastAsia="zh-CN"/>
        </w:rPr>
        <w:t>湖南省体育场</w:t>
      </w:r>
      <w:r>
        <w:rPr>
          <w:rFonts w:hint="eastAsia" w:cs="黑体" w:asciiTheme="minorEastAsia" w:hAnsiTheme="minorEastAsia"/>
          <w:color w:val="000000"/>
          <w:kern w:val="0"/>
          <w:sz w:val="32"/>
          <w:szCs w:val="32"/>
          <w:highlight w:val="none"/>
        </w:rPr>
        <w:t>年中追加场内节能减排、灯光改造</w:t>
      </w:r>
      <w:r>
        <w:rPr>
          <w:rFonts w:hint="eastAsia" w:cs="黑体" w:asciiTheme="minorEastAsia" w:hAnsiTheme="minorEastAsia"/>
          <w:color w:val="000000"/>
          <w:kern w:val="0"/>
          <w:sz w:val="32"/>
          <w:szCs w:val="32"/>
          <w:highlight w:val="none"/>
          <w:lang w:val="en-US" w:eastAsia="zh-CN"/>
        </w:rPr>
        <w:t>专项资金</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6</w:t>
      </w:r>
      <w:r>
        <w:rPr>
          <w:rFonts w:hint="eastAsia" w:cs="黑体" w:asciiTheme="minorEastAsia" w:hAnsiTheme="minorEastAsia"/>
          <w:color w:val="000000"/>
          <w:kern w:val="0"/>
          <w:sz w:val="32"/>
          <w:szCs w:val="32"/>
          <w:highlight w:val="none"/>
        </w:rPr>
        <w:t>、住房保障支出（类）住房改革支出（款）住房公积金（项）。</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年初预算为1</w:t>
      </w:r>
      <w:r>
        <w:rPr>
          <w:rFonts w:hint="eastAsia" w:cs="黑体" w:asciiTheme="minorEastAsia" w:hAnsiTheme="minorEastAsia"/>
          <w:color w:val="000000"/>
          <w:kern w:val="0"/>
          <w:sz w:val="32"/>
          <w:szCs w:val="32"/>
          <w:highlight w:val="none"/>
          <w:lang w:val="en-US" w:eastAsia="zh-CN"/>
        </w:rPr>
        <w:t>515.5</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1504.56</w:t>
      </w:r>
      <w:r>
        <w:rPr>
          <w:rFonts w:hint="eastAsia" w:cs="黑体" w:asciiTheme="minorEastAsia" w:hAnsiTheme="minorEastAsia"/>
          <w:color w:val="000000"/>
          <w:kern w:val="0"/>
          <w:sz w:val="32"/>
          <w:szCs w:val="32"/>
          <w:highlight w:val="none"/>
        </w:rPr>
        <w:t>万元，完成年初预算</w:t>
      </w:r>
      <w:r>
        <w:rPr>
          <w:rFonts w:hint="eastAsia" w:cs="黑体" w:asciiTheme="minorEastAsia" w:hAnsiTheme="minorEastAsia"/>
          <w:color w:val="000000"/>
          <w:kern w:val="0"/>
          <w:sz w:val="32"/>
          <w:szCs w:val="32"/>
          <w:highlight w:val="none"/>
          <w:lang w:val="en-US" w:eastAsia="zh-CN"/>
        </w:rPr>
        <w:t>99.28</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7</w:t>
      </w:r>
      <w:r>
        <w:rPr>
          <w:rFonts w:hint="eastAsia" w:cs="黑体" w:asciiTheme="minorEastAsia" w:hAnsiTheme="minorEastAsia"/>
          <w:color w:val="000000"/>
          <w:kern w:val="0"/>
          <w:sz w:val="32"/>
          <w:szCs w:val="32"/>
          <w:highlight w:val="none"/>
        </w:rPr>
        <w:t>、住房保障支出（类）住房改革支出（款）购房补贴（项）。</w:t>
      </w:r>
    </w:p>
    <w:p>
      <w:pPr>
        <w:widowControl/>
        <w:ind w:firstLine="640" w:firstLineChars="200"/>
        <w:rPr>
          <w:rFonts w:ascii="仿宋_GB2312"/>
          <w:kern w:val="0"/>
          <w:sz w:val="32"/>
          <w:szCs w:val="32"/>
          <w:highlight w:val="none"/>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31.75</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30.96</w:t>
      </w:r>
      <w:r>
        <w:rPr>
          <w:rFonts w:hint="eastAsia" w:cs="黑体" w:asciiTheme="minorEastAsia" w:hAnsiTheme="minorEastAsia"/>
          <w:color w:val="000000"/>
          <w:kern w:val="0"/>
          <w:sz w:val="32"/>
          <w:szCs w:val="32"/>
          <w:highlight w:val="none"/>
        </w:rPr>
        <w:t>万元，完成年初预算9</w:t>
      </w:r>
      <w:r>
        <w:rPr>
          <w:rFonts w:hint="eastAsia" w:cs="黑体" w:asciiTheme="minorEastAsia" w:hAnsiTheme="minorEastAsia"/>
          <w:color w:val="000000"/>
          <w:kern w:val="0"/>
          <w:sz w:val="32"/>
          <w:szCs w:val="32"/>
          <w:highlight w:val="none"/>
          <w:lang w:val="en-US" w:eastAsia="zh-CN"/>
        </w:rPr>
        <w:t>7.51</w:t>
      </w:r>
      <w:r>
        <w:rPr>
          <w:rFonts w:hint="eastAsia" w:cs="黑体" w:asciiTheme="minorEastAsia" w:hAnsiTheme="minorEastAsia"/>
          <w:color w:val="000000"/>
          <w:kern w:val="0"/>
          <w:sz w:val="32"/>
          <w:szCs w:val="32"/>
          <w:highlight w:val="none"/>
        </w:rPr>
        <w:t>%。</w:t>
      </w:r>
    </w:p>
    <w:p>
      <w:pPr>
        <w:widowControl/>
        <w:ind w:firstLine="640" w:firstLineChars="200"/>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2</w:t>
      </w:r>
      <w:r>
        <w:rPr>
          <w:rFonts w:hint="eastAsia" w:cs="黑体" w:asciiTheme="minorEastAsia" w:hAnsiTheme="minorEastAsia"/>
          <w:color w:val="000000"/>
          <w:kern w:val="0"/>
          <w:sz w:val="32"/>
          <w:szCs w:val="32"/>
          <w:highlight w:val="none"/>
          <w:lang w:val="en-US" w:eastAsia="zh-CN"/>
        </w:rPr>
        <w:t>8</w:t>
      </w:r>
      <w:r>
        <w:rPr>
          <w:rFonts w:hint="eastAsia" w:cs="黑体" w:asciiTheme="minorEastAsia" w:hAnsiTheme="minorEastAsia"/>
          <w:color w:val="000000"/>
          <w:kern w:val="0"/>
          <w:sz w:val="32"/>
          <w:szCs w:val="32"/>
          <w:highlight w:val="none"/>
          <w:lang w:eastAsia="zh-CN"/>
        </w:rPr>
        <w:t>、灾害防治及应急管理支出</w:t>
      </w:r>
      <w:r>
        <w:rPr>
          <w:rFonts w:hint="eastAsia" w:cs="黑体" w:asciiTheme="minorEastAsia" w:hAnsiTheme="minorEastAsia"/>
          <w:color w:val="000000"/>
          <w:kern w:val="0"/>
          <w:sz w:val="32"/>
          <w:szCs w:val="32"/>
          <w:highlight w:val="none"/>
        </w:rPr>
        <w:t>（类）</w:t>
      </w:r>
      <w:r>
        <w:rPr>
          <w:rFonts w:hint="eastAsia" w:cs="黑体" w:asciiTheme="minorEastAsia" w:hAnsiTheme="minorEastAsia"/>
          <w:color w:val="000000"/>
          <w:kern w:val="0"/>
          <w:sz w:val="32"/>
          <w:szCs w:val="32"/>
          <w:highlight w:val="none"/>
          <w:lang w:eastAsia="zh-CN"/>
        </w:rPr>
        <w:t>应急管理事务</w:t>
      </w:r>
      <w:r>
        <w:rPr>
          <w:rFonts w:hint="eastAsia" w:cs="黑体" w:asciiTheme="minorEastAsia" w:hAnsiTheme="minorEastAsia"/>
          <w:color w:val="000000"/>
          <w:kern w:val="0"/>
          <w:sz w:val="32"/>
          <w:szCs w:val="32"/>
          <w:highlight w:val="none"/>
        </w:rPr>
        <w:t>（款）</w:t>
      </w:r>
      <w:r>
        <w:rPr>
          <w:rFonts w:hint="eastAsia" w:cs="黑体" w:asciiTheme="minorEastAsia" w:hAnsiTheme="minorEastAsia"/>
          <w:color w:val="000000"/>
          <w:kern w:val="0"/>
          <w:sz w:val="32"/>
          <w:szCs w:val="32"/>
          <w:highlight w:val="none"/>
          <w:lang w:eastAsia="zh-CN"/>
        </w:rPr>
        <w:t>其他应急管理支出</w:t>
      </w:r>
      <w:r>
        <w:rPr>
          <w:rFonts w:hint="eastAsia" w:cs="黑体" w:asciiTheme="minorEastAsia" w:hAnsiTheme="minorEastAsia"/>
          <w:color w:val="000000"/>
          <w:kern w:val="0"/>
          <w:sz w:val="32"/>
          <w:szCs w:val="32"/>
          <w:highlight w:val="none"/>
        </w:rPr>
        <w:t>（项）。</w:t>
      </w:r>
    </w:p>
    <w:p>
      <w:pPr>
        <w:widowControl/>
        <w:ind w:firstLine="640" w:firstLineChars="200"/>
        <w:rPr>
          <w:rFonts w:hint="eastAsia" w:asciiTheme="minorEastAsia" w:hAnsiTheme="minorEastAsia" w:eastAsiaTheme="minorEastAsia"/>
          <w:sz w:val="32"/>
          <w:szCs w:val="32"/>
          <w:highlight w:val="none"/>
          <w:lang w:eastAsia="zh-CN"/>
        </w:rPr>
      </w:pPr>
      <w:r>
        <w:rPr>
          <w:rFonts w:hint="eastAsia" w:cs="黑体" w:asciiTheme="minorEastAsia" w:hAnsiTheme="minorEastAsia"/>
          <w:color w:val="000000"/>
          <w:kern w:val="0"/>
          <w:sz w:val="32"/>
          <w:szCs w:val="32"/>
          <w:highlight w:val="none"/>
        </w:rPr>
        <w:t>年初预算为</w:t>
      </w:r>
      <w:r>
        <w:rPr>
          <w:rFonts w:hint="eastAsia" w:cs="黑体" w:asciiTheme="minorEastAsia" w:hAnsiTheme="minorEastAsia"/>
          <w:color w:val="000000"/>
          <w:kern w:val="0"/>
          <w:sz w:val="32"/>
          <w:szCs w:val="32"/>
          <w:highlight w:val="none"/>
          <w:lang w:val="en-US" w:eastAsia="zh-CN"/>
        </w:rPr>
        <w:t>3</w:t>
      </w:r>
      <w:r>
        <w:rPr>
          <w:rFonts w:hint="eastAsia" w:cs="黑体" w:asciiTheme="minorEastAsia" w:hAnsiTheme="minorEastAsia"/>
          <w:color w:val="000000"/>
          <w:kern w:val="0"/>
          <w:sz w:val="32"/>
          <w:szCs w:val="32"/>
          <w:highlight w:val="none"/>
        </w:rPr>
        <w:t>万元，支出决算为</w:t>
      </w:r>
      <w:r>
        <w:rPr>
          <w:rFonts w:hint="eastAsia" w:cs="黑体" w:asciiTheme="minorEastAsia" w:hAnsiTheme="minorEastAsia"/>
          <w:color w:val="000000"/>
          <w:kern w:val="0"/>
          <w:sz w:val="32"/>
          <w:szCs w:val="32"/>
          <w:highlight w:val="none"/>
          <w:lang w:val="en-US" w:eastAsia="zh-CN"/>
        </w:rPr>
        <w:t>0</w:t>
      </w:r>
      <w:r>
        <w:rPr>
          <w:rFonts w:hint="eastAsia" w:cs="黑体" w:asciiTheme="minorEastAsia" w:hAnsiTheme="minorEastAsia"/>
          <w:color w:val="000000"/>
          <w:kern w:val="0"/>
          <w:sz w:val="32"/>
          <w:szCs w:val="32"/>
          <w:highlight w:val="none"/>
        </w:rPr>
        <w:t>万元。决算数</w:t>
      </w:r>
      <w:r>
        <w:rPr>
          <w:rFonts w:hint="eastAsia" w:cs="黑体" w:asciiTheme="minorEastAsia" w:hAnsiTheme="minorEastAsia"/>
          <w:color w:val="000000"/>
          <w:kern w:val="0"/>
          <w:sz w:val="32"/>
          <w:szCs w:val="32"/>
          <w:highlight w:val="none"/>
          <w:lang w:eastAsia="zh-CN"/>
        </w:rPr>
        <w:t>小</w:t>
      </w:r>
      <w:r>
        <w:rPr>
          <w:rFonts w:hint="eastAsia" w:cs="黑体" w:asciiTheme="minorEastAsia" w:hAnsiTheme="minorEastAsia"/>
          <w:color w:val="000000"/>
          <w:kern w:val="0"/>
          <w:sz w:val="32"/>
          <w:szCs w:val="32"/>
          <w:highlight w:val="none"/>
        </w:rPr>
        <w:t>于预算数的主要原因是</w:t>
      </w:r>
      <w:r>
        <w:rPr>
          <w:rFonts w:hint="eastAsia" w:cs="黑体" w:asciiTheme="minorEastAsia" w:hAnsiTheme="minorEastAsia"/>
          <w:color w:val="000000"/>
          <w:kern w:val="0"/>
          <w:sz w:val="32"/>
          <w:szCs w:val="32"/>
          <w:highlight w:val="none"/>
          <w:lang w:eastAsia="zh-CN"/>
        </w:rPr>
        <w:t>：年度工作安排调整，项目款项暂未支付。</w:t>
      </w:r>
    </w:p>
    <w:p>
      <w:pPr>
        <w:pStyle w:val="12"/>
        <w:rPr>
          <w:rFonts w:hAnsi="黑体"/>
          <w:b/>
          <w:sz w:val="32"/>
          <w:szCs w:val="32"/>
        </w:rPr>
      </w:pPr>
      <w:r>
        <w:rPr>
          <w:rFonts w:hint="eastAsia" w:hAnsi="黑体"/>
          <w:b/>
          <w:sz w:val="32"/>
          <w:szCs w:val="32"/>
        </w:rPr>
        <w:t>六、一般公共预算财政拨款基本支出决算情况说明</w:t>
      </w:r>
    </w:p>
    <w:p>
      <w:pPr>
        <w:pStyle w:val="12"/>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2021年度财政拨款基本支出26126.06万元，其中：人员经费23189.05万元，占基本支出的</w:t>
      </w:r>
      <w:r>
        <w:rPr>
          <w:rFonts w:hint="eastAsia" w:asciiTheme="minorEastAsia" w:hAnsiTheme="minorEastAsia" w:eastAsiaTheme="minorEastAsia"/>
          <w:sz w:val="32"/>
          <w:szCs w:val="32"/>
          <w:lang w:val="en-US" w:eastAsia="zh-CN"/>
        </w:rPr>
        <w:t>88.76</w:t>
      </w:r>
      <w:r>
        <w:rPr>
          <w:rFonts w:hint="eastAsia" w:asciiTheme="minorEastAsia" w:hAnsiTheme="minorEastAsia" w:eastAsiaTheme="minorEastAsia"/>
          <w:sz w:val="32"/>
          <w:szCs w:val="32"/>
        </w:rPr>
        <w:t>%,主要包括基本工资、津贴补贴、奖金、其他社会保障缴费、伙食补助费、绩效工资、机关事业单位基本养老保险缴费、其他工资福利支出、离休费、抚恤金、生活补助、医疗费、助学金、奖励金、住房公积金、其他对个人和家庭的补助支出；公用经费2937.01万元，占基本支出的</w:t>
      </w:r>
      <w:r>
        <w:rPr>
          <w:rFonts w:hint="eastAsia" w:asciiTheme="minorEastAsia" w:hAnsiTheme="minorEastAsia" w:eastAsiaTheme="minorEastAsia"/>
          <w:sz w:val="32"/>
          <w:szCs w:val="32"/>
          <w:lang w:val="en-US" w:eastAsia="zh-CN"/>
        </w:rPr>
        <w:t>11.24</w:t>
      </w:r>
      <w:r>
        <w:rPr>
          <w:rFonts w:hint="eastAsia" w:asciiTheme="minorEastAsia" w:hAnsiTheme="minorEastAsia" w:eastAsiaTheme="minorEastAsia"/>
          <w:sz w:val="32"/>
          <w:szCs w:val="32"/>
        </w:rPr>
        <w:t>%，主要包括办公费、印刷费、水费、电费、邮电费、取暖费、物业管理费、差旅费、维修（护）费、租赁费、会议费、培训费、公务接待费、劳务费、工会经费、福利费、公务用车运行维护费、其他交通费用、税金及附加费用、其他商品和服务支出和办公设备购置、专用设备购置、信息网络及软件购置更新和其他资本性支出。</w:t>
      </w:r>
    </w:p>
    <w:p>
      <w:pPr>
        <w:pStyle w:val="12"/>
        <w:rPr>
          <w:rFonts w:hAnsi="黑体"/>
          <w:b/>
          <w:sz w:val="32"/>
          <w:szCs w:val="32"/>
        </w:rPr>
      </w:pPr>
      <w:r>
        <w:rPr>
          <w:rFonts w:hint="eastAsia" w:hAnsi="黑体"/>
          <w:b/>
          <w:sz w:val="32"/>
          <w:szCs w:val="32"/>
        </w:rPr>
        <w:t>七、一般公共预算财政拨款“三公”经费支出决算情况说明</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140.49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98.18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69.88</w:t>
      </w:r>
      <w:r>
        <w:rPr>
          <w:rFonts w:hint="eastAsia" w:asciiTheme="minorEastAsia" w:hAnsiTheme="minorEastAsia" w:eastAsiaTheme="minorEastAsia"/>
          <w:sz w:val="32"/>
          <w:szCs w:val="32"/>
        </w:rPr>
        <w:t>%，其中：</w:t>
      </w:r>
      <w:bookmarkStart w:id="4" w:name="_GoBack"/>
      <w:bookmarkEnd w:id="4"/>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万元，决算数小于预算数的主要原因是</w:t>
      </w:r>
      <w:r>
        <w:rPr>
          <w:rFonts w:hint="eastAsia" w:asciiTheme="minorEastAsia" w:hAnsiTheme="minorEastAsia" w:eastAsiaTheme="minorEastAsia"/>
          <w:sz w:val="32"/>
          <w:szCs w:val="32"/>
          <w:lang w:eastAsia="zh-CN"/>
        </w:rPr>
        <w:t>疫情影响，因公出国（境）取消</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5.4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因公出国（境）减少</w:t>
      </w:r>
      <w:r>
        <w:rPr>
          <w:rFonts w:hint="eastAsia" w:asciiTheme="minorEastAsia" w:hAnsiTheme="minorEastAsia" w:eastAsiaTheme="minorEastAsia"/>
          <w:sz w:val="32"/>
          <w:szCs w:val="32"/>
        </w:rPr>
        <w:t>。</w:t>
      </w:r>
    </w:p>
    <w:p>
      <w:pPr>
        <w:pStyle w:val="12"/>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24.5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5.83</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23.8</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落实过“紧日子”要求，压减一般性支出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34.07</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85.39</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一般性支出压减，公务接待减少</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87.99</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74.35</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84.5</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落实过“紧日子”要求，压减一般性支出</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4.34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5.52</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疫情影响，公务外出相对减少</w:t>
      </w:r>
      <w:r>
        <w:rPr>
          <w:rFonts w:hint="eastAsia" w:asciiTheme="minorEastAsia" w:hAnsiTheme="minorEastAsia" w:eastAsiaTheme="minorEastAsia"/>
          <w:sz w:val="32"/>
          <w:szCs w:val="32"/>
        </w:rPr>
        <w:t>。</w:t>
      </w:r>
    </w:p>
    <w:p>
      <w:pPr>
        <w:pStyle w:val="12"/>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2"/>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5.83</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5.94</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18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18.33</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74.35</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75.73</w:t>
      </w:r>
      <w:r>
        <w:rPr>
          <w:rFonts w:hint="eastAsia" w:asciiTheme="minorEastAsia" w:hAnsiTheme="minorEastAsia" w:eastAsiaTheme="minorEastAsia"/>
          <w:sz w:val="32"/>
          <w:szCs w:val="32"/>
        </w:rPr>
        <w:t>%。其中：</w:t>
      </w:r>
    </w:p>
    <w:p>
      <w:pPr>
        <w:pStyle w:val="12"/>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2"/>
        <w:ind w:firstLine="800" w:firstLineChars="25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5.83</w:t>
      </w:r>
      <w:r>
        <w:rPr>
          <w:rFonts w:hint="eastAsia" w:asciiTheme="minorEastAsia" w:hAnsiTheme="minorEastAsia" w:eastAsiaTheme="minorEastAsia"/>
          <w:sz w:val="32"/>
          <w:szCs w:val="32"/>
        </w:rPr>
        <w:t>元，全年共接待来访团组</w:t>
      </w:r>
      <w:r>
        <w:rPr>
          <w:rFonts w:hint="eastAsia" w:asciiTheme="minorEastAsia" w:hAnsiTheme="minorEastAsia" w:eastAsiaTheme="minorEastAsia"/>
          <w:sz w:val="32"/>
          <w:szCs w:val="32"/>
          <w:lang w:val="en-US" w:eastAsia="zh-CN"/>
        </w:rPr>
        <w:t>51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454</w:t>
      </w:r>
      <w:r>
        <w:rPr>
          <w:rFonts w:hint="eastAsia" w:asciiTheme="minorEastAsia" w:hAnsiTheme="minorEastAsia" w:eastAsiaTheme="minorEastAsia"/>
          <w:sz w:val="32"/>
          <w:szCs w:val="32"/>
        </w:rPr>
        <w:t>人次，主要是国家体育总局及各市州体育部门联系工作发生的接待支出。</w:t>
      </w:r>
    </w:p>
    <w:p>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92.35</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18</w:t>
      </w:r>
      <w:r>
        <w:rPr>
          <w:rFonts w:hint="eastAsia" w:asciiTheme="minorEastAsia" w:hAnsiTheme="minorEastAsia"/>
          <w:sz w:val="32"/>
          <w:szCs w:val="32"/>
        </w:rPr>
        <w:t>万元，</w:t>
      </w:r>
      <w:r>
        <w:rPr>
          <w:rFonts w:hint="eastAsia" w:asciiTheme="minorEastAsia" w:hAnsiTheme="minorEastAsia"/>
          <w:sz w:val="32"/>
          <w:szCs w:val="32"/>
          <w:lang w:eastAsia="zh-CN"/>
        </w:rPr>
        <w:t>局</w:t>
      </w:r>
      <w:r>
        <w:rPr>
          <w:rFonts w:hint="eastAsia" w:asciiTheme="minorEastAsia" w:hAnsiTheme="minorEastAsia"/>
          <w:sz w:val="32"/>
          <w:szCs w:val="32"/>
        </w:rPr>
        <w:t>本级</w:t>
      </w:r>
      <w:r>
        <w:rPr>
          <w:rFonts w:hint="eastAsia" w:asciiTheme="minorEastAsia" w:hAnsiTheme="minorEastAsia"/>
          <w:sz w:val="32"/>
          <w:szCs w:val="32"/>
          <w:lang w:eastAsia="zh-CN"/>
        </w:rPr>
        <w:t>购置</w:t>
      </w:r>
      <w:r>
        <w:rPr>
          <w:rFonts w:hint="eastAsia" w:asciiTheme="minorEastAsia" w:hAnsiTheme="minorEastAsia"/>
          <w:sz w:val="32"/>
          <w:szCs w:val="32"/>
        </w:rPr>
        <w:t>公务用车</w:t>
      </w:r>
      <w:r>
        <w:rPr>
          <w:rFonts w:hint="eastAsia" w:asciiTheme="minorEastAsia" w:hAnsiTheme="minorEastAsia"/>
          <w:sz w:val="32"/>
          <w:szCs w:val="32"/>
          <w:lang w:val="en-US" w:eastAsia="zh-CN"/>
        </w:rPr>
        <w:t>1</w:t>
      </w:r>
      <w:r>
        <w:rPr>
          <w:rFonts w:hint="eastAsia" w:asciiTheme="minorEastAsia" w:hAnsiTheme="minorEastAsia"/>
          <w:sz w:val="32"/>
          <w:szCs w:val="32"/>
        </w:rPr>
        <w:t>辆</w:t>
      </w:r>
      <w:r>
        <w:rPr>
          <w:rFonts w:hint="eastAsia" w:asciiTheme="minorEastAsia" w:hAnsiTheme="minorEastAsia"/>
          <w:color w:val="000000" w:themeColor="text1"/>
          <w:sz w:val="32"/>
          <w:szCs w:val="32"/>
          <w14:textFill>
            <w14:solidFill>
              <w14:schemeClr w14:val="tx1"/>
            </w14:solidFill>
          </w14:textFill>
        </w:rPr>
        <w:t>。</w:t>
      </w:r>
      <w:r>
        <w:rPr>
          <w:rFonts w:hint="eastAsia" w:asciiTheme="minorEastAsia" w:hAnsiTheme="minorEastAsia"/>
          <w:sz w:val="32"/>
          <w:szCs w:val="32"/>
        </w:rPr>
        <w:t>公务用车运行维护费</w:t>
      </w:r>
      <w:r>
        <w:rPr>
          <w:rFonts w:hint="eastAsia" w:asciiTheme="minorEastAsia" w:hAnsiTheme="minorEastAsia"/>
          <w:sz w:val="32"/>
          <w:szCs w:val="32"/>
          <w:lang w:val="en-US" w:eastAsia="zh-CN"/>
        </w:rPr>
        <w:t>74.35</w:t>
      </w:r>
      <w:r>
        <w:rPr>
          <w:rFonts w:hint="eastAsia" w:asciiTheme="minorEastAsia" w:hAnsiTheme="minorEastAsia"/>
          <w:sz w:val="32"/>
          <w:szCs w:val="32"/>
        </w:rPr>
        <w:t>万元，主要是燃油费、车辆保险费、车辆维修费等支出，截止2021年12月31日，我单位开支财政拨款的公务用车保有量为</w:t>
      </w:r>
      <w:r>
        <w:rPr>
          <w:rFonts w:hint="eastAsia" w:asciiTheme="minorEastAsia" w:hAnsiTheme="minorEastAsia"/>
          <w:sz w:val="32"/>
          <w:szCs w:val="32"/>
          <w:lang w:val="en-US" w:eastAsia="zh-CN"/>
        </w:rPr>
        <w:t>41</w:t>
      </w:r>
      <w:r>
        <w:rPr>
          <w:rFonts w:hint="eastAsia" w:asciiTheme="minorEastAsia" w:hAnsiTheme="minorEastAsia"/>
          <w:sz w:val="32"/>
          <w:szCs w:val="32"/>
        </w:rPr>
        <w:t>辆。</w:t>
      </w:r>
    </w:p>
    <w:p>
      <w:pPr>
        <w:pStyle w:val="12"/>
        <w:rPr>
          <w:rFonts w:hAnsi="黑体"/>
          <w:b/>
          <w:sz w:val="32"/>
          <w:szCs w:val="32"/>
        </w:rPr>
      </w:pPr>
      <w:r>
        <w:rPr>
          <w:rFonts w:hint="eastAsia" w:hAnsi="黑体"/>
          <w:b/>
          <w:sz w:val="32"/>
          <w:szCs w:val="32"/>
        </w:rPr>
        <w:t>八、政府性基金预算收入支出决算情况</w:t>
      </w:r>
    </w:p>
    <w:p>
      <w:pPr>
        <w:pStyle w:val="12"/>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2021年度政府性基金预算财政拨款收入</w:t>
      </w:r>
      <w:r>
        <w:rPr>
          <w:rFonts w:hint="eastAsia" w:asciiTheme="minorEastAsia" w:hAnsiTheme="minorEastAsia" w:eastAsiaTheme="minorEastAsia"/>
          <w:sz w:val="32"/>
          <w:szCs w:val="32"/>
          <w:lang w:val="en-US" w:eastAsia="zh-CN"/>
        </w:rPr>
        <w:t>15300.47</w:t>
      </w:r>
      <w:r>
        <w:rPr>
          <w:rFonts w:hint="eastAsia" w:asciiTheme="minorEastAsia" w:hAnsiTheme="minorEastAsia" w:eastAsiaTheme="minorEastAsia"/>
          <w:sz w:val="32"/>
          <w:szCs w:val="32"/>
        </w:rPr>
        <w:t>万元；年初结转和结余</w:t>
      </w:r>
      <w:r>
        <w:rPr>
          <w:rFonts w:hint="eastAsia" w:asciiTheme="minorEastAsia" w:hAnsiTheme="minorEastAsia" w:eastAsiaTheme="minorEastAsia"/>
          <w:sz w:val="32"/>
          <w:szCs w:val="32"/>
          <w:lang w:val="en-US" w:eastAsia="zh-CN"/>
        </w:rPr>
        <w:t>5923.26</w:t>
      </w:r>
      <w:r>
        <w:rPr>
          <w:rFonts w:hint="eastAsia" w:asciiTheme="minorEastAsia" w:hAnsiTheme="minorEastAsia" w:eastAsiaTheme="minorEastAsia"/>
          <w:sz w:val="32"/>
          <w:szCs w:val="32"/>
        </w:rPr>
        <w:t>万元；支出</w:t>
      </w:r>
      <w:r>
        <w:rPr>
          <w:rFonts w:hint="eastAsia" w:asciiTheme="minorEastAsia" w:hAnsiTheme="minorEastAsia" w:eastAsiaTheme="minorEastAsia"/>
          <w:sz w:val="32"/>
          <w:szCs w:val="32"/>
          <w:lang w:val="en-US" w:eastAsia="zh-CN"/>
        </w:rPr>
        <w:t>17286.5</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万元，项目支出</w:t>
      </w:r>
      <w:r>
        <w:rPr>
          <w:rFonts w:hint="eastAsia" w:asciiTheme="minorEastAsia" w:hAnsiTheme="minorEastAsia" w:eastAsiaTheme="minorEastAsia"/>
          <w:sz w:val="32"/>
          <w:szCs w:val="32"/>
          <w:lang w:val="en-US" w:eastAsia="zh-CN"/>
        </w:rPr>
        <w:t>17286.5</w:t>
      </w:r>
      <w:r>
        <w:rPr>
          <w:rFonts w:hint="eastAsia" w:asciiTheme="minorEastAsia" w:hAnsiTheme="minorEastAsia" w:eastAsiaTheme="minorEastAsia"/>
          <w:sz w:val="32"/>
          <w:szCs w:val="32"/>
        </w:rPr>
        <w:t>万元；年末结转和结余</w:t>
      </w:r>
      <w:r>
        <w:rPr>
          <w:rFonts w:hint="eastAsia" w:asciiTheme="minorEastAsia" w:hAnsiTheme="minorEastAsia" w:eastAsiaTheme="minorEastAsia"/>
          <w:sz w:val="32"/>
          <w:szCs w:val="32"/>
          <w:lang w:val="en-US" w:eastAsia="zh-CN"/>
        </w:rPr>
        <w:t>3937.22</w:t>
      </w:r>
      <w:r>
        <w:rPr>
          <w:rFonts w:hint="eastAsia" w:asciiTheme="minorEastAsia" w:hAnsiTheme="minorEastAsia" w:eastAsiaTheme="minorEastAsia"/>
          <w:sz w:val="32"/>
          <w:szCs w:val="32"/>
        </w:rPr>
        <w:t>万元。具体情况如下：</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eastAsia="zh-CN"/>
        </w:rPr>
        <w:t>其他支出</w:t>
      </w:r>
      <w:r>
        <w:rPr>
          <w:rFonts w:hint="eastAsia" w:asciiTheme="minorEastAsia" w:hAnsiTheme="minorEastAsia" w:eastAsiaTheme="minorEastAsia"/>
          <w:sz w:val="32"/>
          <w:szCs w:val="32"/>
        </w:rPr>
        <w:t>（类）</w:t>
      </w:r>
      <w:r>
        <w:rPr>
          <w:rFonts w:hint="eastAsia" w:asciiTheme="minorEastAsia" w:hAnsiTheme="minorEastAsia" w:eastAsiaTheme="minorEastAsia"/>
          <w:sz w:val="32"/>
          <w:szCs w:val="32"/>
          <w:lang w:eastAsia="zh-CN"/>
        </w:rPr>
        <w:t>彩票公益金安排的支出</w:t>
      </w:r>
      <w:r>
        <w:rPr>
          <w:rFonts w:hint="eastAsia" w:asciiTheme="minorEastAsia" w:hAnsiTheme="minorEastAsia" w:eastAsiaTheme="minorEastAsia"/>
          <w:sz w:val="32"/>
          <w:szCs w:val="32"/>
        </w:rPr>
        <w:t>（款）用于体育事业的彩票公益金支出（项）。</w:t>
      </w:r>
    </w:p>
    <w:p>
      <w:pPr>
        <w:pStyle w:val="12"/>
        <w:ind w:firstLine="640" w:firstLineChars="200"/>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14400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17286.5</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120.04</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highlight w:val="none"/>
          <w:lang w:eastAsia="zh-CN"/>
        </w:rPr>
        <w:t>年中安排中央集中彩票公益金支持体育事业专项资金等。</w:t>
      </w:r>
    </w:p>
    <w:p>
      <w:pPr>
        <w:pStyle w:val="12"/>
        <w:rPr>
          <w:rFonts w:hAnsi="黑体"/>
          <w:b/>
          <w:sz w:val="32"/>
          <w:szCs w:val="32"/>
        </w:rPr>
      </w:pPr>
      <w:r>
        <w:rPr>
          <w:rFonts w:hint="eastAsia" w:hAnsi="黑体"/>
          <w:b/>
          <w:sz w:val="32"/>
          <w:szCs w:val="32"/>
        </w:rPr>
        <w:t>九、机关运行经费支出说明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375.35</w:t>
      </w:r>
      <w:r>
        <w:rPr>
          <w:rFonts w:hint="eastAsia" w:asciiTheme="minorEastAsia" w:hAnsiTheme="minorEastAsia" w:eastAsiaTheme="minorEastAsia"/>
          <w:sz w:val="32"/>
          <w:szCs w:val="32"/>
        </w:rPr>
        <w:t>万元，比上年决算数增加</w:t>
      </w:r>
      <w:r>
        <w:rPr>
          <w:rFonts w:hint="eastAsia" w:asciiTheme="minorEastAsia" w:hAnsiTheme="minorEastAsia" w:eastAsiaTheme="minorEastAsia"/>
          <w:sz w:val="32"/>
          <w:szCs w:val="32"/>
          <w:lang w:val="en-US" w:eastAsia="zh-CN"/>
        </w:rPr>
        <w:t>21.81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highlight w:val="none"/>
          <w:lang w:val="en-US" w:eastAsia="zh-CN"/>
        </w:rPr>
        <w:t>7</w:t>
      </w:r>
      <w:r>
        <w:rPr>
          <w:rFonts w:hint="eastAsia" w:asciiTheme="minorEastAsia" w:hAnsiTheme="minorEastAsia" w:eastAsiaTheme="minorEastAsia"/>
          <w:sz w:val="32"/>
          <w:szCs w:val="32"/>
          <w:highlight w:val="none"/>
        </w:rPr>
        <w:t>%。主要原因是：</w:t>
      </w:r>
      <w:r>
        <w:rPr>
          <w:rFonts w:hint="eastAsia" w:asciiTheme="minorEastAsia" w:hAnsiTheme="minorEastAsia" w:eastAsiaTheme="minorEastAsia"/>
          <w:sz w:val="32"/>
          <w:szCs w:val="32"/>
          <w:highlight w:val="none"/>
          <w:lang w:eastAsia="zh-CN"/>
        </w:rPr>
        <w:t>局办公楼重新装修，搬迁办公室购置办公设备</w:t>
      </w:r>
      <w:r>
        <w:rPr>
          <w:rFonts w:hint="eastAsia" w:asciiTheme="minorEastAsia" w:hAnsiTheme="minorEastAsia" w:eastAsiaTheme="minorEastAsia"/>
          <w:sz w:val="32"/>
          <w:szCs w:val="32"/>
          <w:highlight w:val="none"/>
        </w:rPr>
        <w:t>。</w:t>
      </w:r>
    </w:p>
    <w:p>
      <w:pPr>
        <w:pStyle w:val="12"/>
        <w:rPr>
          <w:rFonts w:hAnsi="黑体"/>
          <w:b/>
          <w:sz w:val="32"/>
          <w:szCs w:val="32"/>
        </w:rPr>
      </w:pPr>
      <w:r>
        <w:rPr>
          <w:rFonts w:hint="eastAsia" w:hAnsi="黑体"/>
          <w:b/>
          <w:sz w:val="32"/>
          <w:szCs w:val="32"/>
        </w:rPr>
        <w:t>十、一般性支出情况说明</w:t>
      </w:r>
    </w:p>
    <w:p>
      <w:pPr>
        <w:pStyle w:val="12"/>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12.7</w:t>
      </w:r>
      <w:r>
        <w:rPr>
          <w:rFonts w:hint="eastAsia" w:asciiTheme="minorEastAsia" w:hAnsiTheme="minorEastAsia" w:eastAsiaTheme="minorEastAsia"/>
          <w:sz w:val="32"/>
          <w:szCs w:val="32"/>
        </w:rPr>
        <w:t>万元，用于召开全省体育局长会议，人数</w:t>
      </w:r>
      <w:r>
        <w:rPr>
          <w:rFonts w:hint="eastAsia" w:asciiTheme="minorEastAsia" w:hAnsiTheme="minorEastAsia" w:eastAsiaTheme="minorEastAsia"/>
          <w:sz w:val="32"/>
          <w:szCs w:val="32"/>
          <w:lang w:val="en-US" w:eastAsia="zh-CN"/>
        </w:rPr>
        <w:t>91</w:t>
      </w:r>
      <w:r>
        <w:rPr>
          <w:rFonts w:hint="eastAsia" w:asciiTheme="minorEastAsia" w:hAnsiTheme="minorEastAsia" w:eastAsiaTheme="minorEastAsia"/>
          <w:sz w:val="32"/>
          <w:szCs w:val="32"/>
        </w:rPr>
        <w:t>人，内容为20</w:t>
      </w:r>
      <w:r>
        <w:rPr>
          <w:rFonts w:hint="eastAsia" w:asciiTheme="minorEastAsia" w:hAnsiTheme="minorEastAsia" w:eastAsiaTheme="minorEastAsia"/>
          <w:sz w:val="32"/>
          <w:szCs w:val="32"/>
          <w:lang w:val="en-US" w:eastAsia="zh-CN"/>
        </w:rPr>
        <w:t>20</w:t>
      </w:r>
      <w:r>
        <w:rPr>
          <w:rFonts w:hint="eastAsia" w:asciiTheme="minorEastAsia" w:hAnsiTheme="minorEastAsia" w:eastAsiaTheme="minorEastAsia"/>
          <w:sz w:val="32"/>
          <w:szCs w:val="32"/>
        </w:rPr>
        <w:t>年全省体育工作总结及202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年全省体育工作规划</w:t>
      </w:r>
      <w:r>
        <w:rPr>
          <w:rFonts w:hint="eastAsia" w:asciiTheme="minorEastAsia" w:hAnsiTheme="minorEastAsia" w:eastAsiaTheme="minorEastAsia"/>
          <w:sz w:val="32"/>
          <w:szCs w:val="32"/>
          <w:lang w:eastAsia="zh-CN"/>
        </w:rPr>
        <w:t>；用于湖南省参加第十四届全运会体育代表团成立大会，</w:t>
      </w:r>
      <w:r>
        <w:rPr>
          <w:rFonts w:hint="eastAsia" w:asciiTheme="minorEastAsia" w:hAnsiTheme="minorEastAsia" w:eastAsiaTheme="minorEastAsia"/>
          <w:sz w:val="32"/>
          <w:szCs w:val="32"/>
        </w:rPr>
        <w:t>人数</w:t>
      </w:r>
      <w:r>
        <w:rPr>
          <w:rFonts w:hint="eastAsia" w:asciiTheme="minorEastAsia" w:hAnsiTheme="minorEastAsia" w:eastAsiaTheme="minorEastAsia"/>
          <w:sz w:val="32"/>
          <w:szCs w:val="32"/>
          <w:lang w:val="en-US" w:eastAsia="zh-CN"/>
        </w:rPr>
        <w:t>148</w:t>
      </w:r>
      <w:r>
        <w:rPr>
          <w:rFonts w:hint="eastAsia" w:asciiTheme="minorEastAsia" w:hAnsiTheme="minorEastAsia" w:eastAsiaTheme="minorEastAsia"/>
          <w:sz w:val="32"/>
          <w:szCs w:val="32"/>
        </w:rPr>
        <w:t>人，内容为</w:t>
      </w:r>
      <w:r>
        <w:rPr>
          <w:rFonts w:hint="eastAsia" w:asciiTheme="minorEastAsia" w:hAnsiTheme="minorEastAsia" w:eastAsiaTheme="minorEastAsia"/>
          <w:sz w:val="32"/>
          <w:szCs w:val="32"/>
          <w:lang w:eastAsia="zh-CN"/>
        </w:rPr>
        <w:t>第十四届全运会体育代表团成立、授旗等；用于湖南省参加东京奥运会、第十四届全运会总结会议，人数</w:t>
      </w:r>
      <w:r>
        <w:rPr>
          <w:rFonts w:hint="eastAsia" w:asciiTheme="minorEastAsia" w:hAnsiTheme="minorEastAsia" w:eastAsiaTheme="minorEastAsia"/>
          <w:sz w:val="32"/>
          <w:szCs w:val="32"/>
          <w:lang w:val="en-US" w:eastAsia="zh-CN"/>
        </w:rPr>
        <w:t>152，</w:t>
      </w:r>
      <w:r>
        <w:rPr>
          <w:rFonts w:hint="eastAsia" w:asciiTheme="minorEastAsia" w:hAnsiTheme="minorEastAsia" w:eastAsiaTheme="minorEastAsia"/>
          <w:sz w:val="32"/>
          <w:szCs w:val="32"/>
        </w:rPr>
        <w:t>内容省委书记张庆伟会见了载誉归来的获奖运动员、教练员及工作人员并合影留念</w:t>
      </w:r>
      <w:r>
        <w:rPr>
          <w:rFonts w:hint="eastAsia" w:asciiTheme="minorEastAsia" w:hAnsiTheme="minorEastAsia" w:eastAsiaTheme="minorEastAsia"/>
          <w:sz w:val="32"/>
          <w:szCs w:val="32"/>
          <w:lang w:eastAsia="zh-CN"/>
        </w:rPr>
        <w:t>。</w:t>
      </w:r>
    </w:p>
    <w:p>
      <w:pPr>
        <w:pStyle w:val="12"/>
        <w:ind w:firstLine="640" w:firstLineChars="200"/>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2021年本部门开支培训费</w:t>
      </w:r>
      <w:r>
        <w:rPr>
          <w:rFonts w:hint="eastAsia" w:asciiTheme="minorEastAsia" w:hAnsiTheme="minorEastAsia" w:eastAsiaTheme="minorEastAsia"/>
          <w:sz w:val="32"/>
          <w:szCs w:val="32"/>
          <w:highlight w:val="none"/>
          <w:lang w:val="en-US" w:eastAsia="zh-CN"/>
        </w:rPr>
        <w:t>19.23</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其中湖南体育职业学院</w:t>
      </w:r>
      <w:r>
        <w:rPr>
          <w:rFonts w:hint="eastAsia" w:asciiTheme="minorEastAsia" w:hAnsiTheme="minorEastAsia" w:eastAsiaTheme="minorEastAsia"/>
          <w:sz w:val="32"/>
          <w:szCs w:val="32"/>
          <w:highlight w:val="none"/>
        </w:rPr>
        <w:t>开支培训用于开展</w:t>
      </w:r>
      <w:r>
        <w:rPr>
          <w:rFonts w:hint="eastAsia" w:asciiTheme="minorEastAsia" w:hAnsiTheme="minorEastAsia" w:eastAsiaTheme="minorEastAsia"/>
          <w:sz w:val="32"/>
          <w:szCs w:val="32"/>
          <w:highlight w:val="none"/>
          <w:lang w:eastAsia="zh-CN"/>
        </w:rPr>
        <w:t>教职工专业技能培训</w:t>
      </w:r>
      <w:r>
        <w:rPr>
          <w:rFonts w:hint="eastAsia" w:asciiTheme="minorEastAsia" w:hAnsiTheme="minorEastAsia" w:eastAsiaTheme="minorEastAsia"/>
          <w:sz w:val="32"/>
          <w:szCs w:val="32"/>
          <w:highlight w:val="none"/>
          <w:lang w:val="en-US" w:eastAsia="zh-CN"/>
        </w:rPr>
        <w:t>7.63万元</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38</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val="en-US" w:eastAsia="zh-CN"/>
        </w:rPr>
        <w:t>相关</w:t>
      </w:r>
      <w:r>
        <w:rPr>
          <w:rFonts w:hint="eastAsia" w:asciiTheme="minorEastAsia" w:hAnsiTheme="minorEastAsia" w:eastAsiaTheme="minorEastAsia"/>
          <w:sz w:val="32"/>
          <w:szCs w:val="32"/>
          <w:highlight w:val="none"/>
          <w:lang w:eastAsia="zh-CN"/>
        </w:rPr>
        <w:t>业务能力学习培训，用于</w:t>
      </w:r>
      <w:r>
        <w:rPr>
          <w:rFonts w:hint="eastAsia" w:asciiTheme="minorEastAsia" w:hAnsiTheme="minorEastAsia" w:eastAsiaTheme="minorEastAsia"/>
          <w:sz w:val="32"/>
          <w:szCs w:val="32"/>
          <w:highlight w:val="none"/>
          <w:lang w:val="en-US" w:eastAsia="zh-CN"/>
        </w:rPr>
        <w:t>学历提升支出2.42万元，</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人</w:t>
      </w:r>
      <w:r>
        <w:rPr>
          <w:rFonts w:hint="eastAsia" w:asciiTheme="minorEastAsia" w:hAnsiTheme="minorEastAsia" w:eastAsiaTheme="minorEastAsia"/>
          <w:sz w:val="32"/>
          <w:szCs w:val="32"/>
          <w:highlight w:val="none"/>
          <w:lang w:eastAsia="zh-CN"/>
        </w:rPr>
        <w:t>，内容为</w:t>
      </w:r>
      <w:r>
        <w:rPr>
          <w:rFonts w:hint="eastAsia" w:asciiTheme="minorEastAsia" w:hAnsiTheme="minorEastAsia" w:eastAsiaTheme="minorEastAsia"/>
          <w:sz w:val="32"/>
          <w:szCs w:val="32"/>
          <w:highlight w:val="none"/>
          <w:lang w:val="en-US" w:eastAsia="zh-CN"/>
        </w:rPr>
        <w:t>专业教师提升学历水平学费；局本级、湖南</w:t>
      </w:r>
      <w:r>
        <w:rPr>
          <w:rFonts w:hint="eastAsia" w:cs="黑体" w:asciiTheme="minorEastAsia" w:hAnsiTheme="minorEastAsia" w:eastAsiaTheme="minorEastAsia"/>
          <w:color w:val="000000"/>
          <w:kern w:val="0"/>
          <w:sz w:val="32"/>
          <w:szCs w:val="32"/>
          <w:highlight w:val="none"/>
          <w:lang w:val="en-US" w:eastAsia="zh-CN" w:bidi="ar-SA"/>
        </w:rPr>
        <w:t>省人才交流服务中心、湖南省田径运动管理中心、省游泳运动管理中心和省网球足球运动管理中心等9家</w:t>
      </w:r>
      <w:r>
        <w:rPr>
          <w:rFonts w:hint="eastAsia" w:asciiTheme="minorEastAsia" w:hAnsiTheme="minorEastAsia" w:eastAsiaTheme="minorEastAsia"/>
          <w:sz w:val="32"/>
          <w:szCs w:val="32"/>
          <w:highlight w:val="none"/>
          <w:lang w:val="en-US" w:eastAsia="zh-CN"/>
        </w:rPr>
        <w:t>单位开支培训费9.18万元，用于继续教育培训等，</w:t>
      </w:r>
      <w:r>
        <w:rPr>
          <w:rFonts w:hint="eastAsia" w:asciiTheme="minorEastAsia" w:hAnsiTheme="minorEastAsia" w:eastAsiaTheme="minorEastAsia"/>
          <w:sz w:val="32"/>
          <w:szCs w:val="32"/>
          <w:highlight w:val="none"/>
        </w:rPr>
        <w:t>人数</w:t>
      </w:r>
      <w:r>
        <w:rPr>
          <w:rFonts w:hint="eastAsia" w:asciiTheme="minorEastAsia" w:hAnsiTheme="minorEastAsia" w:eastAsiaTheme="minorEastAsia"/>
          <w:sz w:val="32"/>
          <w:szCs w:val="32"/>
          <w:highlight w:val="none"/>
          <w:lang w:val="en-US" w:eastAsia="zh-CN"/>
        </w:rPr>
        <w:t>181</w:t>
      </w:r>
      <w:r>
        <w:rPr>
          <w:rFonts w:hint="eastAsia" w:asciiTheme="minorEastAsia" w:hAnsiTheme="minorEastAsia" w:eastAsiaTheme="minorEastAsia"/>
          <w:sz w:val="32"/>
          <w:szCs w:val="32"/>
          <w:highlight w:val="none"/>
        </w:rPr>
        <w:t>人</w:t>
      </w:r>
      <w:r>
        <w:rPr>
          <w:rFonts w:hint="eastAsia" w:asciiTheme="minorEastAsia" w:hAnsiTheme="minorEastAsia" w:eastAsiaTheme="minorEastAsia"/>
          <w:sz w:val="32"/>
          <w:szCs w:val="32"/>
          <w:highlight w:val="none"/>
          <w:lang w:eastAsia="zh-CN"/>
        </w:rPr>
        <w:t>，内容为</w:t>
      </w:r>
      <w:r>
        <w:rPr>
          <w:rFonts w:hint="eastAsia" w:asciiTheme="minorEastAsia" w:hAnsiTheme="minorEastAsia" w:eastAsiaTheme="minorEastAsia"/>
          <w:sz w:val="32"/>
          <w:szCs w:val="32"/>
          <w:highlight w:val="none"/>
          <w:lang w:val="en-US" w:eastAsia="zh-CN"/>
        </w:rPr>
        <w:t>2021年度湖南省事业单位工作人员培训、财务等业务培训。</w:t>
      </w:r>
    </w:p>
    <w:p>
      <w:pPr>
        <w:pStyle w:val="12"/>
        <w:rPr>
          <w:rFonts w:hAnsi="黑体"/>
          <w:b/>
          <w:sz w:val="32"/>
          <w:szCs w:val="32"/>
        </w:rPr>
      </w:pPr>
      <w:r>
        <w:rPr>
          <w:rFonts w:hint="eastAsia" w:hAnsi="黑体"/>
          <w:b/>
          <w:sz w:val="32"/>
          <w:szCs w:val="32"/>
        </w:rPr>
        <w:t>十一、政府采购支出说明</w:t>
      </w:r>
    </w:p>
    <w:p>
      <w:pPr>
        <w:pStyle w:val="12"/>
        <w:ind w:firstLine="640" w:firstLineChars="200"/>
        <w:rPr>
          <w:rFonts w:asciiTheme="minorEastAsia" w:hAnsiTheme="minorEastAsia" w:eastAsiaTheme="minorEastAsia"/>
          <w:sz w:val="32"/>
          <w:szCs w:val="32"/>
          <w:highlight w:val="yellow"/>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11895.55</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5045.41</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2811.17</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4038.97</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9037.52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75.97</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6247.23</w:t>
      </w:r>
      <w:r>
        <w:rPr>
          <w:rFonts w:hint="eastAsia" w:asciiTheme="minorEastAsia" w:hAnsiTheme="minorEastAsia" w:eastAsiaTheme="minorEastAsia"/>
          <w:sz w:val="32"/>
          <w:szCs w:val="32"/>
        </w:rPr>
        <w:t>万元，占授予中小企业合同金额的</w:t>
      </w:r>
      <w:r>
        <w:rPr>
          <w:rFonts w:hint="eastAsia" w:asciiTheme="minorEastAsia" w:hAnsiTheme="minorEastAsia" w:eastAsiaTheme="minorEastAsia"/>
          <w:sz w:val="32"/>
          <w:szCs w:val="32"/>
          <w:lang w:val="en-US" w:eastAsia="zh-CN"/>
        </w:rPr>
        <w:t>69.13</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rPr>
        <w:t>货物采购授予中小企业合同金额占货物支出金额的</w:t>
      </w:r>
      <w:r>
        <w:rPr>
          <w:rFonts w:hint="eastAsia" w:asciiTheme="minorEastAsia" w:hAnsiTheme="minorEastAsia" w:eastAsiaTheme="minorEastAsia"/>
          <w:sz w:val="32"/>
          <w:szCs w:val="32"/>
          <w:highlight w:val="none"/>
          <w:lang w:val="en-US" w:eastAsia="zh-CN"/>
        </w:rPr>
        <w:t>69.27</w:t>
      </w:r>
      <w:r>
        <w:rPr>
          <w:rFonts w:hint="eastAsia" w:asciiTheme="minorEastAsia" w:hAnsiTheme="minorEastAsia" w:eastAsiaTheme="minorEastAsia"/>
          <w:sz w:val="32"/>
          <w:szCs w:val="32"/>
          <w:highlight w:val="none"/>
        </w:rPr>
        <w:t>%，工程采购授予中小企业合同金额占工程支出金额的</w:t>
      </w:r>
      <w:r>
        <w:rPr>
          <w:rFonts w:hint="eastAsia" w:asciiTheme="minorEastAsia" w:hAnsiTheme="minorEastAsia" w:eastAsiaTheme="minorEastAsia"/>
          <w:sz w:val="32"/>
          <w:szCs w:val="32"/>
          <w:highlight w:val="none"/>
          <w:lang w:val="en-US" w:eastAsia="zh-CN"/>
        </w:rPr>
        <w:t>70.47</w:t>
      </w:r>
      <w:r>
        <w:rPr>
          <w:rFonts w:hint="eastAsia" w:asciiTheme="minorEastAsia" w:hAnsiTheme="minorEastAsia" w:eastAsiaTheme="minorEastAsia"/>
          <w:sz w:val="32"/>
          <w:szCs w:val="32"/>
          <w:highlight w:val="none"/>
        </w:rPr>
        <w:t>%，服务采购授予中小企业合同金额占服务支出金额的</w:t>
      </w:r>
      <w:r>
        <w:rPr>
          <w:rFonts w:hint="eastAsia" w:asciiTheme="minorEastAsia" w:hAnsiTheme="minorEastAsia" w:eastAsiaTheme="minorEastAsia"/>
          <w:sz w:val="32"/>
          <w:szCs w:val="32"/>
          <w:highlight w:val="none"/>
          <w:lang w:val="en-US" w:eastAsia="zh-CN"/>
        </w:rPr>
        <w:t>88.18</w:t>
      </w:r>
      <w:r>
        <w:rPr>
          <w:rFonts w:hint="eastAsia" w:asciiTheme="minorEastAsia" w:hAnsiTheme="minorEastAsia" w:eastAsiaTheme="minorEastAsia"/>
          <w:sz w:val="32"/>
          <w:szCs w:val="32"/>
          <w:highlight w:val="none"/>
        </w:rPr>
        <w:t>%。</w:t>
      </w:r>
    </w:p>
    <w:p>
      <w:pPr>
        <w:pStyle w:val="12"/>
        <w:rPr>
          <w:rFonts w:hAnsi="黑体"/>
          <w:b/>
          <w:sz w:val="32"/>
          <w:szCs w:val="32"/>
        </w:rPr>
      </w:pPr>
      <w:r>
        <w:rPr>
          <w:rFonts w:hint="eastAsia" w:hAnsi="黑体"/>
          <w:b/>
          <w:sz w:val="32"/>
          <w:szCs w:val="32"/>
        </w:rPr>
        <w:t>十二、国有资产占用情况说明</w:t>
      </w:r>
    </w:p>
    <w:p>
      <w:pPr>
        <w:pStyle w:val="12"/>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41</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4</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32</w:t>
      </w:r>
      <w:r>
        <w:rPr>
          <w:rFonts w:hint="eastAsia" w:asciiTheme="minorEastAsia" w:hAnsiTheme="minorEastAsia" w:eastAsiaTheme="minorEastAsia"/>
          <w:sz w:val="32"/>
          <w:szCs w:val="32"/>
        </w:rPr>
        <w:t>辆，其他用车主要是三轮车、小型客货两用车辆等；单位价值50万元以上通用设备</w:t>
      </w:r>
      <w:r>
        <w:rPr>
          <w:rFonts w:hint="eastAsia" w:asciiTheme="minorEastAsia" w:hAnsiTheme="minorEastAsia" w:eastAsiaTheme="minorEastAsia"/>
          <w:sz w:val="32"/>
          <w:szCs w:val="32"/>
          <w:lang w:val="en-US" w:eastAsia="zh-CN"/>
        </w:rPr>
        <w:t>7</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6</w:t>
      </w:r>
      <w:r>
        <w:rPr>
          <w:rFonts w:hint="eastAsia" w:asciiTheme="minorEastAsia" w:hAnsiTheme="minorEastAsia" w:eastAsiaTheme="minorEastAsia"/>
          <w:sz w:val="32"/>
          <w:szCs w:val="32"/>
        </w:rPr>
        <w:t>台（套）。</w:t>
      </w:r>
    </w:p>
    <w:p>
      <w:pPr>
        <w:pStyle w:val="12"/>
        <w:rPr>
          <w:rFonts w:hAnsi="黑体"/>
          <w:b/>
          <w:sz w:val="32"/>
          <w:szCs w:val="32"/>
        </w:rPr>
      </w:pPr>
      <w:r>
        <w:rPr>
          <w:rFonts w:hint="eastAsia" w:hAnsi="黑体"/>
          <w:b/>
          <w:sz w:val="32"/>
          <w:szCs w:val="32"/>
        </w:rPr>
        <w:t>十三、2021年度预算绩效情况说明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w:t>
      </w:r>
      <w:r>
        <w:rPr>
          <w:rFonts w:hint="eastAsia" w:cs="黑体" w:asciiTheme="minorEastAsia" w:hAnsiTheme="minorEastAsia"/>
          <w:color w:val="000000"/>
          <w:kern w:val="0"/>
          <w:sz w:val="32"/>
          <w:szCs w:val="32"/>
          <w:lang w:eastAsia="zh-CN"/>
        </w:rPr>
        <w:t>局</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w:t>
      </w:r>
      <w:r>
        <w:rPr>
          <w:rFonts w:hint="eastAsia" w:cs="黑体" w:asciiTheme="minorEastAsia" w:hAnsiTheme="minorEastAsia"/>
          <w:color w:val="000000"/>
          <w:kern w:val="0"/>
          <w:sz w:val="32"/>
          <w:szCs w:val="32"/>
          <w:lang w:val="en-US" w:eastAsia="zh-CN"/>
        </w:rPr>
        <w:t>4</w:t>
      </w:r>
      <w:r>
        <w:rPr>
          <w:rFonts w:hint="eastAsia" w:cs="黑体" w:asciiTheme="minorEastAsia" w:hAnsiTheme="minorEastAsia"/>
          <w:color w:val="000000"/>
          <w:kern w:val="0"/>
          <w:sz w:val="32"/>
          <w:szCs w:val="32"/>
        </w:rPr>
        <w:t>个，二级项目</w:t>
      </w:r>
      <w:r>
        <w:rPr>
          <w:rFonts w:hint="eastAsia" w:cs="黑体" w:asciiTheme="minorEastAsia" w:hAnsiTheme="minorEastAsia"/>
          <w:color w:val="000000"/>
          <w:kern w:val="0"/>
          <w:sz w:val="32"/>
          <w:szCs w:val="32"/>
          <w:lang w:val="en-US" w:eastAsia="zh-CN"/>
        </w:rPr>
        <w:t>93</w:t>
      </w:r>
      <w:r>
        <w:rPr>
          <w:rFonts w:hint="eastAsia" w:cs="黑体" w:asciiTheme="minorEastAsia" w:hAnsiTheme="minorEastAsia"/>
          <w:color w:val="000000"/>
          <w:kern w:val="0"/>
          <w:sz w:val="32"/>
          <w:szCs w:val="32"/>
        </w:rPr>
        <w:t>个，共涉及资金</w:t>
      </w:r>
      <w:bookmarkStart w:id="2" w:name="OLE_LINK1"/>
      <w:r>
        <w:rPr>
          <w:rFonts w:hint="eastAsia" w:cs="黑体" w:asciiTheme="minorEastAsia" w:hAnsiTheme="minorEastAsia"/>
          <w:color w:val="000000"/>
          <w:kern w:val="0"/>
          <w:sz w:val="32"/>
          <w:szCs w:val="32"/>
          <w:lang w:val="en-US" w:eastAsia="zh-CN"/>
        </w:rPr>
        <w:t>20893.01</w:t>
      </w:r>
      <w:bookmarkEnd w:id="2"/>
      <w:r>
        <w:rPr>
          <w:rFonts w:hint="eastAsia" w:cs="黑体" w:asciiTheme="minorEastAsia" w:hAnsiTheme="minorEastAsia"/>
          <w:color w:val="000000"/>
          <w:kern w:val="0"/>
          <w:sz w:val="32"/>
          <w:szCs w:val="32"/>
        </w:rPr>
        <w:t>万元，占一般公共预算项目支出总额的</w:t>
      </w:r>
      <w:r>
        <w:rPr>
          <w:rFonts w:hint="eastAsia" w:cs="黑体" w:asciiTheme="minorEastAsia" w:hAnsiTheme="minorEastAsia"/>
          <w:color w:val="000000"/>
          <w:kern w:val="0"/>
          <w:sz w:val="32"/>
          <w:szCs w:val="32"/>
          <w:lang w:val="en-US" w:eastAsia="zh-CN"/>
        </w:rPr>
        <w:t>43.6</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年度“大美里耶·云端上的骑行”八面山自行车邀请赛、全民健身室外健身路径</w:t>
      </w:r>
      <w:r>
        <w:rPr>
          <w:rFonts w:cs="黑体" w:asciiTheme="minorEastAsia" w:hAnsiTheme="minorEastAsia"/>
          <w:color w:val="000000"/>
          <w:kern w:val="0"/>
          <w:sz w:val="32"/>
          <w:szCs w:val="32"/>
        </w:rPr>
        <w:t xml:space="preserve"> </w:t>
      </w:r>
      <w:r>
        <w:rPr>
          <w:rFonts w:hint="eastAsia" w:cs="黑体" w:asciiTheme="minorEastAsia" w:hAnsiTheme="minorEastAsia"/>
          <w:color w:val="000000"/>
          <w:kern w:val="0"/>
          <w:sz w:val="32"/>
          <w:szCs w:val="32"/>
        </w:rPr>
        <w:t>等</w:t>
      </w:r>
      <w:r>
        <w:rPr>
          <w:rFonts w:hint="eastAsia" w:cs="黑体" w:asciiTheme="minorEastAsia" w:hAnsiTheme="minorEastAsia"/>
          <w:color w:val="000000"/>
          <w:kern w:val="0"/>
          <w:sz w:val="32"/>
          <w:szCs w:val="32"/>
          <w:lang w:val="en-US" w:eastAsia="zh-CN"/>
        </w:rPr>
        <w:t>115</w:t>
      </w:r>
      <w:r>
        <w:rPr>
          <w:rFonts w:hint="eastAsia" w:cs="黑体" w:asciiTheme="minorEastAsia" w:hAnsiTheme="minorEastAsia"/>
          <w:color w:val="000000"/>
          <w:kern w:val="0"/>
          <w:sz w:val="32"/>
          <w:szCs w:val="32"/>
        </w:rPr>
        <w:t>个政府性基金预算项目支出开展绩效自评，共涉及资金</w:t>
      </w:r>
      <w:r>
        <w:rPr>
          <w:rFonts w:hint="eastAsia" w:cs="黑体" w:asciiTheme="minorEastAsia" w:hAnsiTheme="minorEastAsia"/>
          <w:color w:val="000000"/>
          <w:kern w:val="0"/>
          <w:sz w:val="32"/>
          <w:szCs w:val="32"/>
          <w:lang w:val="en-US" w:eastAsia="zh-CN"/>
        </w:rPr>
        <w:t>21223.73</w:t>
      </w:r>
      <w:r>
        <w:rPr>
          <w:rFonts w:hint="eastAsia" w:cs="黑体" w:asciiTheme="minorEastAsia" w:hAnsiTheme="minorEastAsia"/>
          <w:color w:val="000000"/>
          <w:kern w:val="0"/>
          <w:sz w:val="32"/>
          <w:szCs w:val="32"/>
        </w:rPr>
        <w:t>万元，占政府性基金预算项目支出总额的</w:t>
      </w:r>
      <w:r>
        <w:rPr>
          <w:rFonts w:hint="eastAsia" w:cs="黑体" w:asciiTheme="minorEastAsia" w:hAnsiTheme="minorEastAsia"/>
          <w:color w:val="000000"/>
          <w:kern w:val="0"/>
          <w:sz w:val="32"/>
          <w:szCs w:val="32"/>
          <w:lang w:val="en-US" w:eastAsia="zh-CN"/>
        </w:rPr>
        <w:t>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val="en-US" w:eastAsia="zh-CN"/>
        </w:rPr>
        <w:t>我局不涉及</w:t>
      </w:r>
      <w:r>
        <w:rPr>
          <w:rFonts w:hint="eastAsia" w:cs="黑体" w:asciiTheme="minorEastAsia" w:hAnsiTheme="minorEastAsia"/>
          <w:color w:val="000000"/>
          <w:kern w:val="0"/>
          <w:sz w:val="32"/>
          <w:szCs w:val="32"/>
        </w:rPr>
        <w:t>国有资本经营预算项目支出。</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val="en-US" w:eastAsia="zh-CN"/>
        </w:rPr>
        <w:t>其他事业发展资金</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w:t>
      </w:r>
      <w:r>
        <w:rPr>
          <w:rFonts w:hint="eastAsia" w:cs="黑体" w:asciiTheme="minorEastAsia" w:hAnsiTheme="minorEastAsia"/>
          <w:color w:val="000000"/>
          <w:kern w:val="0"/>
          <w:sz w:val="32"/>
          <w:szCs w:val="32"/>
          <w:highlight w:val="none"/>
        </w:rPr>
        <w:t>“其他运转类”</w:t>
      </w:r>
      <w:r>
        <w:rPr>
          <w:rFonts w:hint="eastAsia" w:cs="黑体" w:asciiTheme="minorEastAsia" w:hAnsiTheme="minorEastAsia"/>
          <w:color w:val="000000"/>
          <w:kern w:val="0"/>
          <w:sz w:val="32"/>
          <w:szCs w:val="32"/>
          <w:highlight w:val="none"/>
          <w:lang w:eastAsia="zh-CN"/>
        </w:rPr>
        <w:t>、“省级专项资金”、“业务工作经费”</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4</w:t>
      </w:r>
      <w:r>
        <w:rPr>
          <w:rFonts w:hint="eastAsia" w:cs="黑体" w:asciiTheme="minorEastAsia" w:hAnsiTheme="minorEastAsia"/>
          <w:color w:val="000000"/>
          <w:kern w:val="0"/>
          <w:sz w:val="32"/>
          <w:szCs w:val="32"/>
          <w:highlight w:val="none"/>
        </w:rPr>
        <w:t>个项目开展了部门评价，涉及一般公共预算支出</w:t>
      </w:r>
      <w:r>
        <w:rPr>
          <w:rFonts w:hint="eastAsia" w:cs="黑体" w:asciiTheme="minorEastAsia" w:hAnsiTheme="minorEastAsia"/>
          <w:color w:val="000000"/>
          <w:kern w:val="0"/>
          <w:sz w:val="32"/>
          <w:szCs w:val="32"/>
          <w:highlight w:val="none"/>
          <w:lang w:val="en-US" w:eastAsia="zh-CN"/>
        </w:rPr>
        <w:t>20893.01</w:t>
      </w:r>
      <w:r>
        <w:rPr>
          <w:rFonts w:hint="eastAsia" w:cs="黑体" w:asciiTheme="minorEastAsia" w:hAnsiTheme="minorEastAsia"/>
          <w:color w:val="000000"/>
          <w:kern w:val="0"/>
          <w:sz w:val="32"/>
          <w:szCs w:val="32"/>
          <w:highlight w:val="none"/>
        </w:rPr>
        <w:t>万元，政府性基金预算支出</w:t>
      </w:r>
      <w:r>
        <w:rPr>
          <w:rFonts w:hint="eastAsia" w:cs="黑体" w:asciiTheme="minorEastAsia" w:hAnsiTheme="minorEastAsia"/>
          <w:color w:val="000000"/>
          <w:kern w:val="0"/>
          <w:sz w:val="32"/>
          <w:szCs w:val="32"/>
          <w:highlight w:val="none"/>
          <w:lang w:val="en-US" w:eastAsia="zh-CN"/>
        </w:rPr>
        <w:t>21223.73</w:t>
      </w:r>
      <w:r>
        <w:rPr>
          <w:rFonts w:cs="黑体" w:asciiTheme="minorEastAsia" w:hAnsiTheme="minorEastAsia"/>
          <w:color w:val="000000"/>
          <w:kern w:val="0"/>
          <w:sz w:val="32"/>
          <w:szCs w:val="32"/>
          <w:highlight w:val="none"/>
        </w:rPr>
        <w:t xml:space="preserve"> </w:t>
      </w:r>
      <w:r>
        <w:rPr>
          <w:rFonts w:hint="eastAsia" w:cs="黑体" w:asciiTheme="minorEastAsia" w:hAnsiTheme="minorEastAsia"/>
          <w:color w:val="000000"/>
          <w:kern w:val="0"/>
          <w:sz w:val="32"/>
          <w:szCs w:val="32"/>
          <w:highlight w:val="none"/>
        </w:rPr>
        <w:t>万元，国有资本经营预算支出</w:t>
      </w:r>
      <w:r>
        <w:rPr>
          <w:rFonts w:hint="eastAsia" w:cs="黑体" w:asciiTheme="minorEastAsia" w:hAnsiTheme="minorEastAsia"/>
          <w:color w:val="000000"/>
          <w:kern w:val="0"/>
          <w:sz w:val="32"/>
          <w:szCs w:val="32"/>
          <w:highlight w:val="none"/>
          <w:lang w:val="en-US" w:eastAsia="zh-CN"/>
        </w:rPr>
        <w:t>0.00</w:t>
      </w:r>
      <w:r>
        <w:rPr>
          <w:rFonts w:hint="eastAsia" w:cs="黑体" w:asciiTheme="minorEastAsia" w:hAnsiTheme="minorEastAsia"/>
          <w:color w:val="000000"/>
          <w:kern w:val="0"/>
          <w:sz w:val="32"/>
          <w:szCs w:val="32"/>
          <w:highlight w:val="none"/>
        </w:rPr>
        <w:t>万元。从评价情况来看，</w:t>
      </w:r>
      <w:r>
        <w:rPr>
          <w:rFonts w:hint="eastAsia" w:cs="黑体" w:asciiTheme="minorEastAsia" w:hAnsiTheme="minorEastAsia"/>
          <w:color w:val="000000"/>
          <w:kern w:val="0"/>
          <w:sz w:val="32"/>
          <w:szCs w:val="32"/>
          <w:highlight w:val="none"/>
          <w:lang w:val="en-US" w:eastAsia="zh-CN"/>
        </w:rPr>
        <w:t>4个项目的整体推进情况均为良好，自评结果均为“优秀”</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w:t>
      </w:r>
      <w:r>
        <w:rPr>
          <w:rFonts w:hint="eastAsia" w:cs="黑体" w:asciiTheme="minorEastAsia" w:hAnsiTheme="minorEastAsia"/>
          <w:color w:val="000000"/>
          <w:kern w:val="0"/>
          <w:sz w:val="32"/>
          <w:szCs w:val="32"/>
          <w:lang w:val="en-US" w:eastAsia="zh-CN"/>
        </w:rPr>
        <w:t>湖南省体操运动管理中心</w:t>
      </w:r>
      <w:r>
        <w:rPr>
          <w:rFonts w:hint="eastAsia" w:cs="黑体" w:asciiTheme="minorEastAsia" w:hAnsiTheme="minorEastAsia"/>
          <w:color w:val="000000"/>
          <w:kern w:val="0"/>
          <w:sz w:val="32"/>
          <w:szCs w:val="32"/>
        </w:rPr>
        <w:t>”</w:t>
      </w:r>
      <w:r>
        <w:rPr>
          <w:rFonts w:hint="eastAsia" w:cs="黑体" w:asciiTheme="minorEastAsia" w:hAnsiTheme="minorEastAsia"/>
          <w:color w:val="000000"/>
          <w:kern w:val="0"/>
          <w:sz w:val="32"/>
          <w:szCs w:val="32"/>
          <w:lang w:eastAsia="zh-CN"/>
        </w:rPr>
        <w:t>、“湖南省举重运动管理中心”、“湖南体育职业学院”、</w:t>
      </w:r>
      <w:r>
        <w:rPr>
          <w:rFonts w:hint="eastAsia" w:cs="黑体" w:asciiTheme="minorEastAsia" w:hAnsiTheme="minorEastAsia"/>
          <w:color w:val="000000"/>
          <w:kern w:val="0"/>
          <w:sz w:val="32"/>
          <w:szCs w:val="32"/>
        </w:rPr>
        <w:t>“湖南省体育人才交流服务中心”等</w:t>
      </w:r>
      <w:r>
        <w:rPr>
          <w:rFonts w:hint="eastAsia" w:cs="黑体" w:asciiTheme="minorEastAsia" w:hAnsiTheme="minorEastAsia"/>
          <w:color w:val="000000"/>
          <w:kern w:val="0"/>
          <w:sz w:val="32"/>
          <w:szCs w:val="32"/>
          <w:lang w:val="en-US" w:eastAsia="zh-CN"/>
        </w:rPr>
        <w:t>20</w:t>
      </w:r>
      <w:r>
        <w:rPr>
          <w:rFonts w:hint="eastAsia" w:cs="黑体" w:asciiTheme="minorEastAsia" w:hAnsiTheme="minorEastAsia"/>
          <w:color w:val="000000"/>
          <w:kern w:val="0"/>
          <w:sz w:val="32"/>
          <w:szCs w:val="32"/>
        </w:rPr>
        <w:t>个单位开展整体支出绩效评价，涉及一般公共预算支出44478</w:t>
      </w:r>
      <w:r>
        <w:rPr>
          <w:rFonts w:hint="eastAsia"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rPr>
        <w:t>94万元，政府性基金预算支出17286</w:t>
      </w:r>
      <w:r>
        <w:rPr>
          <w:rFonts w:hint="eastAsia" w:cs="黑体" w:asciiTheme="minorEastAsia" w:hAnsiTheme="minorEastAsia"/>
          <w:color w:val="000000"/>
          <w:kern w:val="0"/>
          <w:sz w:val="32"/>
          <w:szCs w:val="32"/>
          <w:lang w:val="en-US" w:eastAsia="zh-CN"/>
        </w:rPr>
        <w:t>.</w:t>
      </w:r>
      <w:r>
        <w:rPr>
          <w:rFonts w:hint="eastAsia" w:cs="黑体" w:asciiTheme="minorEastAsia" w:hAnsiTheme="minorEastAsia"/>
          <w:color w:val="000000"/>
          <w:kern w:val="0"/>
          <w:sz w:val="32"/>
          <w:szCs w:val="32"/>
        </w:rPr>
        <w:t>50万元。从评价情况来看，</w:t>
      </w:r>
      <w:r>
        <w:rPr>
          <w:rFonts w:hint="eastAsia" w:cs="黑体" w:asciiTheme="minorEastAsia" w:hAnsiTheme="minorEastAsia"/>
          <w:color w:val="000000"/>
          <w:kern w:val="0"/>
          <w:sz w:val="32"/>
          <w:szCs w:val="32"/>
          <w:lang w:val="en-US" w:eastAsia="zh-CN"/>
        </w:rPr>
        <w:t>2021年，</w:t>
      </w:r>
      <w:r>
        <w:rPr>
          <w:rFonts w:hint="eastAsia" w:cs="黑体" w:asciiTheme="minorEastAsia" w:hAnsiTheme="minorEastAsia"/>
          <w:color w:val="000000"/>
          <w:kern w:val="0"/>
          <w:sz w:val="32"/>
          <w:szCs w:val="32"/>
        </w:rPr>
        <w:t>我</w:t>
      </w:r>
      <w:r>
        <w:rPr>
          <w:rFonts w:hint="eastAsia" w:cs="黑体" w:asciiTheme="minorEastAsia" w:hAnsiTheme="minorEastAsia"/>
          <w:color w:val="000000"/>
          <w:kern w:val="0"/>
          <w:sz w:val="32"/>
          <w:szCs w:val="32"/>
          <w:lang w:val="en-US" w:eastAsia="zh-CN"/>
        </w:rPr>
        <w:t>局</w:t>
      </w:r>
      <w:r>
        <w:rPr>
          <w:rFonts w:hint="eastAsia" w:cs="黑体" w:asciiTheme="minorEastAsia" w:hAnsiTheme="minorEastAsia"/>
          <w:color w:val="000000"/>
          <w:kern w:val="0"/>
          <w:sz w:val="32"/>
          <w:szCs w:val="32"/>
        </w:rPr>
        <w:t>圆满完成了省委省政府和国家体育总局交办的重点工作任务，各项工作符合省相关政策要求，绩效目标明确，绩效监控有效，社会效益明显，所有项目实施均有相应的资金保障、人员保障和制度保障，能够形成可持续的影响。</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（2）部门决算中项目绩效自评结果（如有）。</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运行维护经费</w:t>
      </w:r>
      <w:r>
        <w:rPr>
          <w:rFonts w:hint="eastAsia" w:cs="黑体" w:asciiTheme="minorEastAsia" w:hAnsiTheme="minorEastAsia"/>
          <w:color w:val="000000"/>
          <w:kern w:val="0"/>
          <w:sz w:val="32"/>
          <w:szCs w:val="32"/>
          <w:lang w:val="en-US" w:eastAsia="zh-CN"/>
        </w:rPr>
        <w:t>类</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96.22</w:t>
      </w:r>
      <w:r>
        <w:rPr>
          <w:rFonts w:hint="eastAsia" w:cs="黑体" w:asciiTheme="minorEastAsia" w:hAnsiTheme="minorEastAsia"/>
          <w:color w:val="000000"/>
          <w:kern w:val="0"/>
          <w:sz w:val="32"/>
          <w:szCs w:val="32"/>
        </w:rPr>
        <w:t>分。项目全年预算数为 1,354.73 万元，执行数为 1176.46 万元，完成预算的86.84%。项目绩效目标完成情况：一是完成车辆购置</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二是2021年开展体育行业国职鉴定7项。三是完成21万册图书的采购。四是完成2021年度智慧校园工程二期建设。五是已完成内部控制报告和省体育局2019-2021年财政资金使用情况绩效评价。六是完成省体育局4个直属单位财务情况审计</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业务工作经费项目绩效自评综述：根据年初设定的绩效目标，项目绩效自评得分为</w:t>
      </w:r>
      <w:r>
        <w:rPr>
          <w:rFonts w:hint="eastAsia" w:cs="黑体" w:asciiTheme="minorEastAsia" w:hAnsiTheme="minorEastAsia"/>
          <w:color w:val="000000"/>
          <w:kern w:val="0"/>
          <w:sz w:val="32"/>
          <w:szCs w:val="32"/>
          <w:lang w:val="en-US" w:eastAsia="zh-CN"/>
        </w:rPr>
        <w:t>95.39</w:t>
      </w:r>
      <w:r>
        <w:rPr>
          <w:rFonts w:hint="eastAsia" w:cs="黑体" w:asciiTheme="minorEastAsia" w:hAnsiTheme="minorEastAsia"/>
          <w:color w:val="000000"/>
          <w:kern w:val="0"/>
          <w:sz w:val="32"/>
          <w:szCs w:val="32"/>
        </w:rPr>
        <w:t>分。项目全年预算数</w:t>
      </w:r>
      <w:r>
        <w:rPr>
          <w:rFonts w:hint="eastAsia" w:cs="黑体" w:asciiTheme="minorEastAsia" w:hAnsiTheme="minorEastAsia"/>
          <w:color w:val="000000"/>
          <w:kern w:val="0"/>
          <w:sz w:val="32"/>
          <w:szCs w:val="32"/>
          <w:lang w:val="en-US" w:eastAsia="zh-CN"/>
        </w:rPr>
        <w:t>为</w:t>
      </w:r>
      <w:r>
        <w:rPr>
          <w:rFonts w:hint="eastAsia" w:cs="黑体" w:asciiTheme="minorEastAsia" w:hAnsiTheme="minorEastAsia"/>
          <w:color w:val="000000"/>
          <w:kern w:val="0"/>
          <w:sz w:val="32"/>
          <w:szCs w:val="32"/>
        </w:rPr>
        <w:t>18437.49万元，执行数为17309.04万元，完成预算的</w:t>
      </w:r>
      <w:r>
        <w:rPr>
          <w:rFonts w:hint="eastAsia" w:cs="黑体" w:asciiTheme="minorEastAsia" w:hAnsiTheme="minorEastAsia"/>
          <w:color w:val="000000"/>
          <w:kern w:val="0"/>
          <w:sz w:val="32"/>
          <w:szCs w:val="32"/>
          <w:lang w:val="en-US" w:eastAsia="zh-CN"/>
        </w:rPr>
        <w:t>93.88</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。项目绩效目标完成情况：一是全力备战东京奥运会和第十四届全运会，奥运会上获得了2金5银3铜，金牌数排名全国第十，奖牌数排名全国第八；陕西全运会我省获得了25金13银9铜，金牌榜位列全国第八</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rPr>
        <w:t>二是增强教练员队伍和运动员队伍建设，提升竞技实力，我部门2021年引进16人、教练员39人、领队、队医等14人</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三是完成666人常年赛奖金的发放。四是积极开展58次集训，国家队集训运动员数达92人次等等。</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其他事业类发展资金</w:t>
      </w:r>
      <w:r>
        <w:rPr>
          <w:rFonts w:hint="eastAsia" w:cs="黑体" w:asciiTheme="minorEastAsia" w:hAnsiTheme="minorEastAsia"/>
          <w:color w:val="000000"/>
          <w:kern w:val="0"/>
          <w:sz w:val="32"/>
          <w:szCs w:val="32"/>
          <w:lang w:val="en-US" w:eastAsia="zh-CN"/>
        </w:rPr>
        <w:t>类</w:t>
      </w:r>
      <w:r>
        <w:rPr>
          <w:rFonts w:hint="eastAsia" w:cs="黑体" w:asciiTheme="minorEastAsia" w:hAnsiTheme="minorEastAsia"/>
          <w:color w:val="000000"/>
          <w:kern w:val="0"/>
          <w:sz w:val="32"/>
          <w:szCs w:val="32"/>
        </w:rPr>
        <w:t>项目绩效自评综述：根据年初设定的绩效目标，项目绩效自评得分为</w:t>
      </w:r>
      <w:r>
        <w:rPr>
          <w:rFonts w:hint="eastAsia" w:cs="黑体" w:asciiTheme="minorEastAsia" w:hAnsiTheme="minorEastAsia"/>
          <w:color w:val="000000"/>
          <w:kern w:val="0"/>
          <w:sz w:val="32"/>
          <w:szCs w:val="32"/>
          <w:lang w:val="en-US" w:eastAsia="zh-CN"/>
        </w:rPr>
        <w:t>92.42</w:t>
      </w:r>
      <w:r>
        <w:rPr>
          <w:rFonts w:hint="eastAsia" w:cs="黑体" w:asciiTheme="minorEastAsia" w:hAnsiTheme="minorEastAsia"/>
          <w:color w:val="000000"/>
          <w:kern w:val="0"/>
          <w:sz w:val="32"/>
          <w:szCs w:val="32"/>
        </w:rPr>
        <w:t>分。项目全年预算数为21729.38 万元，执行数为16845.37 万元，完成预算的</w:t>
      </w:r>
      <w:r>
        <w:rPr>
          <w:rFonts w:hint="eastAsia" w:cs="黑体" w:asciiTheme="minorEastAsia" w:hAnsiTheme="minorEastAsia"/>
          <w:color w:val="000000"/>
          <w:kern w:val="0"/>
          <w:sz w:val="32"/>
          <w:szCs w:val="32"/>
          <w:lang w:val="en-US" w:eastAsia="zh-CN"/>
        </w:rPr>
        <w:t>77.52</w:t>
      </w:r>
      <w:r>
        <w:rPr>
          <w:rFonts w:hint="eastAsia" w:cs="黑体" w:asciiTheme="minorEastAsia" w:hAnsiTheme="minorEastAsia"/>
          <w:color w:val="000000"/>
          <w:kern w:val="0"/>
          <w:sz w:val="32"/>
          <w:szCs w:val="32"/>
        </w:rPr>
        <w:t>%。项目绩效目标完成情况：</w:t>
      </w:r>
      <w:r>
        <w:rPr>
          <w:rFonts w:hint="eastAsia" w:cs="黑体" w:asciiTheme="minorEastAsia" w:hAnsiTheme="minorEastAsia"/>
          <w:color w:val="000000"/>
          <w:kern w:val="0"/>
          <w:sz w:val="32"/>
          <w:szCs w:val="32"/>
          <w:lang w:val="en-US" w:eastAsia="zh-CN"/>
        </w:rPr>
        <w:t>一是</w:t>
      </w:r>
      <w:r>
        <w:rPr>
          <w:rFonts w:hint="eastAsia" w:cs="黑体" w:asciiTheme="minorEastAsia" w:hAnsiTheme="minorEastAsia"/>
          <w:color w:val="000000"/>
          <w:kern w:val="0"/>
          <w:sz w:val="32"/>
          <w:szCs w:val="32"/>
        </w:rPr>
        <w:t>完成327人奥运会奖金、28人高端激励经费和2489人国家助学金的发放</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二是努力打造群众体育品牌赛事活动，支持举办了2021年“激扬中国梦·冰雪酝新篇”湖南省百万人上冰活动等赛事活动等。</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省级专项资金项目绩效自评综述：根据年初设定的绩效目标，项目绩效自评得分为</w:t>
      </w:r>
      <w:r>
        <w:rPr>
          <w:rFonts w:hint="eastAsia" w:cs="黑体" w:asciiTheme="minorEastAsia" w:hAnsiTheme="minorEastAsia"/>
          <w:color w:val="000000"/>
          <w:kern w:val="0"/>
          <w:sz w:val="32"/>
          <w:szCs w:val="32"/>
          <w:lang w:val="en-US" w:eastAsia="zh-CN"/>
        </w:rPr>
        <w:t>87.58</w:t>
      </w:r>
      <w:r>
        <w:rPr>
          <w:rFonts w:hint="eastAsia" w:cs="黑体" w:asciiTheme="minorEastAsia" w:hAnsiTheme="minorEastAsia"/>
          <w:color w:val="000000"/>
          <w:kern w:val="0"/>
          <w:sz w:val="32"/>
          <w:szCs w:val="32"/>
        </w:rPr>
        <w:t>分。项目全年预算数为 954.26万元，执行数为668.04万元，完成预算的</w:t>
      </w:r>
      <w:r>
        <w:rPr>
          <w:rFonts w:hint="eastAsia" w:cs="黑体" w:asciiTheme="minorEastAsia" w:hAnsiTheme="minorEastAsia"/>
          <w:color w:val="000000"/>
          <w:kern w:val="0"/>
          <w:sz w:val="32"/>
          <w:szCs w:val="32"/>
          <w:lang w:val="en-US" w:eastAsia="zh-CN"/>
        </w:rPr>
        <w:t>70.01</w:t>
      </w:r>
      <w:r>
        <w:rPr>
          <w:rFonts w:hint="eastAsia" w:cs="黑体" w:asciiTheme="minorEastAsia" w:hAnsiTheme="minorEastAsia"/>
          <w:color w:val="000000"/>
          <w:kern w:val="0"/>
          <w:sz w:val="32"/>
          <w:szCs w:val="32"/>
        </w:rPr>
        <w:t>%。项目绩效目标完成情</w:t>
      </w:r>
      <w:r>
        <w:rPr>
          <w:rFonts w:hint="eastAsia" w:cs="黑体" w:asciiTheme="minorEastAsia" w:hAnsiTheme="minorEastAsia"/>
          <w:color w:val="000000"/>
          <w:kern w:val="0"/>
          <w:sz w:val="32"/>
          <w:szCs w:val="32"/>
          <w:lang w:eastAsia="zh-CN"/>
        </w:rPr>
        <w:t>：</w:t>
      </w:r>
      <w:r>
        <w:rPr>
          <w:rFonts w:hint="eastAsia" w:cs="黑体" w:asciiTheme="minorEastAsia" w:hAnsiTheme="minorEastAsia"/>
          <w:color w:val="000000"/>
          <w:kern w:val="0"/>
          <w:sz w:val="32"/>
          <w:szCs w:val="32"/>
          <w:lang w:val="en-US" w:eastAsia="zh-CN"/>
        </w:rPr>
        <w:t>一是已完成足球场2期暨省足协训练基地建设。二是培养了3名青年骨干教师。三是专业带头人、教研室主任开展集中培训共3次，其中使用省级专项资金完成培训1次等等。</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rPr>
        <w:t>发现的主要问题及原因</w:t>
      </w:r>
      <w:r>
        <w:rPr>
          <w:rFonts w:hint="eastAsia" w:cs="黑体" w:asciiTheme="minorEastAsia" w:hAnsiTheme="minorEastAsia"/>
          <w:color w:val="000000"/>
          <w:kern w:val="0"/>
          <w:sz w:val="32"/>
          <w:szCs w:val="32"/>
          <w:lang w:val="en-US" w:eastAsia="zh-CN"/>
        </w:rPr>
        <w:t>：一是绩效目标和指标设定不够精细，预算绩效管理理念有待加强；二是个别单位工程项目未提前编制工程量清单，概算依据不足；三是固定资产标签管理不规范，未定期盘点固定资产，账实不符。</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lang w:val="en-US" w:eastAsia="zh-CN"/>
        </w:rPr>
        <w:t>下一步改进措施：一是加强预算绩效管理意识，编制部门预算时，要求各二级单位根据部门职责及年度工作任务情况，按照财政部门规定，规范的设置绩效目标及相应的绩效指标，确保绩效目标及指标完整且可量化考核；二是加强工程项目内控管理，建立健全相关项目制度管理，加强监督管理，对金额稍大的装修、维修等工程项目，建议聘请有相应资质的中介机构编制工程量清单，并以此作为预算依据，以做到概算控制预算，预算控制决算；三是加强固定资产管理，定期组织固定资产盘点，结合条形码技术，赋予每个实物一张唯一的条码资产标签，对固定资产实物进行全程跟踪管理。账实核对，按程序报废核销固定资产，防止国有资产流失，保障国有资产的安全、完整。</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部门评价项目数量</w:t>
      </w:r>
      <w:r>
        <w:rPr>
          <w:rFonts w:cs="黑体" w:asciiTheme="minorEastAsia" w:hAnsiTheme="minorEastAsia"/>
          <w:color w:val="000000"/>
          <w:kern w:val="0"/>
          <w:sz w:val="32"/>
          <w:szCs w:val="32"/>
        </w:rPr>
        <w:t>3</w:t>
      </w:r>
      <w:r>
        <w:rPr>
          <w:rFonts w:hint="eastAsia" w:cs="黑体" w:asciiTheme="minorEastAsia" w:hAnsiTheme="minorEastAsia"/>
          <w:color w:val="000000"/>
          <w:kern w:val="0"/>
          <w:sz w:val="32"/>
          <w:szCs w:val="32"/>
        </w:rPr>
        <w:t>个以内的，至少将</w:t>
      </w:r>
      <w:r>
        <w:rPr>
          <w:rFonts w:cs="黑体" w:asciiTheme="minorEastAsia" w:hAnsiTheme="minorEastAsia"/>
          <w:color w:val="000000"/>
          <w:kern w:val="0"/>
          <w:sz w:val="32"/>
          <w:szCs w:val="32"/>
        </w:rPr>
        <w:t xml:space="preserve">1 </w:t>
      </w:r>
      <w:r>
        <w:rPr>
          <w:rFonts w:hint="eastAsia" w:cs="黑体" w:asciiTheme="minorEastAsia" w:hAnsiTheme="minorEastAsia"/>
          <w:color w:val="000000"/>
          <w:kern w:val="0"/>
          <w:sz w:val="32"/>
          <w:szCs w:val="32"/>
        </w:rPr>
        <w:t>个部门评价报告向社会公开；部门评价项目数量大于</w:t>
      </w:r>
      <w:r>
        <w:rPr>
          <w:rFonts w:cs="黑体" w:asciiTheme="minorEastAsia" w:hAnsiTheme="minorEastAsia"/>
          <w:color w:val="000000"/>
          <w:kern w:val="0"/>
          <w:sz w:val="32"/>
          <w:szCs w:val="32"/>
        </w:rPr>
        <w:t xml:space="preserve">3 </w:t>
      </w:r>
      <w:r>
        <w:rPr>
          <w:rFonts w:hint="eastAsia" w:cs="黑体" w:asciiTheme="minorEastAsia" w:hAnsiTheme="minorEastAsia"/>
          <w:color w:val="000000"/>
          <w:kern w:val="0"/>
          <w:sz w:val="32"/>
          <w:szCs w:val="32"/>
        </w:rPr>
        <w:t>个的，至少将</w:t>
      </w:r>
      <w:r>
        <w:rPr>
          <w:rFonts w:cs="黑体" w:asciiTheme="minorEastAsia" w:hAnsiTheme="minorEastAsia"/>
          <w:color w:val="000000"/>
          <w:kern w:val="0"/>
          <w:sz w:val="32"/>
          <w:szCs w:val="32"/>
        </w:rPr>
        <w:t xml:space="preserve">2 </w:t>
      </w:r>
      <w:r>
        <w:rPr>
          <w:rFonts w:hint="eastAsia" w:cs="黑体" w:asciiTheme="minorEastAsia" w:hAnsiTheme="minorEastAsia"/>
          <w:color w:val="000000"/>
          <w:kern w:val="0"/>
          <w:sz w:val="32"/>
          <w:szCs w:val="32"/>
        </w:rPr>
        <w:t>个部门评价报告向社会公开。报告框架可参考《项目支出绩效评价办法》（财预〔</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 xml:space="preserve">10 </w:t>
      </w:r>
      <w:r>
        <w:rPr>
          <w:rFonts w:hint="eastAsia" w:cs="黑体" w:asciiTheme="minorEastAsia" w:hAnsiTheme="minorEastAsia"/>
          <w:color w:val="000000"/>
          <w:kern w:val="0"/>
          <w:sz w:val="32"/>
          <w:szCs w:val="32"/>
        </w:rPr>
        <w:t>号）中《项目支出绩效评价报告（参考提纲）》、《湖南省预算支出绩效评价管理办法》（湘财绩〔</w:t>
      </w:r>
      <w:r>
        <w:rPr>
          <w:rFonts w:cs="黑体" w:asciiTheme="minorEastAsia" w:hAnsiTheme="minorEastAsia"/>
          <w:color w:val="000000"/>
          <w:kern w:val="0"/>
          <w:sz w:val="32"/>
          <w:szCs w:val="32"/>
        </w:rPr>
        <w:t>2020</w:t>
      </w:r>
      <w:r>
        <w:rPr>
          <w:rFonts w:hint="eastAsia" w:cs="黑体" w:asciiTheme="minorEastAsia" w:hAnsiTheme="minorEastAsia"/>
          <w:color w:val="000000"/>
          <w:kern w:val="0"/>
          <w:sz w:val="32"/>
          <w:szCs w:val="32"/>
        </w:rPr>
        <w:t>〕7号）。</w:t>
      </w: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rPr>
          <w:sz w:val="72"/>
          <w:szCs w:val="72"/>
        </w:rPr>
      </w:pPr>
    </w:p>
    <w:p>
      <w:pPr>
        <w:pStyle w:val="12"/>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cs="黑体" w:asciiTheme="minorEastAsia" w:hAnsiTheme="minorEastAsia"/>
          <w:color w:val="000000"/>
          <w:kern w:val="0"/>
          <w:sz w:val="32"/>
          <w:szCs w:val="32"/>
        </w:rPr>
      </w:pPr>
      <w:r>
        <w:rPr>
          <w:rFonts w:ascii="黑体" w:eastAsia="黑体" w:cs="黑体"/>
          <w:color w:val="000000"/>
          <w:kern w:val="0"/>
          <w:sz w:val="70"/>
          <w:szCs w:val="70"/>
        </w:rPr>
        <w:br w:type="page"/>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w:t>
      </w:r>
      <w:r>
        <w:rPr>
          <w:rFonts w:hint="eastAsia" w:cs="黑体" w:asciiTheme="minorEastAsia" w:hAnsiTheme="minorEastAsia"/>
          <w:b/>
          <w:color w:val="000000"/>
          <w:kern w:val="0"/>
          <w:sz w:val="32"/>
          <w:szCs w:val="32"/>
        </w:rPr>
        <w:t>财政拨款收入</w:t>
      </w:r>
      <w:r>
        <w:rPr>
          <w:rFonts w:hint="eastAsia" w:cs="黑体" w:asciiTheme="minorEastAsia" w:hAnsiTheme="minorEastAsia"/>
          <w:color w:val="000000"/>
          <w:kern w:val="0"/>
          <w:sz w:val="32"/>
          <w:szCs w:val="32"/>
        </w:rPr>
        <w:t>：指省财政当年拨付的资金。</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w:t>
      </w:r>
      <w:r>
        <w:rPr>
          <w:rFonts w:hint="eastAsia" w:cs="黑体" w:asciiTheme="minorEastAsia" w:hAnsiTheme="minorEastAsia"/>
          <w:b/>
          <w:color w:val="000000"/>
          <w:kern w:val="0"/>
          <w:sz w:val="32"/>
          <w:szCs w:val="32"/>
        </w:rPr>
        <w:t>政府性基金预算财政拨款</w:t>
      </w:r>
      <w:r>
        <w:rPr>
          <w:rFonts w:hint="eastAsia" w:cs="黑体" w:asciiTheme="minorEastAsia" w:hAnsiTheme="minorEastAsia"/>
          <w:color w:val="000000"/>
          <w:kern w:val="0"/>
          <w:sz w:val="32"/>
          <w:szCs w:val="32"/>
        </w:rPr>
        <w:t>：指当年拨付的用于体育事业的体彩公益金。</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w:t>
      </w:r>
      <w:r>
        <w:rPr>
          <w:rFonts w:hint="eastAsia" w:cs="黑体" w:asciiTheme="minorEastAsia" w:hAnsiTheme="minorEastAsia"/>
          <w:b/>
          <w:color w:val="000000"/>
          <w:kern w:val="0"/>
          <w:sz w:val="32"/>
          <w:szCs w:val="32"/>
        </w:rPr>
        <w:t>事业收入</w:t>
      </w:r>
      <w:r>
        <w:rPr>
          <w:rFonts w:hint="eastAsia" w:cs="黑体" w:asciiTheme="minorEastAsia" w:hAnsiTheme="minorEastAsia"/>
          <w:color w:val="000000"/>
          <w:kern w:val="0"/>
          <w:sz w:val="32"/>
          <w:szCs w:val="32"/>
        </w:rPr>
        <w:t>：指事业单位开展专业活动及辅助活动所取得的收入。如：湖南体育职业学院的学费收入，湖南省体育运动医疗专科医院的医疗费收入等。</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四、</w:t>
      </w:r>
      <w:r>
        <w:rPr>
          <w:rFonts w:hint="eastAsia" w:cs="黑体" w:asciiTheme="minorEastAsia" w:hAnsiTheme="minorEastAsia"/>
          <w:b/>
          <w:color w:val="000000"/>
          <w:kern w:val="0"/>
          <w:sz w:val="32"/>
          <w:szCs w:val="32"/>
        </w:rPr>
        <w:t>经营收入</w:t>
      </w:r>
      <w:r>
        <w:rPr>
          <w:rFonts w:hint="eastAsia" w:cs="黑体" w:asciiTheme="minorEastAsia" w:hAnsiTheme="minorEastAsia"/>
          <w:color w:val="000000"/>
          <w:kern w:val="0"/>
          <w:sz w:val="32"/>
          <w:szCs w:val="32"/>
        </w:rPr>
        <w:t>：指事业单位在专业业务活动及其辅助活动之外开展非独立核算经营活动取得的收入。如：湖南省体育局装备服务中心经营活动、湖南省社会体育指导服务中心赛事服务活动、湖南贺龙体育馆的场馆经营收入等。</w:t>
      </w:r>
    </w:p>
    <w:p>
      <w:pPr>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五、</w:t>
      </w:r>
      <w:r>
        <w:rPr>
          <w:rFonts w:hint="eastAsia" w:cs="黑体" w:asciiTheme="minorEastAsia" w:hAnsiTheme="minorEastAsia"/>
          <w:b/>
          <w:color w:val="000000"/>
          <w:kern w:val="0"/>
          <w:sz w:val="32"/>
          <w:szCs w:val="32"/>
        </w:rPr>
        <w:t>其他收入</w:t>
      </w:r>
      <w:r>
        <w:rPr>
          <w:rFonts w:hint="eastAsia" w:cs="黑体" w:asciiTheme="minorEastAsia" w:hAnsiTheme="minorEastAsia"/>
          <w:color w:val="000000"/>
          <w:kern w:val="0"/>
          <w:sz w:val="32"/>
          <w:szCs w:val="32"/>
        </w:rPr>
        <w:t>：指除上述</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财政拨款</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事业收入</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事业单位经营收入</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等以外的收入。主要是存款利息收入、捐赠收入等。</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w:t>
      </w:r>
      <w:r>
        <w:rPr>
          <w:rFonts w:hint="eastAsia" w:cs="黑体" w:asciiTheme="minorEastAsia" w:hAnsiTheme="minorEastAsia"/>
          <w:b/>
          <w:color w:val="000000"/>
          <w:kern w:val="0"/>
          <w:sz w:val="32"/>
          <w:szCs w:val="32"/>
        </w:rPr>
        <w:t>用事业基金弥补收支差额</w:t>
      </w:r>
      <w:r>
        <w:rPr>
          <w:rFonts w:hint="eastAsia" w:cs="黑体" w:asciiTheme="minorEastAsia" w:hAnsiTheme="minorEastAsia"/>
          <w:color w:val="000000"/>
          <w:kern w:val="0"/>
          <w:sz w:val="32"/>
          <w:szCs w:val="32"/>
        </w:rPr>
        <w:t>：指事业单位在当年“财政拨款收入”、“事业收入”、“经营收入”、“其他收入”不足以安排当年支出的情况下，使用以前年度积累的事业基金（事业单位当度收支相抵后按国家规定提取、用于弥补以后年度收支差额的基金）弥补本年度收支缺口的资金。</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w:t>
      </w:r>
      <w:r>
        <w:rPr>
          <w:rFonts w:hint="eastAsia" w:cs="黑体" w:asciiTheme="minorEastAsia" w:hAnsiTheme="minorEastAsia"/>
          <w:b/>
          <w:color w:val="000000"/>
          <w:kern w:val="0"/>
          <w:sz w:val="32"/>
          <w:szCs w:val="32"/>
        </w:rPr>
        <w:t>年初结转和结余</w:t>
      </w:r>
      <w:r>
        <w:rPr>
          <w:rFonts w:hint="eastAsia" w:cs="黑体" w:asciiTheme="minorEastAsia" w:hAnsiTheme="minorEastAsia"/>
          <w:color w:val="000000"/>
          <w:kern w:val="0"/>
          <w:sz w:val="32"/>
          <w:szCs w:val="32"/>
        </w:rPr>
        <w:t>：指以前年度支出预算因客观条件变化未执行完毕、结转到本年度按有关规定继续使用的资金。</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w:t>
      </w:r>
      <w:r>
        <w:rPr>
          <w:rFonts w:hint="eastAsia" w:cs="黑体" w:asciiTheme="minorEastAsia" w:hAnsiTheme="minorEastAsia"/>
          <w:b/>
          <w:color w:val="000000"/>
          <w:kern w:val="0"/>
          <w:sz w:val="32"/>
          <w:szCs w:val="32"/>
        </w:rPr>
        <w:t>基本支出</w:t>
      </w:r>
      <w:r>
        <w:rPr>
          <w:rFonts w:hint="eastAsia" w:cs="黑体" w:asciiTheme="minorEastAsia" w:hAnsiTheme="minorEastAsia"/>
          <w:color w:val="000000"/>
          <w:kern w:val="0"/>
          <w:sz w:val="32"/>
          <w:szCs w:val="32"/>
        </w:rPr>
        <w:t>：是指湖南省体育局部门为保障机构正常运转、完成日常工作任务所必需的开支，其内容包括人员经费和日常公用经费两部分。</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w:t>
      </w:r>
      <w:r>
        <w:rPr>
          <w:rFonts w:hint="eastAsia" w:cs="黑体" w:asciiTheme="minorEastAsia" w:hAnsiTheme="minorEastAsia"/>
          <w:b/>
          <w:color w:val="000000"/>
          <w:kern w:val="0"/>
          <w:sz w:val="32"/>
          <w:szCs w:val="32"/>
        </w:rPr>
        <w:t>项目支出</w:t>
      </w:r>
      <w:r>
        <w:rPr>
          <w:rFonts w:hint="eastAsia" w:cs="黑体" w:asciiTheme="minorEastAsia" w:hAnsiTheme="minorEastAsia"/>
          <w:color w:val="000000"/>
          <w:kern w:val="0"/>
          <w:sz w:val="32"/>
          <w:szCs w:val="32"/>
        </w:rPr>
        <w:t>：是指湖南省体育局部门在基本支出之外，为完成特定的行政工作任务或事业发展目标所发生的支出。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w:t>
      </w:r>
      <w:r>
        <w:rPr>
          <w:rFonts w:hint="eastAsia" w:cs="黑体" w:asciiTheme="minorEastAsia" w:hAnsiTheme="minorEastAsia"/>
          <w:b/>
          <w:color w:val="000000"/>
          <w:kern w:val="0"/>
          <w:sz w:val="32"/>
          <w:szCs w:val="32"/>
        </w:rPr>
        <w:t>教育支出（类）职业教育（款）中专教育（项）</w:t>
      </w:r>
      <w:r>
        <w:rPr>
          <w:rFonts w:hint="eastAsia" w:cs="黑体" w:asciiTheme="minorEastAsia" w:hAnsiTheme="minorEastAsia"/>
          <w:color w:val="000000"/>
          <w:kern w:val="0"/>
          <w:sz w:val="32"/>
          <w:szCs w:val="32"/>
        </w:rPr>
        <w:t>：主要反映湖南省体育运动学校中职教育方面的支出。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w:t>
      </w:r>
      <w:r>
        <w:rPr>
          <w:rFonts w:hint="eastAsia" w:cs="黑体" w:asciiTheme="minorEastAsia" w:hAnsiTheme="minorEastAsia"/>
          <w:b/>
          <w:color w:val="000000"/>
          <w:kern w:val="0"/>
          <w:sz w:val="32"/>
          <w:szCs w:val="32"/>
        </w:rPr>
        <w:t>教育支出（类）职业教育（款）高等职业教育（项）</w:t>
      </w:r>
      <w:r>
        <w:rPr>
          <w:rFonts w:hint="eastAsia" w:cs="黑体" w:asciiTheme="minorEastAsia" w:hAnsiTheme="minorEastAsia"/>
          <w:color w:val="000000"/>
          <w:kern w:val="0"/>
          <w:sz w:val="32"/>
          <w:szCs w:val="32"/>
        </w:rPr>
        <w:t>：主要反映湖南体育职业学院教育等方面支出。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w:t>
      </w:r>
      <w:r>
        <w:rPr>
          <w:rFonts w:hint="eastAsia" w:cs="黑体" w:asciiTheme="minorEastAsia" w:hAnsiTheme="minorEastAsia"/>
          <w:b/>
          <w:color w:val="000000"/>
          <w:kern w:val="0"/>
          <w:sz w:val="32"/>
          <w:szCs w:val="32"/>
        </w:rPr>
        <w:t>教育支出（类）进修及培训（款）培训支出（项）</w:t>
      </w:r>
      <w:r>
        <w:rPr>
          <w:rFonts w:hint="eastAsia" w:cs="黑体" w:asciiTheme="minorEastAsia" w:hAnsiTheme="minorEastAsia"/>
          <w:color w:val="000000"/>
          <w:kern w:val="0"/>
          <w:sz w:val="32"/>
          <w:szCs w:val="32"/>
        </w:rPr>
        <w:t>：主要反映湖南省体育局部门各单位安排的用于对相关人员进行各类培训发生的支出。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十三、</w:t>
      </w:r>
      <w:r>
        <w:rPr>
          <w:rFonts w:hint="eastAsia" w:cs="黑体" w:asciiTheme="minorEastAsia" w:hAnsiTheme="minorEastAsia"/>
          <w:b/>
          <w:color w:val="000000"/>
          <w:kern w:val="0"/>
          <w:sz w:val="32"/>
          <w:szCs w:val="32"/>
        </w:rPr>
        <w:t>科学技术支出（类）技术研究与开发（款）应用技术研究与开发（项）</w:t>
      </w:r>
      <w:r>
        <w:rPr>
          <w:rFonts w:hint="eastAsia" w:cs="黑体" w:asciiTheme="minorEastAsia" w:hAnsiTheme="minorEastAsia"/>
          <w:color w:val="000000"/>
          <w:kern w:val="0"/>
          <w:sz w:val="32"/>
          <w:szCs w:val="32"/>
        </w:rPr>
        <w:t>：主要反映湖南体育职业学院用于省级重点研发计划项目的专项支出。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w:t>
      </w:r>
      <w:r>
        <w:rPr>
          <w:rFonts w:hint="eastAsia" w:cs="黑体" w:asciiTheme="minorEastAsia" w:hAnsiTheme="minorEastAsia"/>
          <w:b/>
          <w:color w:val="000000"/>
          <w:kern w:val="0"/>
          <w:sz w:val="32"/>
          <w:szCs w:val="32"/>
        </w:rPr>
        <w:t>科学技术支出（类）技术研究与开发（款）产业技术研究与开发（项）</w:t>
      </w:r>
      <w:r>
        <w:rPr>
          <w:rFonts w:hint="eastAsia" w:cs="黑体" w:asciiTheme="minorEastAsia" w:hAnsiTheme="minorEastAsia"/>
          <w:color w:val="000000"/>
          <w:kern w:val="0"/>
          <w:sz w:val="32"/>
          <w:szCs w:val="32"/>
        </w:rPr>
        <w:t>：主要反映湖南省体育模型和摩托艇运动管理中心用于科技发展计划的专项支出。</w:t>
      </w:r>
    </w:p>
    <w:p>
      <w:pPr>
        <w:ind w:firstLine="64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w:t>
      </w:r>
      <w:r>
        <w:rPr>
          <w:rFonts w:hint="eastAsia" w:cs="黑体" w:asciiTheme="minorEastAsia" w:hAnsiTheme="minorEastAsia"/>
          <w:b/>
          <w:color w:val="000000"/>
          <w:kern w:val="0"/>
          <w:sz w:val="32"/>
          <w:szCs w:val="32"/>
        </w:rPr>
        <w:t>文化体育与传媒支出（类）体育（款）行政运行（项）</w:t>
      </w:r>
      <w:r>
        <w:rPr>
          <w:rFonts w:hint="eastAsia" w:cs="黑体" w:asciiTheme="minorEastAsia" w:hAnsiTheme="minorEastAsia"/>
          <w:color w:val="000000"/>
          <w:kern w:val="0"/>
          <w:sz w:val="32"/>
          <w:szCs w:val="32"/>
        </w:rPr>
        <w:t>：主要反映湖南省体育局局本级行政单位用于保障机构正常运转、开展日常工作的基本支出。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十六、</w:t>
      </w:r>
      <w:r>
        <w:rPr>
          <w:rFonts w:hint="eastAsia" w:cs="黑体" w:asciiTheme="minorEastAsia" w:hAnsiTheme="minorEastAsia"/>
          <w:b/>
          <w:color w:val="000000"/>
          <w:kern w:val="0"/>
          <w:sz w:val="32"/>
          <w:szCs w:val="32"/>
        </w:rPr>
        <w:t>文化体育与传媒支出（类）体育（款）一般行政管理事务（项）</w:t>
      </w:r>
      <w:r>
        <w:rPr>
          <w:rFonts w:hint="eastAsia" w:cs="黑体" w:asciiTheme="minorEastAsia" w:hAnsiTheme="minorEastAsia"/>
          <w:color w:val="000000"/>
          <w:kern w:val="0"/>
          <w:sz w:val="32"/>
          <w:szCs w:val="32"/>
        </w:rPr>
        <w:t>：主要反映湖南省体育局局本级行政单位、体育总会及老年体协的项目支出。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十七、</w:t>
      </w:r>
      <w:r>
        <w:rPr>
          <w:rFonts w:hint="eastAsia" w:cs="黑体" w:asciiTheme="minorEastAsia" w:hAnsiTheme="minorEastAsia"/>
          <w:b/>
          <w:color w:val="000000"/>
          <w:kern w:val="0"/>
          <w:sz w:val="32"/>
          <w:szCs w:val="32"/>
        </w:rPr>
        <w:t>文化体育与传媒支出（类）体育（款）机关服务（项）</w:t>
      </w:r>
      <w:r>
        <w:rPr>
          <w:rFonts w:hint="eastAsia" w:cs="黑体" w:asciiTheme="minorEastAsia" w:hAnsiTheme="minorEastAsia"/>
          <w:color w:val="000000"/>
          <w:kern w:val="0"/>
          <w:sz w:val="32"/>
          <w:szCs w:val="32"/>
        </w:rPr>
        <w:t>：主要反映湖南省体育局机关后勤服务中心的运行支出。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十八、</w:t>
      </w:r>
      <w:r>
        <w:rPr>
          <w:rFonts w:hint="eastAsia" w:cs="黑体" w:asciiTheme="minorEastAsia" w:hAnsiTheme="minorEastAsia"/>
          <w:b/>
          <w:color w:val="000000"/>
          <w:kern w:val="0"/>
          <w:sz w:val="32"/>
          <w:szCs w:val="32"/>
        </w:rPr>
        <w:t>文化体育与传媒支出（类）体育（款）运动项目管理（项）</w:t>
      </w:r>
      <w:r>
        <w:rPr>
          <w:rFonts w:hint="eastAsia" w:cs="黑体" w:asciiTheme="minorEastAsia" w:hAnsiTheme="minorEastAsia"/>
          <w:color w:val="000000"/>
          <w:kern w:val="0"/>
          <w:sz w:val="32"/>
          <w:szCs w:val="32"/>
        </w:rPr>
        <w:t>：主要反映湖南省各体育运动项目管理中心的运行和业务支出。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十九、</w:t>
      </w:r>
      <w:r>
        <w:rPr>
          <w:rFonts w:hint="eastAsia" w:cs="黑体" w:asciiTheme="minorEastAsia" w:hAnsiTheme="minorEastAsia"/>
          <w:b/>
          <w:color w:val="000000"/>
          <w:kern w:val="0"/>
          <w:sz w:val="32"/>
          <w:szCs w:val="32"/>
        </w:rPr>
        <w:t>文化体育与传媒支出（类）体育（款）体育竞赛（项）</w:t>
      </w:r>
      <w:r>
        <w:rPr>
          <w:rFonts w:hint="eastAsia" w:cs="黑体" w:asciiTheme="minorEastAsia" w:hAnsiTheme="minorEastAsia"/>
          <w:color w:val="000000"/>
          <w:kern w:val="0"/>
          <w:sz w:val="32"/>
          <w:szCs w:val="32"/>
        </w:rPr>
        <w:t>：主要反映综合性运动会及单项体育比赛支出。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w:t>
      </w:r>
      <w:r>
        <w:rPr>
          <w:rFonts w:hint="eastAsia" w:cs="黑体" w:asciiTheme="minorEastAsia" w:hAnsiTheme="minorEastAsia"/>
          <w:b/>
          <w:color w:val="000000"/>
          <w:kern w:val="0"/>
          <w:sz w:val="32"/>
          <w:szCs w:val="32"/>
        </w:rPr>
        <w:t>文化体育与传媒支出（类）体育（款）体育场馆（项）</w:t>
      </w:r>
      <w:r>
        <w:rPr>
          <w:rFonts w:hint="eastAsia" w:cs="黑体" w:asciiTheme="minorEastAsia" w:hAnsiTheme="minorEastAsia"/>
          <w:color w:val="000000"/>
          <w:kern w:val="0"/>
          <w:sz w:val="32"/>
          <w:szCs w:val="32"/>
        </w:rPr>
        <w:t>：主要反映各体育场馆的运行保障支出。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二十一、</w:t>
      </w:r>
      <w:r>
        <w:rPr>
          <w:rFonts w:hint="eastAsia" w:cs="黑体" w:asciiTheme="minorEastAsia" w:hAnsiTheme="minorEastAsia"/>
          <w:b/>
          <w:color w:val="000000"/>
          <w:kern w:val="0"/>
          <w:sz w:val="32"/>
          <w:szCs w:val="32"/>
        </w:rPr>
        <w:t>文化体育与传媒支出（类）体育（款）群众体育（项）</w:t>
      </w:r>
      <w:r>
        <w:rPr>
          <w:rFonts w:hint="eastAsia" w:cs="黑体" w:asciiTheme="minorEastAsia" w:hAnsiTheme="minorEastAsia"/>
          <w:color w:val="000000"/>
          <w:kern w:val="0"/>
          <w:sz w:val="32"/>
          <w:szCs w:val="32"/>
        </w:rPr>
        <w:t>：主要反映全民健身等群众体育活动方面的支出。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二十二、</w:t>
      </w:r>
      <w:r>
        <w:rPr>
          <w:rFonts w:hint="eastAsia" w:cs="黑体" w:asciiTheme="minorEastAsia" w:hAnsiTheme="minorEastAsia"/>
          <w:b/>
          <w:color w:val="000000"/>
          <w:kern w:val="0"/>
          <w:sz w:val="32"/>
          <w:szCs w:val="32"/>
        </w:rPr>
        <w:t>文化体育与传媒支出（类）体育（款）体育交流与合作（项）</w:t>
      </w:r>
      <w:r>
        <w:rPr>
          <w:rFonts w:hint="eastAsia" w:cs="黑体" w:asciiTheme="minorEastAsia" w:hAnsiTheme="minorEastAsia"/>
          <w:color w:val="000000"/>
          <w:kern w:val="0"/>
          <w:sz w:val="32"/>
          <w:szCs w:val="32"/>
        </w:rPr>
        <w:t>：主要反映湖南省体育人才交流服务中心运行与工作支出。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二十三、</w:t>
      </w:r>
      <w:r>
        <w:rPr>
          <w:rFonts w:hint="eastAsia" w:cs="黑体" w:asciiTheme="minorEastAsia" w:hAnsiTheme="minorEastAsia"/>
          <w:b/>
          <w:color w:val="000000"/>
          <w:kern w:val="0"/>
          <w:sz w:val="32"/>
          <w:szCs w:val="32"/>
        </w:rPr>
        <w:t>文化体育与传媒支出（类）体育（款）其他体育支出（项）</w:t>
      </w:r>
      <w:r>
        <w:rPr>
          <w:rFonts w:hint="eastAsia" w:cs="黑体" w:asciiTheme="minorEastAsia" w:hAnsiTheme="minorEastAsia"/>
          <w:color w:val="000000"/>
          <w:kern w:val="0"/>
          <w:sz w:val="32"/>
          <w:szCs w:val="32"/>
        </w:rPr>
        <w:t>：主要反映除上述项目外其他用于体育方面的支出。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二十四、</w:t>
      </w:r>
      <w:r>
        <w:rPr>
          <w:rFonts w:hint="eastAsia" w:cs="黑体" w:asciiTheme="minorEastAsia" w:hAnsiTheme="minorEastAsia"/>
          <w:b/>
          <w:color w:val="000000"/>
          <w:kern w:val="0"/>
          <w:sz w:val="32"/>
          <w:szCs w:val="32"/>
        </w:rPr>
        <w:t>文化体育与传媒（类）其他文化体育与传媒支出（款）其他文化体育与传媒支出（项）</w:t>
      </w:r>
      <w:r>
        <w:rPr>
          <w:rFonts w:hint="eastAsia" w:cs="黑体" w:asciiTheme="minorEastAsia" w:hAnsiTheme="minorEastAsia"/>
          <w:color w:val="000000"/>
          <w:kern w:val="0"/>
          <w:sz w:val="32"/>
          <w:szCs w:val="32"/>
        </w:rPr>
        <w:t>：主要反映财政部门安排用于其他文化体育与传媒方面的专项支出。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二十五、</w:t>
      </w:r>
      <w:r>
        <w:rPr>
          <w:rFonts w:hint="eastAsia" w:cs="黑体" w:asciiTheme="minorEastAsia" w:hAnsiTheme="minorEastAsia"/>
          <w:b/>
          <w:color w:val="000000"/>
          <w:kern w:val="0"/>
          <w:sz w:val="32"/>
          <w:szCs w:val="32"/>
        </w:rPr>
        <w:t>社会保障和就业支出（类）行政事业单位离退休（款）未归口管理的行政单位离退休（项）</w:t>
      </w:r>
      <w:r>
        <w:rPr>
          <w:rFonts w:hint="eastAsia" w:cs="黑体" w:asciiTheme="minorEastAsia" w:hAnsiTheme="minorEastAsia"/>
          <w:color w:val="000000"/>
          <w:kern w:val="0"/>
          <w:sz w:val="32"/>
          <w:szCs w:val="32"/>
        </w:rPr>
        <w:t>：主要反映湖南省体育局部门未实行归口管理的离退休人员的经费支出。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二十六、</w:t>
      </w:r>
      <w:r>
        <w:rPr>
          <w:rFonts w:hint="eastAsia" w:cs="黑体" w:asciiTheme="minorEastAsia" w:hAnsiTheme="minorEastAsia"/>
          <w:b/>
          <w:color w:val="000000"/>
          <w:kern w:val="0"/>
          <w:sz w:val="32"/>
          <w:szCs w:val="32"/>
        </w:rPr>
        <w:t>社会保障和就业支出（类）行政事业单位离退休（款）机关事业单位基本养老保险缴费支出（项）</w:t>
      </w:r>
      <w:r>
        <w:rPr>
          <w:rFonts w:hint="eastAsia" w:cs="黑体" w:asciiTheme="minorEastAsia" w:hAnsiTheme="minorEastAsia"/>
          <w:color w:val="000000"/>
          <w:kern w:val="0"/>
          <w:sz w:val="32"/>
          <w:szCs w:val="32"/>
        </w:rPr>
        <w:t>：主要反映湖南省体育局各单位人员基本养老保险缴费支出。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二十七、</w:t>
      </w:r>
      <w:r>
        <w:rPr>
          <w:rFonts w:hint="eastAsia" w:cs="黑体" w:asciiTheme="minorEastAsia" w:hAnsiTheme="minorEastAsia"/>
          <w:b/>
          <w:color w:val="000000"/>
          <w:kern w:val="0"/>
          <w:sz w:val="32"/>
          <w:szCs w:val="32"/>
        </w:rPr>
        <w:t>社会保障和就业支出（类）行政事业单位离退休（款）机关事业单位职业年金缴费支出（项）</w:t>
      </w:r>
      <w:r>
        <w:rPr>
          <w:rFonts w:hint="eastAsia" w:cs="黑体" w:asciiTheme="minorEastAsia" w:hAnsiTheme="minorEastAsia"/>
          <w:color w:val="000000"/>
          <w:kern w:val="0"/>
          <w:sz w:val="32"/>
          <w:szCs w:val="32"/>
        </w:rPr>
        <w:t>：主要反映湖南贺龙体育馆、郴州体育训练基地、湖南省体育局装备服务中心差额拨款单位人员单位职业年金缴费支出。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二十八、</w:t>
      </w:r>
      <w:r>
        <w:rPr>
          <w:rFonts w:hint="eastAsia" w:cs="黑体" w:asciiTheme="minorEastAsia" w:hAnsiTheme="minorEastAsia"/>
          <w:b/>
          <w:color w:val="000000"/>
          <w:kern w:val="0"/>
          <w:sz w:val="32"/>
          <w:szCs w:val="32"/>
        </w:rPr>
        <w:t>社会保障和就业支出（类）就业补助（款）其他就业补助支出（项）</w:t>
      </w:r>
      <w:r>
        <w:rPr>
          <w:rFonts w:hint="eastAsia" w:cs="黑体" w:asciiTheme="minorEastAsia" w:hAnsiTheme="minorEastAsia"/>
          <w:color w:val="000000"/>
          <w:kern w:val="0"/>
          <w:sz w:val="32"/>
          <w:szCs w:val="32"/>
        </w:rPr>
        <w:t>。主要反映湖南体育职业学院校园招聘补助支出。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二十九、</w:t>
      </w:r>
      <w:r>
        <w:rPr>
          <w:rFonts w:hint="eastAsia" w:cs="黑体" w:asciiTheme="minorEastAsia" w:hAnsiTheme="minorEastAsia"/>
          <w:b/>
          <w:color w:val="000000"/>
          <w:kern w:val="0"/>
          <w:sz w:val="32"/>
          <w:szCs w:val="32"/>
        </w:rPr>
        <w:t>社会保障和就业支出（类）抚恤（款）死亡抚恤（项）</w:t>
      </w:r>
      <w:r>
        <w:rPr>
          <w:rFonts w:hint="eastAsia" w:cs="黑体" w:asciiTheme="minorEastAsia" w:hAnsiTheme="minorEastAsia"/>
          <w:color w:val="000000"/>
          <w:kern w:val="0"/>
          <w:sz w:val="32"/>
          <w:szCs w:val="32"/>
        </w:rPr>
        <w:t>。主要反映单位病故人员家属的一次性抚恤金以及丧葬补助费支出。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w:t>
      </w:r>
      <w:r>
        <w:rPr>
          <w:rFonts w:hint="eastAsia" w:cs="黑体" w:asciiTheme="minorEastAsia" w:hAnsiTheme="minorEastAsia"/>
          <w:b/>
          <w:color w:val="000000"/>
          <w:kern w:val="0"/>
          <w:sz w:val="32"/>
          <w:szCs w:val="32"/>
        </w:rPr>
        <w:t>社会保障和就业支出（类）残疾人事业（款）残疾人体育（项）</w:t>
      </w:r>
      <w:r>
        <w:rPr>
          <w:rFonts w:hint="eastAsia" w:cs="黑体" w:asciiTheme="minorEastAsia" w:hAnsiTheme="minorEastAsia"/>
          <w:color w:val="000000"/>
          <w:kern w:val="0"/>
          <w:sz w:val="32"/>
          <w:szCs w:val="32"/>
        </w:rPr>
        <w:t>。指用于于残疾人体育方面支出，主要反映里约残奥会奖金支出。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三十一、</w:t>
      </w:r>
      <w:r>
        <w:rPr>
          <w:rFonts w:hint="eastAsia" w:cs="黑体" w:asciiTheme="minorEastAsia" w:hAnsiTheme="minorEastAsia"/>
          <w:b/>
          <w:color w:val="000000"/>
          <w:kern w:val="0"/>
          <w:sz w:val="32"/>
          <w:szCs w:val="32"/>
        </w:rPr>
        <w:t>社会保障和就业支出（类）其他社会保障和就业支出（款）其他社会保障和就业支出（项）</w:t>
      </w:r>
      <w:r>
        <w:rPr>
          <w:rFonts w:hint="eastAsia" w:cs="黑体" w:asciiTheme="minorEastAsia" w:hAnsiTheme="minorEastAsia"/>
          <w:color w:val="000000"/>
          <w:kern w:val="0"/>
          <w:sz w:val="32"/>
          <w:szCs w:val="32"/>
        </w:rPr>
        <w:t>。指其他社会保障和就业支出，主要反映省体育局部门用于建国初期参加革命工作人员的支出。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三十二、</w:t>
      </w:r>
      <w:r>
        <w:rPr>
          <w:rFonts w:hint="eastAsia" w:cs="黑体" w:asciiTheme="minorEastAsia" w:hAnsiTheme="minorEastAsia"/>
          <w:b/>
          <w:color w:val="000000"/>
          <w:kern w:val="0"/>
          <w:sz w:val="32"/>
          <w:szCs w:val="32"/>
        </w:rPr>
        <w:t>医疗卫生与计划生育支出（类）公立医院（款）其他专科医院（项）</w:t>
      </w:r>
      <w:r>
        <w:rPr>
          <w:rFonts w:hint="eastAsia" w:cs="黑体" w:asciiTheme="minorEastAsia" w:hAnsiTheme="minorEastAsia"/>
          <w:color w:val="000000"/>
          <w:kern w:val="0"/>
          <w:sz w:val="32"/>
          <w:szCs w:val="32"/>
        </w:rPr>
        <w:t>：主要指湖南省体育运动专科医院的支出。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三十三、</w:t>
      </w:r>
      <w:r>
        <w:rPr>
          <w:rFonts w:hint="eastAsia" w:cs="黑体" w:asciiTheme="minorEastAsia" w:hAnsiTheme="minorEastAsia"/>
          <w:b/>
          <w:color w:val="000000"/>
          <w:kern w:val="0"/>
          <w:sz w:val="32"/>
          <w:szCs w:val="32"/>
        </w:rPr>
        <w:t>医疗卫生与计划生育支出（类）行政事业单位医疗（款）行政单位医疗（项）</w:t>
      </w:r>
      <w:r>
        <w:rPr>
          <w:rFonts w:hint="eastAsia" w:cs="黑体" w:asciiTheme="minorEastAsia" w:hAnsiTheme="minorEastAsia"/>
          <w:color w:val="000000"/>
          <w:kern w:val="0"/>
          <w:sz w:val="32"/>
          <w:szCs w:val="32"/>
        </w:rPr>
        <w:t>。指局机关行政单位离休干部医疗保障经费支出。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三十四、</w:t>
      </w:r>
      <w:r>
        <w:rPr>
          <w:rFonts w:hint="eastAsia" w:cs="黑体" w:asciiTheme="minorEastAsia" w:hAnsiTheme="minorEastAsia"/>
          <w:b/>
          <w:color w:val="000000"/>
          <w:kern w:val="0"/>
          <w:sz w:val="32"/>
          <w:szCs w:val="32"/>
        </w:rPr>
        <w:t>医疗卫生与计划生育支出（类）行政事业单位医疗（款）事业单位医疗（项）</w:t>
      </w:r>
      <w:r>
        <w:rPr>
          <w:rFonts w:hint="eastAsia" w:cs="黑体" w:asciiTheme="minorEastAsia" w:hAnsiTheme="minorEastAsia"/>
          <w:color w:val="000000"/>
          <w:kern w:val="0"/>
          <w:sz w:val="32"/>
          <w:szCs w:val="32"/>
        </w:rPr>
        <w:t>。指事业离休干部医疗保障经费支出。</w:t>
      </w:r>
    </w:p>
    <w:p>
      <w:pPr>
        <w:widowControl/>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三十五、</w:t>
      </w:r>
      <w:r>
        <w:rPr>
          <w:rFonts w:hint="eastAsia" w:cs="黑体" w:asciiTheme="minorEastAsia" w:hAnsiTheme="minorEastAsia"/>
          <w:b/>
          <w:color w:val="000000"/>
          <w:kern w:val="0"/>
          <w:sz w:val="32"/>
          <w:szCs w:val="32"/>
        </w:rPr>
        <w:t>医疗卫生与计划生育支出（类）行政事业单位医疗（款）其他行政事业单位医疗支出（项）</w:t>
      </w:r>
      <w:r>
        <w:rPr>
          <w:rFonts w:hint="eastAsia" w:cs="黑体" w:asciiTheme="minorEastAsia" w:hAnsiTheme="minorEastAsia"/>
          <w:color w:val="000000"/>
          <w:kern w:val="0"/>
          <w:sz w:val="32"/>
          <w:szCs w:val="32"/>
        </w:rPr>
        <w:t>。指其他离退休干部医疗保障经费支出。</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三十六、</w:t>
      </w:r>
      <w:r>
        <w:rPr>
          <w:rFonts w:hint="eastAsia" w:cs="黑体" w:asciiTheme="minorEastAsia" w:hAnsiTheme="minorEastAsia"/>
          <w:b/>
          <w:color w:val="000000"/>
          <w:kern w:val="0"/>
          <w:sz w:val="32"/>
          <w:szCs w:val="32"/>
        </w:rPr>
        <w:t>住房保障支出（类）住房改革支出（款） 住房公积金（项）</w:t>
      </w:r>
      <w:r>
        <w:rPr>
          <w:rFonts w:hint="eastAsia" w:cs="黑体" w:asciiTheme="minorEastAsia" w:hAnsiTheme="minorEastAsia"/>
          <w:color w:val="000000"/>
          <w:kern w:val="0"/>
          <w:sz w:val="32"/>
          <w:szCs w:val="32"/>
        </w:rPr>
        <w:t>：指按照《住房公积金管理条例》的规定，由单位及其在职职工以职工工资为缴存基数，分别按照一定比例缴存的长期住房储金。行政单位缴存基数包括国家统一规定的公务员职务工资、级别工资、机关工人岗位工资和技术等级（职务）工资、年终一次性奖金、特殊岗位津贴、规范后发放的工作性津贴和生活性补贴等；事业单位缴存基数包括国家统一规定的岗位工资、薪级工资、绩效工资、特殊岗位津贴等。单位和职工住房公积金缴存比例均不得低于5%，不得高于12%。</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三十七、</w:t>
      </w:r>
      <w:r>
        <w:rPr>
          <w:rFonts w:hint="eastAsia" w:cs="黑体" w:asciiTheme="minorEastAsia" w:hAnsiTheme="minorEastAsia"/>
          <w:b/>
          <w:color w:val="000000"/>
          <w:kern w:val="0"/>
          <w:sz w:val="32"/>
          <w:szCs w:val="32"/>
        </w:rPr>
        <w:t>住房保障支出（类）住房改革支出（款） 购房补贴（项）</w:t>
      </w:r>
      <w:r>
        <w:rPr>
          <w:rFonts w:hint="eastAsia" w:cs="黑体" w:asciiTheme="minorEastAsia" w:hAnsiTheme="minorEastAsia"/>
          <w:color w:val="000000"/>
          <w:kern w:val="0"/>
          <w:sz w:val="32"/>
          <w:szCs w:val="32"/>
        </w:rPr>
        <w:t>：指根据《国务院关于进一步深化城镇住房制度改革加快住房建设的通知》（国发〔1998〕23号）规定，自1998年下半年停止实物分房后，对房价收入比超过4倍以上地区的无房和住房未达标职工发放的住房货币化改革补贴资金。</w:t>
      </w:r>
    </w:p>
    <w:p>
      <w:pPr>
        <w:ind w:firstLine="62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三十八、</w:t>
      </w:r>
      <w:r>
        <w:rPr>
          <w:rFonts w:hint="eastAsia" w:cs="黑体" w:asciiTheme="minorEastAsia" w:hAnsiTheme="minorEastAsia"/>
          <w:b/>
          <w:color w:val="000000"/>
          <w:kern w:val="0"/>
          <w:sz w:val="32"/>
          <w:szCs w:val="32"/>
        </w:rPr>
        <w:t>其他支出（类）彩票公益金及对应专项债务收入安排的支出（款） 用于体育事业的彩票公益金支出（项）</w:t>
      </w:r>
      <w:r>
        <w:rPr>
          <w:rFonts w:hint="eastAsia" w:cs="黑体" w:asciiTheme="minorEastAsia" w:hAnsiTheme="minorEastAsia"/>
          <w:color w:val="000000"/>
          <w:kern w:val="0"/>
          <w:sz w:val="32"/>
          <w:szCs w:val="32"/>
        </w:rPr>
        <w:t>：指用于体育事业的体育彩票公益金支出。</w:t>
      </w:r>
    </w:p>
    <w:p>
      <w:pPr>
        <w:ind w:firstLine="645"/>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三十九、</w:t>
      </w:r>
      <w:r>
        <w:rPr>
          <w:rFonts w:hint="eastAsia" w:cs="黑体" w:asciiTheme="minorEastAsia" w:hAnsiTheme="minorEastAsia"/>
          <w:b/>
          <w:color w:val="000000"/>
          <w:kern w:val="0"/>
          <w:sz w:val="32"/>
          <w:szCs w:val="32"/>
        </w:rPr>
        <w:t>机关运行经费</w:t>
      </w:r>
      <w:r>
        <w:rPr>
          <w:rFonts w:hint="eastAsia" w:cs="黑体" w:asciiTheme="minorEastAsia" w:hAnsiTheme="minorEastAsia"/>
          <w:color w:val="000000"/>
          <w:kern w:val="0"/>
          <w:sz w:val="32"/>
          <w:szCs w:val="32"/>
        </w:rPr>
        <w:t>：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ind w:firstLine="645"/>
        <w:rPr>
          <w:rFonts w:cs="黑体" w:asciiTheme="minorEastAsia" w:hAnsiTheme="minorEastAsia"/>
          <w:color w:val="000000"/>
          <w:kern w:val="0"/>
          <w:sz w:val="32"/>
          <w:szCs w:val="3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p>
    <w:p>
      <w:pPr>
        <w:pStyle w:val="12"/>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pStyle w:val="1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2021年度湖南省体育局部门整体支出</w:t>
      </w:r>
    </w:p>
    <w:p>
      <w:pPr>
        <w:pStyle w:val="13"/>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绩效自评报告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和加强预算资金管理，提高财政资金使用效益，根据《中共湖南省委办公厅湖南省人民政府办公厅关于全面实施预算绩效管理的实施意见》、《湖南省财政厅关于开展2021年度部门整体支出绩效自评工作的通知》（湘财绩〔2022〕1号）要求，湖南省体育局组织绩效自评工作小组，对各预算单位、市州体育部门下发了自评通知，自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年4月25日至5月25日对省体育局下属预算单位部门整体支出和转移支付资金进行了绩效自评。根据财政支出绩效评价的有关规定，形成本评价报告。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一、部门基本情况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（一）部门职责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湖南省体育局是湖南省人民政府管理全省体育工作的职能部门，主要职责是：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贯彻执行国家体育工作政策和法规，起草有关地方性法规、规章草案。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研究全省体育发展战略，制定体育事业发展规划，协调区域性体育事业发展，负责推动多元化体育服务体系建设，推进体育公共服务和体育体制改革。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统筹规划群众体育发展，负责推行全民健身计划，指导群众性体育活动的开展，监督实施国家体育锻炼标准，推动国民体质监测和社会体育指导工作队伍制度建设，指导公共体育设施的建设，负责公共体育设施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统筹规划竞技体育发展，研究全省体育竞赛项目的设置与布局，组织管理体育训练、体育竞赛、运动队伍建设，协调运动员社会保障工作。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统筹规划青少年体育发展，加强体育后备人才建设，指导和推进青少年体育工作。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组织开展体育领域的科研活动及成果推广，负责组织、协调、监督体育运动中的反兴奋剂工作。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拟订体育产业发展规划、政策，发展体育市场，规范体育服务管理，推动体育标准化建设，负责体育彩票发行管理。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承办省人民政府交办的其他事项。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（二）机构情况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湖南省体育局属</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省人民政府直属机构，局机关内设办公室、群众体育处、竞技体育与科技处、青少年体育处、体育经济处、政策法规宣传处、人事教育处7个职能处室，省纪委</w:t>
      </w:r>
      <w:r>
        <w:rPr>
          <w:rFonts w:hint="eastAsia" w:ascii="仿宋_GB2312" w:hAnsi="仿宋_GB2312" w:eastAsia="仿宋_GB2312" w:cs="仿宋_GB2312"/>
          <w:sz w:val="32"/>
          <w:szCs w:val="32"/>
          <w:lang w:eastAsia="zh-CN"/>
        </w:rPr>
        <w:t>监委</w:t>
      </w:r>
      <w:r>
        <w:rPr>
          <w:rFonts w:hint="eastAsia" w:ascii="仿宋_GB2312" w:hAnsi="仿宋_GB2312" w:eastAsia="仿宋_GB2312" w:cs="仿宋_GB2312"/>
          <w:sz w:val="32"/>
          <w:szCs w:val="32"/>
        </w:rPr>
        <w:t>驻</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纪检</w:t>
      </w:r>
      <w:r>
        <w:rPr>
          <w:rFonts w:hint="eastAsia" w:ascii="仿宋_GB2312" w:hAnsi="仿宋_GB2312" w:eastAsia="仿宋_GB2312" w:cs="仿宋_GB2312"/>
          <w:sz w:val="32"/>
          <w:szCs w:val="32"/>
          <w:lang w:eastAsia="zh-CN"/>
        </w:rPr>
        <w:t>监察</w:t>
      </w:r>
      <w:r>
        <w:rPr>
          <w:rFonts w:hint="eastAsia" w:ascii="仿宋_GB2312" w:hAnsi="仿宋_GB2312" w:eastAsia="仿宋_GB2312" w:cs="仿宋_GB2312"/>
          <w:sz w:val="32"/>
          <w:szCs w:val="32"/>
        </w:rPr>
        <w:t>组、离退休人员管理服务处、机关党委机构按有关规定设置，局机关后勤中心、老年人体育协会机构和编制实行单列。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纳入本部门决算汇编范围的独立核算单位共20个，其中局本级行政单位1个，二级事业单位19个。19个二级事业单位中公益一类事业单位12个，分别为湖南省体育人才交流中心、湖南省体操运动管理中心、湖南省水上运动管理中心、湖南省航空运动管理中心、湖南省体育模型和摩托艇运动管理中心、湖南省田径运动管理中心、湖南省</w:t>
      </w:r>
      <w:r>
        <w:rPr>
          <w:rFonts w:hint="eastAsia" w:ascii="仿宋_GB2312" w:hAnsi="仿宋_GB2312" w:eastAsia="仿宋_GB2312" w:cs="仿宋_GB2312"/>
          <w:sz w:val="32"/>
          <w:szCs w:val="32"/>
          <w:lang w:eastAsia="zh-CN"/>
        </w:rPr>
        <w:t>羽毛球乒乓球</w:t>
      </w:r>
      <w:r>
        <w:rPr>
          <w:rFonts w:hint="eastAsia" w:ascii="仿宋_GB2312" w:hAnsi="仿宋_GB2312" w:eastAsia="仿宋_GB2312" w:cs="仿宋_GB2312"/>
          <w:sz w:val="32"/>
          <w:szCs w:val="32"/>
        </w:rPr>
        <w:t>运动管理中心、湖南省举重运动管理中心、湖南省网球足球运动中心、湖南省游泳运动管理中心、湖南省射击运动管理中心、湖南省摔柔跆运动管理中心。公益二类事业单位7个，分别为湖南省体育场、湖南郴州体育训练基地、湖南贺龙体育馆、湖南体育职业学院、湖南省体育</w:t>
      </w:r>
      <w:r>
        <w:rPr>
          <w:rFonts w:hint="eastAsia" w:ascii="仿宋_GB2312" w:hAnsi="仿宋_GB2312" w:eastAsia="仿宋_GB2312" w:cs="仿宋_GB2312"/>
          <w:sz w:val="32"/>
          <w:szCs w:val="32"/>
          <w:lang w:eastAsia="zh-CN"/>
        </w:rPr>
        <w:t>运动医疗</w:t>
      </w:r>
      <w:r>
        <w:rPr>
          <w:rFonts w:hint="eastAsia" w:ascii="仿宋_GB2312" w:hAnsi="仿宋_GB2312" w:eastAsia="仿宋_GB2312" w:cs="仿宋_GB2312"/>
          <w:sz w:val="32"/>
          <w:szCs w:val="32"/>
        </w:rPr>
        <w:t>专科医院、湖南省体育局装备服务中心、湖南省社会体育指导服务中心。较上年度，机构数无变化。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（三）人员情况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2021年年末，纳入本部门决算汇编范围预算单位年末实有人数1,539人，全部为一般公共预算财政拨款（补助）开支人员。其中，在职人员1,533人（包括行政人员61人，不含省纪委</w:t>
      </w:r>
      <w:r>
        <w:rPr>
          <w:rFonts w:hint="eastAsia" w:ascii="仿宋_GB2312" w:hAnsi="仿宋_GB2312" w:eastAsia="仿宋_GB2312" w:cs="仿宋_GB2312"/>
          <w:sz w:val="32"/>
          <w:szCs w:val="32"/>
          <w:lang w:eastAsia="zh-CN"/>
        </w:rPr>
        <w:t>监委</w:t>
      </w:r>
      <w:r>
        <w:rPr>
          <w:rFonts w:hint="eastAsia" w:ascii="仿宋_GB2312" w:hAnsi="仿宋_GB2312" w:eastAsia="仿宋_GB2312" w:cs="仿宋_GB2312"/>
          <w:sz w:val="32"/>
          <w:szCs w:val="32"/>
        </w:rPr>
        <w:t>驻</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纪检</w:t>
      </w:r>
      <w:r>
        <w:rPr>
          <w:rFonts w:hint="eastAsia" w:ascii="仿宋_GB2312" w:hAnsi="仿宋_GB2312" w:eastAsia="仿宋_GB2312" w:cs="仿宋_GB2312"/>
          <w:sz w:val="32"/>
          <w:szCs w:val="32"/>
          <w:lang w:eastAsia="zh-CN"/>
        </w:rPr>
        <w:t>监察</w:t>
      </w:r>
      <w:r>
        <w:rPr>
          <w:rFonts w:hint="eastAsia" w:ascii="仿宋_GB2312" w:hAnsi="仿宋_GB2312" w:eastAsia="仿宋_GB2312" w:cs="仿宋_GB2312"/>
          <w:sz w:val="32"/>
          <w:szCs w:val="32"/>
        </w:rPr>
        <w:t>组编制人员7人；事业人员1,472人），离休人员11人。年末其他人员135人，主要为事业单位长聘人员，其中</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省体育职业学院外聘教职人员92人，省水上运动管理中心外聘教练员、运动员10人，省体育局装备服务中心长期聘用人员6人。退休人员863人由养老保险基金发放养老金，不在实有人数统计范围。年末学生人数5809人，为</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体育职业学院年末学生数。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2020年度相比，部门年末实有总人数净增加5人，增幅0.32%，其中：在职人员总人数净增加6人（行政人员数持平人，事业人员数净减少6人），增幅0.39%；离休人员减少（去世）1人。年末学生数减少253人，增幅4.55%。</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（四）年度绩效目标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整体支出绩效目标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落实《全民健身条例》，深化体育事业改革，推动我省群众体育、竞技体育、青少年体育和体育产业全面发展，积极备战奥运会、全运会、冬奥会，启动体育发展十四五规划，保障各项体育工作取得良好成效。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其他事业类发展资金绩效目标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努力打造群众体育品牌赛事活动。精心组织“百万人上冰”活动、“全民健身挑战日”、“全民健身节”、“传统龙船赛”、“</w:t>
      </w:r>
      <w:r>
        <w:rPr>
          <w:rFonts w:hint="eastAsia" w:ascii="仿宋_GB2312" w:hAnsi="仿宋_GB2312" w:eastAsia="仿宋_GB2312" w:cs="仿宋_GB2312"/>
          <w:sz w:val="32"/>
          <w:szCs w:val="32"/>
          <w:lang w:eastAsia="zh-CN"/>
        </w:rPr>
        <w:t>走红军走过的路</w:t>
      </w:r>
      <w:r>
        <w:rPr>
          <w:rFonts w:hint="eastAsia" w:ascii="仿宋_GB2312" w:hAnsi="仿宋_GB2312" w:eastAsia="仿宋_GB2312" w:cs="仿宋_GB2312"/>
          <w:sz w:val="32"/>
          <w:szCs w:val="32"/>
        </w:rPr>
        <w:t>”等活动，创建“一县一品”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“江、湖、山、道”全民健身主题特色品牌活动，完成23次群体赛事活动，参与赛事活动人数</w:t>
      </w:r>
      <w:r>
        <w:rPr>
          <w:rFonts w:hint="eastAsia" w:ascii="仿宋_GB2312" w:hAnsi="仿宋_GB2312" w:eastAsia="仿宋_GB2312" w:cs="仿宋_GB2312"/>
          <w:sz w:val="32"/>
          <w:szCs w:val="32"/>
          <w:lang w:eastAsia="zh-CN"/>
        </w:rPr>
        <w:t>超过</w:t>
      </w:r>
      <w:r>
        <w:rPr>
          <w:rFonts w:hint="eastAsia" w:ascii="仿宋_GB2312" w:hAnsi="仿宋_GB2312" w:eastAsia="仿宋_GB2312" w:cs="仿宋_GB2312"/>
          <w:sz w:val="32"/>
          <w:szCs w:val="32"/>
        </w:rPr>
        <w:t>400万人；备战东京奥运会和冬运会、全运会，获得不少于2枚奖牌数量；构建新的全国青少年U系列竞赛体系，开展不少于6次青少年体育活动；落实全国各级各类体校教练员人才教育培训规划（2018-2022），加强教练员队伍建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业务工作经费绩效目标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补助全省中小型体育场馆数量不少于77家，保障各场馆投入使用，满足群众健身需求，促进体育事业发展。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运行维护经费绩效目标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改善办公及场馆设施条件，提高工作效率，提升服务水平。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（五）部门收支情况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体育局部门年初预算收入58,538.31万元，年初预算支出58,538.31万元，本部门收入调整预算数为72,026.29万元，支出调整预算数为72,026.29万元。纳入省体育局部门预算管理的各单位本年度实际收到的部门总收入72,663.67万元。包括一般公共预算财政拨款收入44,328.30万元、政府性基金预算财政15,300.47万元、事业收入2,899.67万元，经营收入80.44万元、其他收入45.01万元、年初结转和结余9,809.72万元、使用非财政拨款结余200.06万元。本年支出64,829.67万元，其中基本支出28,795.71万元、项目支出35,998.91万元、经营支出35.05万元。年末结转和结余7,712.50元，结余分配121.50万元。其中财政拨款结转和结余7,378.30万元（一般公共预算财政拨款结余3,441.08万元，政府性基金预算财政拨款结余3,937.22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主要为括保障局机关及各二级预算单位机构运转、人员工资福利支出、公用支出。其中人员经费24,823.18万元、日常公用经费3,972.53万元；项目支出包含运行维护经费、业务工作经费、其他事业类发展资金、省级专项资金。其中运行维护经费运行维护经费1,176.46万元，支出内容主要为局大院物业管理经费、各直属单位维修及办公设备购置专项等事项；业务工作经费17,309.04万元，支出内容主要为审计及绩效评价事务专项、运动服务器材购置、奥运会备战经费、体育行业特有工种职业技能鉴定、退役运动员职业转型培训、运动员食品供应商招募及推荐活动、体育职院教育专项等事项；其他事业类发展资金16,845.37万元，支出内容为省本级使用的体育彩票公益金（含奥运争光、体育后备人才培养、群体活动、群众体育设施建设、公共体育设施建设等）、体育事业发展资金、文化体育与传媒专项资金、其他文化体育与传媒等事项；省级专项资金668.04万元，支出内容为高校“双一流”建设专项、教育综合发展专项、省预算内基本建设专项等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二、一般公共预算支出情况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2021年度一般公共预算财政拨款年初结转和结余3,591.72万元，本年收入44,328.30万元，本年支出44,478.94万元（包含基本支出26,126.06万元、项目支出18,352.88万元），年末结转和结余3,441.08万元。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基本支出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2021年度一般公共预算拨款基本支出预算27.027.02万元，决算数26,126.06万元，结余900.96万元，预算执行率96.67%。具体如下表：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单位：万元</w:t>
      </w:r>
    </w:p>
    <w:tbl>
      <w:tblPr>
        <w:tblStyle w:val="9"/>
        <w:tblW w:w="8480" w:type="dxa"/>
        <w:jc w:val="center"/>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
      <w:tblGrid>
        <w:gridCol w:w="3010"/>
        <w:gridCol w:w="1417"/>
        <w:gridCol w:w="1655"/>
        <w:gridCol w:w="1267"/>
        <w:gridCol w:w="1131"/>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397" w:hRule="atLeast"/>
          <w:tblHeader/>
          <w:jc w:val="center"/>
        </w:trPr>
        <w:tc>
          <w:tcPr>
            <w:tcW w:w="301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   目</w:t>
            </w:r>
          </w:p>
        </w:tc>
        <w:tc>
          <w:tcPr>
            <w:tcW w:w="141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预算数</w:t>
            </w:r>
          </w:p>
        </w:tc>
        <w:tc>
          <w:tcPr>
            <w:tcW w:w="165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决算数</w:t>
            </w:r>
          </w:p>
        </w:tc>
        <w:tc>
          <w:tcPr>
            <w:tcW w:w="126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结余数</w:t>
            </w:r>
          </w:p>
        </w:tc>
        <w:tc>
          <w:tcPr>
            <w:tcW w:w="1131"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执行率</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397" w:hRule="atLeast"/>
          <w:jc w:val="center"/>
        </w:trPr>
        <w:tc>
          <w:tcPr>
            <w:tcW w:w="301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基本支出</w:t>
            </w:r>
          </w:p>
        </w:tc>
        <w:tc>
          <w:tcPr>
            <w:tcW w:w="141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rPr>
              <w:t>27,027.02</w:t>
            </w:r>
          </w:p>
        </w:tc>
        <w:tc>
          <w:tcPr>
            <w:tcW w:w="165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26,126.06</w:t>
            </w:r>
          </w:p>
        </w:tc>
        <w:tc>
          <w:tcPr>
            <w:tcW w:w="126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900.96</w:t>
            </w:r>
          </w:p>
        </w:tc>
        <w:tc>
          <w:tcPr>
            <w:tcW w:w="1131"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96.67</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397" w:hRule="atLeast"/>
          <w:jc w:val="center"/>
        </w:trPr>
        <w:tc>
          <w:tcPr>
            <w:tcW w:w="301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其中: 人员经费</w:t>
            </w:r>
          </w:p>
        </w:tc>
        <w:tc>
          <w:tcPr>
            <w:tcW w:w="141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23,996.79</w:t>
            </w:r>
          </w:p>
        </w:tc>
        <w:tc>
          <w:tcPr>
            <w:tcW w:w="165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23,196.08</w:t>
            </w:r>
          </w:p>
        </w:tc>
        <w:tc>
          <w:tcPr>
            <w:tcW w:w="126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800.71</w:t>
            </w:r>
          </w:p>
        </w:tc>
        <w:tc>
          <w:tcPr>
            <w:tcW w:w="1131"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96.66</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108" w:type="dxa"/>
            <w:bottom w:w="0" w:type="dxa"/>
            <w:right w:w="108" w:type="dxa"/>
          </w:tblCellMar>
        </w:tblPrEx>
        <w:trPr>
          <w:trHeight w:val="397" w:hRule="atLeast"/>
          <w:jc w:val="center"/>
        </w:trPr>
        <w:tc>
          <w:tcPr>
            <w:tcW w:w="301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日常公用经费</w:t>
            </w:r>
          </w:p>
        </w:tc>
        <w:tc>
          <w:tcPr>
            <w:tcW w:w="141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3,030.23</w:t>
            </w:r>
          </w:p>
        </w:tc>
        <w:tc>
          <w:tcPr>
            <w:tcW w:w="165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2,929.98</w:t>
            </w:r>
          </w:p>
        </w:tc>
        <w:tc>
          <w:tcPr>
            <w:tcW w:w="126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100.25</w:t>
            </w:r>
          </w:p>
        </w:tc>
        <w:tc>
          <w:tcPr>
            <w:tcW w:w="1131"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rPr>
              <w:t>96.69</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（二）项目支出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2021年度一般公共预算拨款项目支出预算20,893.01万元，决算数18,352.88万元，结余2,540.12万元，执行率87.84%。具体如下表：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单位：万元</w:t>
      </w:r>
    </w:p>
    <w:tbl>
      <w:tblPr>
        <w:tblStyle w:val="9"/>
        <w:tblW w:w="8619" w:type="dxa"/>
        <w:jc w:val="center"/>
        <w:tblInd w:w="-5"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369"/>
        <w:gridCol w:w="1360"/>
        <w:gridCol w:w="1360"/>
        <w:gridCol w:w="1360"/>
        <w:gridCol w:w="117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blHeader/>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   目</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预算数</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决算数</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结余数</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执行率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项目支出合计</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20,893.01</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18,352.88</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2,540.12</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87.84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其中：运行维护经费</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1,149.73</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971.46</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178.27</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84.49</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业务工作经费</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12,352.68</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11,440.41</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912.27</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92.61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其他事业类发展资金</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6,436.34</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5,272.98</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1,163.36</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81.93</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省级专项资金</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954.26</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668.04</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286.22</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70.01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其中：高校“双一流”建设专项资金</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660.67</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376.19</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284.48</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56.94</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教育综合发展专项</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75.89</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74.15</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1.74</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97.71</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就业补助专项（省级）</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7.70</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7.70</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0.00</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jc w:val="center"/>
        </w:trPr>
        <w:tc>
          <w:tcPr>
            <w:tcW w:w="336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省预算内基本建设专项--省级支出</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210.00</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210.00</w:t>
            </w:r>
          </w:p>
        </w:tc>
        <w:tc>
          <w:tcPr>
            <w:tcW w:w="136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0.00</w:t>
            </w:r>
          </w:p>
        </w:tc>
        <w:tc>
          <w:tcPr>
            <w:tcW w:w="117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100</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运行维护专项预算数1,149.73万元，决算数971.46万元，结余178.27万元，执行率84.49%，结余资金主要为：湖南省体育局本级大院物业管理结余115.82万元、湖南贺龙体育馆办公设备购置结余22.00万元。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业务工作经费预算数12,352.68万元，决算数11,440.41万元，结余912.27万元，执行率92.61%，结余资金主要为：湖南省体育局本级绩效评价、纪检审计专项、保密、党建、数字化档案及法律顾问服务结余252.74万元，全民健身场地器材补短板工程118.12万元，群体赛事活动结余104.28万元；湖南贺龙体育馆室外网管改造工程结余100.00万元。</w:t>
      </w:r>
    </w:p>
    <w:p>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其他事业类发展资金预算数6,436.34万元，决算数5,272.98万元，结余1,163.36万元，执行率81.93%，结余资金主要为：湖南省体育局本级2021年中央支持地方公共文化服务体系建设绩效奖励结余300.00万元，青少年和群体赛事活动结余165.86万元；湖南体育职业学院学生资助补助经费和高职生均拨款资金结余258.93万元，2021年度高校“十四五”基建专项资金结余200.00万元；湖南省网球足球运动管理中心足球场配套功能设施建设经费结余80.00万元；湖南郴州体育训练基地2021年中央支持地方公共文化服务体系建设绩效奖励结余72.37万元。</w:t>
      </w:r>
    </w:p>
    <w:p>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省级专项资金预算数954.26万元，决算数668.04万元，结余286.22万元，执行率70.00%，结余主要资金为湖南体育职业学院高校“双一流”建设专项284.48万元。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（三）“三公经费”支出使用情况</w:t>
      </w:r>
    </w:p>
    <w:p>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2021年度“三公经费”预算数140.49万元，决算数98.18万元，“三公经费”控制率69.88%，与2020年度相比，同比下降1.24%。具体如下表：</w:t>
      </w:r>
    </w:p>
    <w:p>
      <w:pPr>
        <w:pStyle w:val="1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rPr>
          <w:rFonts w:ascii="Arial Narrow" w:hAnsi="Arial Narrow" w:eastAsia="仿宋_GB2312" w:cs="仿宋_GB2312"/>
          <w:snapToGrid w:val="0"/>
          <w:kern w:val="0"/>
          <w:sz w:val="28"/>
          <w:szCs w:val="28"/>
        </w:rPr>
      </w:pPr>
      <w:r>
        <w:rPr>
          <w:rFonts w:hint="eastAsia" w:ascii="仿宋_GB2312" w:hAnsi="仿宋_GB2312" w:eastAsia="仿宋_GB2312" w:cs="仿宋_GB2312"/>
          <w:snapToGrid w:val="0"/>
          <w:kern w:val="0"/>
          <w:sz w:val="32"/>
          <w:szCs w:val="32"/>
        </w:rPr>
        <w:t>单位：万元</w:t>
      </w:r>
    </w:p>
    <w:tbl>
      <w:tblPr>
        <w:tblStyle w:val="9"/>
        <w:tblW w:w="8475"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2693"/>
        <w:gridCol w:w="1136"/>
        <w:gridCol w:w="1107"/>
        <w:gridCol w:w="1132"/>
        <w:gridCol w:w="1132"/>
        <w:gridCol w:w="1275"/>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项 目</w:t>
            </w:r>
          </w:p>
        </w:tc>
        <w:tc>
          <w:tcPr>
            <w:tcW w:w="1136"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2021年预算数</w:t>
            </w:r>
          </w:p>
        </w:tc>
        <w:tc>
          <w:tcPr>
            <w:tcW w:w="1107"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2021年决算数</w:t>
            </w:r>
          </w:p>
        </w:tc>
        <w:tc>
          <w:tcPr>
            <w:tcW w:w="1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2020年决算数</w:t>
            </w:r>
          </w:p>
        </w:tc>
        <w:tc>
          <w:tcPr>
            <w:tcW w:w="1132"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2021年控制率</w:t>
            </w:r>
          </w:p>
        </w:tc>
        <w:tc>
          <w:tcPr>
            <w:tcW w:w="127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center"/>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2021年同比增减率</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合计</w:t>
            </w:r>
          </w:p>
        </w:tc>
        <w:tc>
          <w:tcPr>
            <w:tcW w:w="1136"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sz w:val="24"/>
                <w:szCs w:val="24"/>
              </w:rPr>
              <w:t xml:space="preserve">140.49 </w:t>
            </w:r>
          </w:p>
        </w:tc>
        <w:tc>
          <w:tcPr>
            <w:tcW w:w="110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98.18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99.41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69.88 </w:t>
            </w:r>
          </w:p>
        </w:tc>
        <w:tc>
          <w:tcPr>
            <w:tcW w:w="127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color w:val="000000"/>
                <w:sz w:val="24"/>
                <w:szCs w:val="24"/>
              </w:rPr>
              <w:t xml:space="preserve">-1.24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因公出国（境）费</w:t>
            </w:r>
          </w:p>
        </w:tc>
        <w:tc>
          <w:tcPr>
            <w:tcW w:w="1136"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10.00 </w:t>
            </w:r>
          </w:p>
        </w:tc>
        <w:tc>
          <w:tcPr>
            <w:tcW w:w="110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5.40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tc>
        <w:tc>
          <w:tcPr>
            <w:tcW w:w="127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-100.00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both"/>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公务用车购置及运行维护费</w:t>
            </w:r>
          </w:p>
        </w:tc>
        <w:tc>
          <w:tcPr>
            <w:tcW w:w="1136"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105.99 </w:t>
            </w:r>
          </w:p>
        </w:tc>
        <w:tc>
          <w:tcPr>
            <w:tcW w:w="110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92.35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78.69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87.13 </w:t>
            </w:r>
          </w:p>
        </w:tc>
        <w:tc>
          <w:tcPr>
            <w:tcW w:w="127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17.36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其中：公务用车购置费</w:t>
            </w:r>
          </w:p>
        </w:tc>
        <w:tc>
          <w:tcPr>
            <w:tcW w:w="1136"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18.00 </w:t>
            </w:r>
          </w:p>
        </w:tc>
        <w:tc>
          <w:tcPr>
            <w:tcW w:w="110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18.00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100.00 </w:t>
            </w:r>
          </w:p>
        </w:tc>
        <w:tc>
          <w:tcPr>
            <w:tcW w:w="127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xml:space="preserve">  公务用车运行维护费</w:t>
            </w:r>
          </w:p>
        </w:tc>
        <w:tc>
          <w:tcPr>
            <w:tcW w:w="1136"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87.99 </w:t>
            </w:r>
          </w:p>
        </w:tc>
        <w:tc>
          <w:tcPr>
            <w:tcW w:w="110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74.35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78.69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84.50 </w:t>
            </w:r>
          </w:p>
        </w:tc>
        <w:tc>
          <w:tcPr>
            <w:tcW w:w="127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-5.52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397" w:hRule="atLeast"/>
        </w:trPr>
        <w:tc>
          <w:tcPr>
            <w:tcW w:w="2693"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公务接待费</w:t>
            </w:r>
          </w:p>
        </w:tc>
        <w:tc>
          <w:tcPr>
            <w:tcW w:w="1136"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24.50 </w:t>
            </w:r>
          </w:p>
        </w:tc>
        <w:tc>
          <w:tcPr>
            <w:tcW w:w="1107"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5.83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15.32 </w:t>
            </w:r>
          </w:p>
        </w:tc>
        <w:tc>
          <w:tcPr>
            <w:tcW w:w="1132"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23.80 </w:t>
            </w:r>
          </w:p>
        </w:tc>
        <w:tc>
          <w:tcPr>
            <w:tcW w:w="1275"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bCs/>
                <w:color w:val="000000"/>
                <w:sz w:val="24"/>
                <w:szCs w:val="24"/>
              </w:rPr>
            </w:pPr>
            <w:r>
              <w:rPr>
                <w:rFonts w:hint="eastAsia" w:ascii="仿宋_GB2312" w:hAnsi="仿宋_GB2312" w:eastAsia="仿宋_GB2312" w:cs="仿宋_GB2312"/>
                <w:b/>
                <w:bCs/>
                <w:color w:val="000000"/>
                <w:sz w:val="24"/>
                <w:szCs w:val="24"/>
              </w:rPr>
              <w:t xml:space="preserve">-61.95 </w:t>
            </w:r>
          </w:p>
        </w:tc>
      </w:tr>
    </w:tbl>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outlineLvl w:val="1"/>
        <w:rPr>
          <w:rFonts w:hint="eastAsia" w:ascii="楷体_GB2312" w:hAnsi="楷体_GB2312" w:eastAsia="楷体_GB2312" w:cs="楷体_GB2312"/>
          <w:snapToGrid w:val="0"/>
          <w:kern w:val="0"/>
          <w:sz w:val="32"/>
          <w:szCs w:val="32"/>
          <w:lang w:val="en-US" w:eastAsia="zh-CN" w:bidi="ar-SA"/>
        </w:rPr>
      </w:pPr>
      <w:r>
        <w:rPr>
          <w:rFonts w:hint="eastAsia" w:ascii="楷体_GB2312" w:hAnsi="楷体_GB2312" w:eastAsia="楷体_GB2312" w:cs="楷体_GB2312"/>
          <w:snapToGrid w:val="0"/>
          <w:kern w:val="0"/>
          <w:sz w:val="32"/>
          <w:szCs w:val="32"/>
          <w:lang w:val="en-US" w:eastAsia="zh-CN" w:bidi="ar-SA"/>
        </w:rPr>
        <w:t>（四）“会议费”经费支出使用情况</w:t>
      </w:r>
    </w:p>
    <w:p>
      <w:pPr>
        <w:keepNext w:val="0"/>
        <w:keepLines w:val="0"/>
        <w:pageBreakBefore w:val="0"/>
        <w:widowControl w:val="0"/>
        <w:kinsoku/>
        <w:wordWrap/>
        <w:overflowPunct/>
        <w:topLinePunct w:val="0"/>
        <w:autoSpaceDE/>
        <w:autoSpaceDN/>
        <w:bidi w:val="0"/>
        <w:adjustRightInd/>
        <w:spacing w:line="240" w:lineRule="auto"/>
        <w:ind w:left="0" w:leftChars="0" w:right="0" w:rightChars="0" w:firstLine="640" w:firstLineChars="200"/>
        <w:jc w:val="both"/>
        <w:textAlignment w:val="auto"/>
        <w:outlineLvl w:val="1"/>
        <w:rPr>
          <w:rFonts w:hint="eastAsia" w:ascii="仿宋_GB2312" w:hAnsi="仿宋_GB2312" w:eastAsia="仿宋_GB2312" w:cs="仿宋_GB2312"/>
          <w:snapToGrid w:val="0"/>
          <w:kern w:val="0"/>
          <w:sz w:val="32"/>
          <w:szCs w:val="32"/>
          <w:lang w:val="en-US" w:eastAsia="zh-CN" w:bidi="ar-SA"/>
        </w:rPr>
      </w:pPr>
      <w:r>
        <w:rPr>
          <w:rFonts w:hint="eastAsia" w:ascii="仿宋_GB2312" w:hAnsi="仿宋_GB2312" w:eastAsia="仿宋_GB2312" w:cs="仿宋_GB2312"/>
          <w:snapToGrid w:val="0"/>
          <w:kern w:val="0"/>
          <w:sz w:val="32"/>
          <w:szCs w:val="32"/>
          <w:lang w:val="en-US" w:eastAsia="zh-CN" w:bidi="ar-SA"/>
        </w:rPr>
        <w:t>2020年以来受疫情影响，会议费有所减少，2021年为奥运会、全运会年，业务工作会议有所增加，一般公共预算财政拨款会议费支出12.7万元，人均会议费支出0.008万元。与上年实际支出9.68万元相比，增加3.02万元；人均会议费支出减少0.002万元。具体如下表：</w:t>
      </w:r>
    </w:p>
    <w:p>
      <w:pPr>
        <w:pStyle w:val="3"/>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jc w:val="righ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单位：万元</w:t>
      </w:r>
    </w:p>
    <w:tbl>
      <w:tblPr>
        <w:tblStyle w:val="9"/>
        <w:tblW w:w="8663" w:type="dxa"/>
        <w:jc w:val="center"/>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Layout w:type="fixed"/>
        <w:tblCellMar>
          <w:top w:w="0" w:type="dxa"/>
          <w:left w:w="0" w:type="dxa"/>
          <w:bottom w:w="0" w:type="dxa"/>
          <w:right w:w="0" w:type="dxa"/>
        </w:tblCellMar>
      </w:tblPr>
      <w:tblGrid>
        <w:gridCol w:w="2761"/>
        <w:gridCol w:w="1611"/>
        <w:gridCol w:w="1797"/>
        <w:gridCol w:w="1276"/>
        <w:gridCol w:w="121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Layout w:type="fixed"/>
          <w:tblCellMar>
            <w:top w:w="0" w:type="dxa"/>
            <w:left w:w="0" w:type="dxa"/>
            <w:bottom w:w="0" w:type="dxa"/>
            <w:right w:w="0" w:type="dxa"/>
          </w:tblCellMar>
        </w:tblPrEx>
        <w:trPr>
          <w:trHeight w:val="397" w:hRule="atLeast"/>
          <w:jc w:val="center"/>
        </w:trPr>
        <w:tc>
          <w:tcPr>
            <w:tcW w:w="276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w:t>
            </w:r>
          </w:p>
        </w:tc>
        <w:tc>
          <w:tcPr>
            <w:tcW w:w="16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2021年决算数</w:t>
            </w:r>
          </w:p>
        </w:tc>
        <w:tc>
          <w:tcPr>
            <w:tcW w:w="1797"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2020年决算数</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差异额</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差异率%</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jc w:val="center"/>
        </w:trPr>
        <w:tc>
          <w:tcPr>
            <w:tcW w:w="276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会议费支出</w:t>
            </w:r>
          </w:p>
        </w:tc>
        <w:tc>
          <w:tcPr>
            <w:tcW w:w="16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12.70</w:t>
            </w:r>
          </w:p>
        </w:tc>
        <w:tc>
          <w:tcPr>
            <w:tcW w:w="1797"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9.68</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3.02</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31.20</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jc w:val="center"/>
        </w:trPr>
        <w:tc>
          <w:tcPr>
            <w:tcW w:w="276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在职人员（人）</w:t>
            </w:r>
          </w:p>
        </w:tc>
        <w:tc>
          <w:tcPr>
            <w:tcW w:w="16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1533</w:t>
            </w:r>
          </w:p>
        </w:tc>
        <w:tc>
          <w:tcPr>
            <w:tcW w:w="1797"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1527</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0.39</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jc w:val="center"/>
        </w:trPr>
        <w:tc>
          <w:tcPr>
            <w:tcW w:w="276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人均支出（万元/人）</w:t>
            </w:r>
          </w:p>
        </w:tc>
        <w:tc>
          <w:tcPr>
            <w:tcW w:w="16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0.008</w:t>
            </w:r>
          </w:p>
        </w:tc>
        <w:tc>
          <w:tcPr>
            <w:tcW w:w="1797"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0.006</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0.002</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30.68</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（五）“培训费”经费支出使用情况</w:t>
      </w:r>
    </w:p>
    <w:p>
      <w:pPr>
        <w:pStyle w:val="3"/>
        <w:pageBreakBefore w:val="0"/>
        <w:widowControl w:val="0"/>
        <w:kinsoku/>
        <w:wordWrap/>
        <w:overflowPunct/>
        <w:topLinePunct w:val="0"/>
        <w:bidi w:val="0"/>
        <w:snapToGrid w:val="0"/>
        <w:ind w:firstLine="56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auto"/>
          <w:sz w:val="32"/>
          <w:szCs w:val="32"/>
        </w:rPr>
        <w:t>2021年一般公共预算财政拨款培训费支出19.23万元，人均支出0.01万元，较上年减少8.59万元，减幅达30.88%，人均支出减少0.01万元</w:t>
      </w:r>
      <w:r>
        <w:rPr>
          <w:rFonts w:hint="eastAsia" w:ascii="仿宋_GB2312" w:hAnsi="仿宋_GB2312" w:eastAsia="仿宋_GB2312" w:cs="仿宋_GB2312"/>
          <w:color w:val="000000" w:themeColor="text1"/>
          <w:sz w:val="32"/>
          <w:szCs w:val="32"/>
          <w14:textFill>
            <w14:solidFill>
              <w14:schemeClr w14:val="tx1"/>
            </w14:solidFill>
          </w14:textFill>
        </w:rPr>
        <w:t>。具体如下表：</w:t>
      </w:r>
    </w:p>
    <w:p>
      <w:pPr>
        <w:pStyle w:val="3"/>
        <w:pageBreakBefore w:val="0"/>
        <w:widowControl w:val="0"/>
        <w:kinsoku/>
        <w:wordWrap/>
        <w:overflowPunct/>
        <w:topLinePunct w:val="0"/>
        <w:bidi w:val="0"/>
        <w:snapToGrid w:val="0"/>
        <w:ind w:firstLine="560"/>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单位：万元</w:t>
      </w:r>
    </w:p>
    <w:tbl>
      <w:tblPr>
        <w:tblStyle w:val="9"/>
        <w:tblW w:w="8584" w:type="dxa"/>
        <w:jc w:val="center"/>
        <w:tblInd w:w="0" w:type="dxa"/>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Layout w:type="fixed"/>
        <w:tblCellMar>
          <w:top w:w="0" w:type="dxa"/>
          <w:left w:w="0" w:type="dxa"/>
          <w:bottom w:w="0" w:type="dxa"/>
          <w:right w:w="0" w:type="dxa"/>
        </w:tblCellMar>
      </w:tblPr>
      <w:tblGrid>
        <w:gridCol w:w="2821"/>
        <w:gridCol w:w="1711"/>
        <w:gridCol w:w="1558"/>
        <w:gridCol w:w="1276"/>
        <w:gridCol w:w="1218"/>
      </w:tblGrid>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shd w:val="clear" w:color="auto" w:fill="FFFFFF" w:themeFill="background1"/>
          <w:tblLayout w:type="fixed"/>
          <w:tblCellMar>
            <w:top w:w="0" w:type="dxa"/>
            <w:left w:w="0" w:type="dxa"/>
            <w:bottom w:w="0" w:type="dxa"/>
            <w:right w:w="0" w:type="dxa"/>
          </w:tblCellMar>
        </w:tblPrEx>
        <w:trPr>
          <w:trHeight w:val="397" w:hRule="atLeast"/>
          <w:tblHeader/>
          <w:jc w:val="center"/>
        </w:trPr>
        <w:tc>
          <w:tcPr>
            <w:tcW w:w="282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项目</w:t>
            </w:r>
          </w:p>
        </w:tc>
        <w:tc>
          <w:tcPr>
            <w:tcW w:w="17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2021年决算数</w:t>
            </w:r>
          </w:p>
        </w:tc>
        <w:tc>
          <w:tcPr>
            <w:tcW w:w="155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2020年决算数</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差异额</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差异率%</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jc w:val="center"/>
        </w:trPr>
        <w:tc>
          <w:tcPr>
            <w:tcW w:w="282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培训费支出</w:t>
            </w:r>
          </w:p>
        </w:tc>
        <w:tc>
          <w:tcPr>
            <w:tcW w:w="17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19.23 </w:t>
            </w:r>
          </w:p>
        </w:tc>
        <w:tc>
          <w:tcPr>
            <w:tcW w:w="155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27.82 </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-8.59</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-30.88 </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jc w:val="center"/>
        </w:trPr>
        <w:tc>
          <w:tcPr>
            <w:tcW w:w="282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在职人员（人）</w:t>
            </w:r>
          </w:p>
        </w:tc>
        <w:tc>
          <w:tcPr>
            <w:tcW w:w="17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1533</w:t>
            </w:r>
          </w:p>
        </w:tc>
        <w:tc>
          <w:tcPr>
            <w:tcW w:w="155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1527</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6.00 </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0.39 </w:t>
            </w:r>
          </w:p>
        </w:tc>
      </w:tr>
      <w:tr>
        <w:tblPrEx>
          <w:tblBorders>
            <w:top w:val="single" w:color="000000" w:sz="12" w:space="0"/>
            <w:left w:val="none" w:color="auto" w:sz="0" w:space="0"/>
            <w:bottom w:val="single" w:color="000000" w:sz="12" w:space="0"/>
            <w:right w:val="none" w:color="auto" w:sz="0" w:space="0"/>
            <w:insideH w:val="dotted" w:color="000000" w:sz="4" w:space="0"/>
            <w:insideV w:val="dotted" w:color="000000" w:sz="4" w:space="0"/>
          </w:tblBorders>
          <w:tblLayout w:type="fixed"/>
          <w:tblCellMar>
            <w:top w:w="0" w:type="dxa"/>
            <w:left w:w="0" w:type="dxa"/>
            <w:bottom w:w="0" w:type="dxa"/>
            <w:right w:w="0" w:type="dxa"/>
          </w:tblCellMar>
        </w:tblPrEx>
        <w:trPr>
          <w:trHeight w:val="397" w:hRule="atLeast"/>
          <w:jc w:val="center"/>
        </w:trPr>
        <w:tc>
          <w:tcPr>
            <w:tcW w:w="282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人均支出（万元/人）</w:t>
            </w:r>
          </w:p>
        </w:tc>
        <w:tc>
          <w:tcPr>
            <w:tcW w:w="1711"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0.01 </w:t>
            </w:r>
          </w:p>
        </w:tc>
        <w:tc>
          <w:tcPr>
            <w:tcW w:w="155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0.02 </w:t>
            </w:r>
          </w:p>
        </w:tc>
        <w:tc>
          <w:tcPr>
            <w:tcW w:w="1276"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-0.01 </w:t>
            </w:r>
          </w:p>
        </w:tc>
        <w:tc>
          <w:tcPr>
            <w:tcW w:w="1218" w:type="dxa"/>
            <w:shd w:val="clear" w:color="auto" w:fill="FFFFFF" w:themeFill="background1"/>
            <w:tcMar>
              <w:top w:w="10" w:type="dxa"/>
              <w:left w:w="10" w:type="dxa"/>
              <w:right w:w="10" w:type="dxa"/>
            </w:tcMar>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-31.15 </w:t>
            </w:r>
          </w:p>
        </w:tc>
      </w:tr>
    </w:tbl>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1"/>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（六）市县转移支付情况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2021年度我部门归口主管的对市县转移支付资金金额为8,285.60万元，项目类型如下表（具体项目单位名称和资金情况清单详见附件4）：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right"/>
        <w:textAlignment w:val="auto"/>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单位：万元</w:t>
      </w:r>
    </w:p>
    <w:tbl>
      <w:tblPr>
        <w:tblStyle w:val="9"/>
        <w:tblW w:w="874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080"/>
        <w:gridCol w:w="4300"/>
        <w:gridCol w:w="1820"/>
        <w:gridCol w:w="1540"/>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85" w:hRule="atLeast"/>
          <w:tblHeader/>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序号</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省对下项目</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下达数（万元）</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资金性质</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　</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rPr>
              <w:t>合计</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b/>
                <w:color w:val="000000"/>
                <w:kern w:val="0"/>
                <w:sz w:val="24"/>
                <w:szCs w:val="24"/>
              </w:rPr>
            </w:pPr>
            <w:r>
              <w:rPr>
                <w:rFonts w:hint="eastAsia" w:ascii="仿宋_GB2312" w:hAnsi="仿宋_GB2312" w:eastAsia="仿宋_GB2312" w:cs="仿宋_GB2312"/>
                <w:b/>
                <w:color w:val="000000"/>
                <w:kern w:val="0"/>
                <w:sz w:val="24"/>
                <w:szCs w:val="24"/>
              </w:rPr>
              <w:t>8,285.60</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rPr>
                <w:rFonts w:hint="eastAsia" w:ascii="仿宋_GB2312" w:hAnsi="仿宋_GB2312" w:eastAsia="仿宋_GB2312" w:cs="仿宋_GB2312"/>
                <w:color w:val="000000"/>
                <w:kern w:val="0"/>
                <w:sz w:val="24"/>
                <w:szCs w:val="24"/>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sz w:val="24"/>
                <w:szCs w:val="24"/>
              </w:rPr>
              <w:t>1</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公共体育场馆向社会免费或低收费开放</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6,297.00</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公共体育场馆向社会免费或低收费开放</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473.60</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省级资金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3</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中央集中彩票公益金</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1,015.00</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中央资金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体育后备人才培养资金</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400.00</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省级资金</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Ex>
        <w:trPr>
          <w:trHeight w:val="270" w:hRule="atLeast"/>
        </w:trPr>
        <w:tc>
          <w:tcPr>
            <w:tcW w:w="108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5</w:t>
            </w:r>
          </w:p>
        </w:tc>
        <w:tc>
          <w:tcPr>
            <w:tcW w:w="430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lef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群众体育活动资金</w:t>
            </w:r>
          </w:p>
        </w:tc>
        <w:tc>
          <w:tcPr>
            <w:tcW w:w="182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righ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100.00</w:t>
            </w:r>
          </w:p>
        </w:tc>
        <w:tc>
          <w:tcPr>
            <w:tcW w:w="1540" w:type="dxa"/>
            <w:shd w:val="clear" w:color="auto" w:fill="auto"/>
            <w:vAlign w:val="center"/>
          </w:tcPr>
          <w:p>
            <w:pPr>
              <w:keepNext w:val="0"/>
              <w:keepLines w:val="0"/>
              <w:pageBreakBefore w:val="0"/>
              <w:widowControl w:val="0"/>
              <w:suppressLineNumbers w:val="0"/>
              <w:kinsoku/>
              <w:wordWrap/>
              <w:overflowPunct/>
              <w:topLinePunct w:val="0"/>
              <w:bidi w:val="0"/>
              <w:spacing w:before="0" w:beforeAutospacing="0" w:after="0" w:afterAutospacing="0"/>
              <w:ind w:left="0" w:right="0"/>
              <w:jc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省级资金</w:t>
            </w:r>
          </w:p>
        </w:tc>
      </w:tr>
    </w:tbl>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公共体育场馆向社会免费或低收费开放项目下达中央资金6,297.00万元，下达省级资金473.60万元，共补助全省118个体育场馆，资金主要用于支持公共体育场馆开展基本公共体育服务所需支出，包括公益性体育赛事活动举办、公益性体育培训、体育场馆日常维护、能源费用、设备器材更新、体育场馆信息化服务等运营环境改善。</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中央集中彩票公益金下达1,015.00万元，其中用于全民健身赛事活动270.00万元；全民健身场地设施300.00万元；社体指导员培训110万元；青少年体育赛事活动项目115.00万元；后备人才基地建设130万元；教练员培训90万。</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体育后备人才培养资金下达400.00万元，共补助29家体育学校和体育训练管理中心，补助包括羽毛球、皮划艇、赛艇、体操、蹦床、摔跤、中国跤、柔道、跆拳道、武术、拳击、射击、田径、游泳、跳水、水球、举重等16个运动项目。</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群众体育活动资金下达100万元。其中长沙市体育局2021年“纪念毛泽东诞辰128周年”省（市）直属机关健康长跑赛30.00万元；怀化市文旅广体局2021年湖南省体育系统气排球赛30万元；永州市文旅广体局2021年湖南省山地户外社会体育指导员培训14.00万元；邵阳市全民健身服务中心2021年湖南省气排球一级社体指导员培训13.00万元；湘潭市文旅广体局2021年湖南省排舞一级社体指导员培训13.00万元。</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三、政府性基金预算支出情况</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政府性基金全年预算数21,223.73万元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执行数17,286.51万元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余3,937.22万元，预算执行率81.45%，全部为项目支出。包含省本级使用的全民健身活动和奥运争光等体育事业发展支出。结余资金主要为：湖南省体育局本级全民健身活动类项目结余1,148.48万元、健身器材购置及潇湘健身步道标识标牌配置结余542.78万元、体育宣传项目和全运会备战宣传结余116.87万元，湖南体育信息化平台建设项目结余100万元，体育产业统计调查结余75万元，湖南体育产业发展“十四五”规划结余70万元；湖南省航空运动管理中心大浦机场加油站建设项目结余336.65万元，大浦机场建设项目结余153.62万元；湖南省网球足球运动管理中心足球二期建设项目结余288.01万元，省级体彩公益金（足球二期）结余204.89万元；湖南省体育人才交流服务中心退役运动员安置费结余164.34万元；湖南体育职业学院优秀运动员公寓建设项目结余139.61万元；湖南郴州体育训练基地运动综合大楼及新增配套设施改造项目结余113.67万元；湖南省体育专科医院维修和设备购置结余83.14万元。</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部门整体支出绩效情况</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color w:val="000000"/>
          <w:kern w:val="2"/>
          <w:sz w:val="32"/>
          <w:szCs w:val="32"/>
        </w:rPr>
        <w:t>2021年度，我部门圆满完成了省委省政府和国家体育总局交办</w:t>
      </w:r>
      <w:r>
        <w:rPr>
          <w:rFonts w:hint="eastAsia" w:ascii="仿宋_GB2312" w:hAnsi="仿宋_GB2312" w:eastAsia="仿宋_GB2312" w:cs="仿宋_GB2312"/>
          <w:kern w:val="2"/>
          <w:sz w:val="32"/>
          <w:szCs w:val="32"/>
        </w:rPr>
        <w:t>的重点工作任务，年初设定的绩效目标基本完成。通过预算收支管理,不断建立健全内部管理制度,梳理内部管理流程,部门整体支出情况得到提升。根据部门整体支出绩效指自评表，评价得分92.69分（详见附件2），绩效等级为：优。具体如下：</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kern w:val="2"/>
          <w:sz w:val="32"/>
          <w:szCs w:val="32"/>
        </w:rPr>
        <w:t>（一）管理效率良好</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我部门严格按照省财政有关要求，组织所有二级预算单位编制</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2"/>
          <w:sz w:val="32"/>
          <w:szCs w:val="32"/>
        </w:rPr>
        <w:t>部门预算，压缩一般行政支出，严格控制基本支出和人员经费，继续严格贯彻实施中央、省关于过“紧日子”的重要决策部署，严控“三公经费”、公用经费支出，严</w:t>
      </w:r>
      <w:r>
        <w:rPr>
          <w:rFonts w:hint="eastAsia" w:ascii="仿宋_GB2312" w:hAnsi="仿宋_GB2312" w:eastAsia="仿宋_GB2312" w:cs="仿宋_GB2312"/>
          <w:sz w:val="32"/>
          <w:szCs w:val="32"/>
        </w:rPr>
        <w:t xml:space="preserve">格按政府采购管理要求，电子卖场应采尽采，按照“严控增量、调整存量”的原则，把好资产配置关，监督预算单位做好资产采购、使用管理及处置等日常工作，禁止违规新建楼堂馆所，切实降低管理运行成本。2021年度整体支出预算执行率90.01%，公用经费控制率96.79%，人均公用经费成本为2.59万元/人，在控制范围2.7万/人以内；人均办公费成本为0.28万元，在控制范围0.30万/人以内。 </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（二）加强预算监督，预算管理水平提升</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执行环节强调硬性约束，严格按计划进度审批用款。严控经费调剂，基本支出预算执行做到金额不超支、科目不混用，严格控制没有预算的专项业务支出，做到预算执行结果尽可能地与预算批复相衔接。定期进行财务分析，报告预算执行进度，尽量减少年终结转。</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（三）绩效评价和内部审计监管联动，有效推进绩效管理</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资金绩效管理方面，本年配合完成了国家体育总局组织的“2020年度中央补助地方公共文化服务体系建设专项资金绩效评价”和“2020年度中央集中体育彩票公益金绩效评价”；按照省财政厅要求，完成了“2020年度省级体彩公益金绩效评价”、“2020年度公共体育场馆免低低收费补助资金绩效评价”以及完成了2021年度的项目资金中期绩效监控工作；</w:t>
      </w:r>
      <w:r>
        <w:rPr>
          <w:rFonts w:hint="eastAsia" w:ascii="仿宋_GB2312" w:hAnsi="仿宋_GB2312" w:eastAsia="仿宋_GB2312" w:cs="仿宋_GB2312"/>
          <w:color w:val="000000"/>
          <w:kern w:val="2"/>
          <w:sz w:val="32"/>
          <w:szCs w:val="32"/>
        </w:rPr>
        <w:t>加强了内部审计监督，2021年开展了对业务处室、二级单位内部巡察财务审查工作，组织了对贺龙体育馆、省游泳中心等4个事业单位的财务收支和重要经济活动专项审计，内部审计工作步入了常态化。</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（四）体育发展体系更加坚实，可持续影响力增强</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2021年我部门依据党中央、国务院总体部署和湖南省“三高四新”战略</w:t>
      </w:r>
      <w:r>
        <w:rPr>
          <w:rFonts w:hint="eastAsia" w:ascii="仿宋_GB2312" w:hAnsi="仿宋_GB2312" w:eastAsia="仿宋_GB2312" w:cs="仿宋_GB2312"/>
          <w:color w:val="000000"/>
          <w:sz w:val="32"/>
          <w:szCs w:val="32"/>
          <w:lang w:eastAsia="zh-CN"/>
        </w:rPr>
        <w:t>定位和使命任务</w:t>
      </w:r>
      <w:r>
        <w:rPr>
          <w:rFonts w:hint="eastAsia" w:ascii="仿宋_GB2312" w:hAnsi="仿宋_GB2312" w:eastAsia="仿宋_GB2312" w:cs="仿宋_GB2312"/>
          <w:color w:val="000000"/>
          <w:sz w:val="32"/>
          <w:szCs w:val="32"/>
        </w:rPr>
        <w:t>，从湖南体育发展的实际出发，提出“十四五”时期湖南体育发展思路，印发《湖南省体育发展“十四五”规划》，</w:t>
      </w:r>
      <w:r>
        <w:rPr>
          <w:rFonts w:hint="eastAsia" w:ascii="仿宋_GB2312" w:hAnsi="仿宋_GB2312" w:eastAsia="仿宋_GB2312" w:cs="仿宋_GB2312"/>
          <w:color w:val="000000" w:themeColor="text1"/>
          <w:sz w:val="32"/>
          <w:szCs w:val="32"/>
          <w14:textFill>
            <w14:solidFill>
              <w14:schemeClr w14:val="tx1"/>
            </w14:solidFill>
          </w14:textFill>
        </w:rPr>
        <w:t>并配套制定了《贯彻落实&lt;湖南体育强省建设规划（2020—2030年）工作方案》，以明确的具体措施、责任分工、完成时限，确保体育强省工作任务和指标落到实处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themeColor="text1"/>
          <w:sz w:val="32"/>
          <w:szCs w:val="32"/>
          <w14:textFill>
            <w14:solidFill>
              <w14:schemeClr w14:val="tx1"/>
            </w14:solidFill>
          </w14:textFill>
        </w:rPr>
        <w:t>经省委深改委会议审议通过</w:t>
      </w:r>
      <w:r>
        <w:rPr>
          <w:rFonts w:hint="eastAsia" w:ascii="仿宋_GB2312" w:hAnsi="仿宋_GB2312" w:eastAsia="仿宋_GB2312" w:cs="仿宋_GB2312"/>
          <w:color w:val="000000" w:themeColor="text1"/>
          <w:sz w:val="32"/>
          <w:szCs w:val="32"/>
          <w:lang w:eastAsia="zh-CN"/>
          <w14:textFill>
            <w14:solidFill>
              <w14:schemeClr w14:val="tx1"/>
            </w14:solidFill>
          </w14:textFill>
        </w:rPr>
        <w:t>并经省政府同意</w:t>
      </w:r>
      <w:r>
        <w:rPr>
          <w:rFonts w:hint="eastAsia" w:ascii="仿宋_GB2312" w:hAnsi="仿宋_GB2312" w:eastAsia="仿宋_GB2312" w:cs="仿宋_GB2312"/>
          <w:color w:val="000000" w:themeColor="text1"/>
          <w:sz w:val="32"/>
          <w:szCs w:val="32"/>
          <w14:textFill>
            <w14:solidFill>
              <w14:schemeClr w14:val="tx1"/>
            </w14:solidFill>
          </w14:textFill>
        </w:rPr>
        <w:t>，联合省教育厅出台了《湖南省深化体教融合 促进青少年健康发展实施方案》；对全省青少年锦标赛实行管办分离，将2021年省青少年锦标赛成绩按自选项目和一定比例带入省运会，在全省青少年比赛中增加体能达标，提高运动员的参赛质量，不断完善赛事管理和监督、运动员资格注册等制度；完善了全省赛事活动监督管理机制，强化赛事活动领域内政府监管与行业自律的发展态势，优化体育赛事活动服务，发布了《湖南省体育局群众性体育赛事活动绩评价办法（试行）》。</w:t>
      </w:r>
      <w:r>
        <w:rPr>
          <w:rFonts w:hint="eastAsia" w:ascii="仿宋_GB2312" w:hAnsi="仿宋_GB2312" w:eastAsia="仿宋_GB2312" w:cs="仿宋_GB2312"/>
          <w:color w:val="000000"/>
          <w:sz w:val="32"/>
          <w:szCs w:val="32"/>
        </w:rPr>
        <w:t>相关措施的落实，进一步推动了体育强省和健康湖南建设，促进我省体育事业可持续发展。</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（五）履职效能明显提高，社会公众满意度不断提升</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2021年是建党一百周年，也是奥运会、全运会同年举办的体育大年，我部门在省委、省政府领导的重视和关心下，在省体育系统全体同志的共同努力下，全省体育工作成效显著、精彩纷呈，实现了“十四五”良好开局，在推动我省群众体育发展，全省全民健身活动的开展，提高竞技体育实力、体育公共服务能力，青少年体育工作及业余训练的加强，体育产业发展、大众体育消费能力及全省体育改革创新深化、体育发展活力激发方面充分发挥了单位能动作用。具体如下：</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竞技体育综合实力增强。东京奥运会、陕西全运会取得优异成绩。在全省体育系统的共同努力和紧密协作下，东京奥运会我省有16名运动员参加举重、羽毛球、田径、游泳（花样游泳、水球）、赛艇、皮划艇、摔跤等7个大项15个小项的比赛，获得了2金5银3铜，金牌数排名全国第十，奖牌数排名全国第八；陕西全运会我省有345名运动员参加</w:t>
      </w:r>
      <w:r>
        <w:rPr>
          <w:rFonts w:hint="eastAsia" w:ascii="仿宋_GB2312" w:hAnsi="仿宋_GB2312" w:eastAsia="仿宋_GB2312" w:cs="仿宋_GB2312"/>
          <w:color w:val="000000" w:themeColor="text1"/>
          <w:sz w:val="32"/>
          <w:szCs w:val="32"/>
          <w:lang w:eastAsia="zh-CN"/>
          <w14:textFill>
            <w14:solidFill>
              <w14:schemeClr w14:val="tx1"/>
            </w14:solidFill>
          </w14:textFill>
        </w:rPr>
        <w:t>竞技类比赛</w:t>
      </w:r>
      <w:r>
        <w:rPr>
          <w:rFonts w:hint="eastAsia" w:ascii="仿宋_GB2312" w:hAnsi="仿宋_GB2312" w:eastAsia="仿宋_GB2312" w:cs="仿宋_GB2312"/>
          <w:color w:val="000000" w:themeColor="text1"/>
          <w:sz w:val="32"/>
          <w:szCs w:val="32"/>
          <w14:textFill>
            <w14:solidFill>
              <w14:schemeClr w14:val="tx1"/>
            </w14:solidFill>
          </w14:textFill>
        </w:rPr>
        <w:t>25个大项172个小项的比赛，获得了25金13银9铜，金牌榜位列全国第八，创我省参加全运会以来历史最好成绩，继续保持中西部地区领先地位。</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全面落实全民健身国家战略，群众体育蓬勃发展。一是加大场地设施供给。完成1000套全民健身路径建设，为全省40个原国家扶贫县（市）配备96个街道（乡镇）多功能运动场健身器材。长沙、株洲均将“智慧社区健身中心”建设列入重点民生实事项目，整合社会力量着力打造城市社区“5分钟健身圈”。二是全民健身活动有序开展。湖南省第二届社区趣味运动会、薪火传承·中国健康跑等线下品牌活动有序发挥全民健身引领作用。在全国首创“健康湖南·云动潇湘”湖南省首届体育“云”动会，开展项目53个，直接参赛人数超过25万，全网关注超7亿人次。三是群众科学健身水平进一步提高。不断加大科学健身推广普及力度，全年举办9期一级社会体育指导员培训班，培训600余人次；广泛开展“湖南省国民体质监测三湘健康行”活动，在对全省各个年龄层次的人群进行体质监测的同时，积极宣讲科学健身，指导建立健康的生活模式。在第十四届全国运动会群众比赛中，经过选拔产生的950名运动员参加了18个项目的比赛和展演，在乒乓球、羽毛球、足球、龙舟等项目比赛中获得2金5银3铜的优异成绩，充分展示了我省群众体育工作成效和全民健身运动发展的蓬勃生机与活力。</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青少年体育发展水平全面提升。组织14名市县体校校长、43名体育教师、80余家俱乐部管理人员、110名教练员参加全国各类专业培训，全面提升了我省业余训练整体水平；创新开展青少年体育活动。以列入全国“体教融合”青少年健身科普试点省份为契机，突出地域特色和特色项目，开展涵盖健身科普、运动技能培训、体质检测、支教助学、体育冬夏令营以及各类儿童青少年线上体育活动等的一系列青少年体育活动。“红心向党·匠心育人”青少年航空航天模型主题教育活动和航模比赛，“北斗杯”智慧跑、定向跑，冰上欧洲训练营，“把爱带回家”寒假儿童关爱服务活动、走娃少儿健走大赛等融合了科技、冰雪、公益等元素的活动深受全省青少年喜爱。</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4</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体育产业发展稳步向前。一是体育产业规模和质量持续提升。疫情防控常态化背景下，全省体育产业发展化“危”为“机”，抓住“宅经济”“云经济”崛起的机遇，调结构、转模式，加速体育产业信息化升级。二是“体育+”融合发展不断深化。张家界加快发展体育旅游项目，使以旅游业为支撑的经济社会发展能够在疫情后得以较好恢复。武陵源核心景区被国家体育总局、文旅部认定为“国家体育旅游示范基地”。长沙创新举办首届体育消费节，直接拉动体育消费超千万元。长沙县“乐运魔方”获评“全国体育事业突出贡献奖”。长沙望城区、岳阳平江县、株洲荷塘区入选首批“全国县域足球典型县”。三是体育产业基地示范效应逐步显现。临湘市钓具产业发展迅速，全产业链条生产总值突破30亿元，就业超3万人，全国浮标产销市场份额占到80%以上，有望成为湖南省第一个国家级体育产业示范基地。湖南优冠、亚光科技被评为“国家体育产业示范单位”。我省自主品牌茵浪体育产值大幅增长。四是体育彩票保持稳定发展。2021年全省体育彩票累计销售58.26亿元，同比增长59.05%。</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体育法治文化宣传工作展现新的作为。一是多层次推进依法行政。在全省范围内深入开展赛事活动专项整治，组织各市（州）体育部门在旅游景区开展经营高危险性体育项目安全隐患排查整治、冰雪运动场所安全监督检查。持续实施“四减一拓”（减审批时限、减审批环节、减申请材料、减来回跑动，拓宽办理渠道），取消3项备案，70％的行政审批事项涉及的证明事项实行了告知承诺制。二是以庆祝建党100周年为主线，以奥运会、全运会备战参赛为重点开展体育文化宣传，促进中华体育精神和体育湘军精神向社会广泛辐射。与省内主流媒体紧密合作，充分利用“网、报、端、微、视、屏”等现代传播体系，及时、生动、全面报道奥运全运盛况，多视角挖掘湖湘健儿奖牌背后的体育现象和文化，讲好湖南体育故事。以“传承体育湘军精神，勇担时代使命”为主题，联合省教育厅组织开展的体育湘军宣讲团“四进”（进校园、进企业、进园区、进社区）活动以及“庆祝中国女排首夺世界冠军40周年”系列宣传活动取得圆满成功，进一步掀起了传承女排精神和体育湘军精神的热潮。三是全面推进体育文化新发展。编撰出版《体育湘军东京奥运之旅》等画册，支持发行《女排精神》和拍摄电影《红领巾飘飘》。积极做好“纪录小康工程”体育篇章，升级改造“湖南体育陈列室”，全方位展示湖南体育发展历史。</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6</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积极主动推进信息公开，积极回应群众关切。2021年发布政务动态信息近932条，回应公众关注热点数量50次，向全社会公开征集意见调查期2期，官网信访邮箱共收到297条公众信息，其中有效来信178条，均在规定时限内回复。</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7</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color w:val="000000" w:themeColor="text1"/>
          <w:sz w:val="32"/>
          <w:szCs w:val="32"/>
          <w14:textFill>
            <w14:solidFill>
              <w14:schemeClr w14:val="tx1"/>
            </w14:solidFill>
          </w14:textFill>
        </w:rPr>
        <w:t>受益群体满意度较高。我部门共发放回收调查问卷4,520份，调查对象覆盖运动员、教练员、单位工作人员、场馆使用群体、赛事活动参赛人员，通过对回收的有效调查问卷进行统计，受益群体满意度达95%。</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五、存在的问题及原因分析</w:t>
      </w:r>
    </w:p>
    <w:p>
      <w:pPr>
        <w:pStyle w:val="2"/>
        <w:pageBreakBefore w:val="0"/>
        <w:widowControl w:val="0"/>
        <w:kinsoku/>
        <w:wordWrap/>
        <w:overflowPunct/>
        <w:topLinePunct w:val="0"/>
        <w:bidi w:val="0"/>
        <w:snapToGrid/>
        <w:spacing w:after="0" w:line="240" w:lineRule="auto"/>
        <w:ind w:left="0" w:leftChars="0" w:right="0" w:rightChars="0" w:firstLine="640" w:firstLineChars="200"/>
        <w:jc w:val="both"/>
        <w:textAlignment w:val="auto"/>
        <w:outlineLvl w:val="2"/>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（一）绩效目标和指标设定不够精细，预算绩效管理理念有待加强</w:t>
      </w:r>
    </w:p>
    <w:p>
      <w:pPr>
        <w:pStyle w:val="2"/>
        <w:pageBreakBefore w:val="0"/>
        <w:widowControl w:val="0"/>
        <w:kinsoku/>
        <w:wordWrap/>
        <w:overflowPunct/>
        <w:topLinePunct w:val="0"/>
        <w:bidi w:val="0"/>
        <w:snapToGrid/>
        <w:spacing w:after="0" w:line="240" w:lineRule="auto"/>
        <w:ind w:left="0" w:leftChars="0" w:right="0" w:rightChars="0" w:firstLine="640" w:firstLineChars="200"/>
        <w:jc w:val="both"/>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绩效目标和绩效指标的设定工作未切实开展。即年初预算编制时，未按照预算要求，组织各业务处室、各预算单位进行整体支出、项目支出绩效目标和绩效指标的设定和上报审批工作，未严格按照财政要求，从预算管理的源头，将绩效管理理念切实贯彻到预算编制过程中。二是对绩效管理工作的宣讲和指导力度不够，部分业务处室、预算单位未正确理解绩效目标和指标的设定要求和方法，导致上报的绩效目标比较笼统宏观，绩效指标设定不够科学合理，细化和量化不够，不利于项目绩效的考核评价。</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（二）部分转移支付资金未到位或到位不及时</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分转移支付资金滞留市县财政，拨付时间较晚或未拨付至项目实施单位，长时间滞留在项目相关地方财政账户，未能发挥专项资金的时效。2021年度公共体育场馆免费低收费补助资金有231万资金拨付时间推迟近一年，有932.80万元资金被地方财政截留。</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楷体_GB2312" w:hAnsi="楷体_GB2312" w:eastAsia="楷体_GB2312" w:cs="楷体_GB2312"/>
          <w:color w:val="000000"/>
          <w:kern w:val="2"/>
          <w:sz w:val="32"/>
          <w:szCs w:val="32"/>
        </w:rPr>
      </w:pPr>
      <w:r>
        <w:rPr>
          <w:rFonts w:hint="eastAsia" w:ascii="楷体_GB2312" w:hAnsi="楷体_GB2312" w:eastAsia="楷体_GB2312" w:cs="楷体_GB2312"/>
          <w:color w:val="000000"/>
          <w:kern w:val="2"/>
          <w:sz w:val="32"/>
          <w:szCs w:val="32"/>
        </w:rPr>
        <w:t>（三）个别单位工程项目未提前编制工程量清单，概算依据不足</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工程项目概算是资金安排和使用的依据，是项目支出的最高限额。个别单位预算金额在50万以上的的装修工程项目，未提前编制依据充分的工程量预算清单，项目执行时，只是邀请三家有意向的供应商去现场测量工程量再报价选取最低价。</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（四）固定资产标签管理不规范，未定期盘点固定资产，账实不符</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由于人员配置、部门分工等因素，大部分二级单位没有做到定期对固定资产清查盘点，出现账面反映的固定资产与实物不符的现象；固定资产毁损、报废时，未按规定进行账务处理；标签管理不规范，未对固定资产粘贴唯一标签，固定资产清查系统中卡片要素不全，未登记资产品牌、规格型号、生产厂家、发票号，若资产管理人员变动，容易造成资产使用状况，管理困难。</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六、下一步改进措施</w:t>
      </w:r>
    </w:p>
    <w:p>
      <w:pPr>
        <w:pStyle w:val="7"/>
        <w:pageBreakBefore w:val="0"/>
        <w:widowControl w:val="0"/>
        <w:shd w:val="clear" w:color="auto" w:fill="FFFFFF"/>
        <w:kinsoku/>
        <w:wordWrap/>
        <w:overflowPunct/>
        <w:topLinePunct w:val="0"/>
        <w:bidi w:val="0"/>
        <w:snapToGrid/>
        <w:spacing w:before="0" w:beforeAutospacing="0" w:after="0" w:afterAutospacing="0"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bookmarkStart w:id="3" w:name="_Toc71830730"/>
      <w:r>
        <w:rPr>
          <w:rFonts w:hint="eastAsia" w:ascii="仿宋_GB2312" w:hAnsi="仿宋_GB2312" w:eastAsia="仿宋_GB2312" w:cs="仿宋_GB2312"/>
          <w:color w:val="000000"/>
          <w:kern w:val="2"/>
          <w:sz w:val="32"/>
          <w:szCs w:val="32"/>
          <w:lang w:eastAsia="zh-CN"/>
        </w:rPr>
        <w:t>（一）</w:t>
      </w:r>
      <w:r>
        <w:rPr>
          <w:rFonts w:hint="eastAsia" w:ascii="仿宋_GB2312" w:hAnsi="仿宋_GB2312" w:eastAsia="仿宋_GB2312" w:cs="仿宋_GB2312"/>
          <w:color w:val="000000"/>
          <w:kern w:val="2"/>
          <w:sz w:val="32"/>
          <w:szCs w:val="32"/>
        </w:rPr>
        <w:t>进一步加强局内部机构各处室及各二级预算单位的预算</w:t>
      </w:r>
      <w:r>
        <w:rPr>
          <w:rFonts w:hint="eastAsia" w:ascii="仿宋_GB2312" w:hAnsi="仿宋_GB2312" w:eastAsia="仿宋_GB2312" w:cs="仿宋_GB2312"/>
          <w:sz w:val="32"/>
          <w:szCs w:val="32"/>
        </w:rPr>
        <w:t>绩效管理意识，年初编制部门预算时，要求各二级单位根据部门职责及年度工作任务情况，按照财政部门规定，规范的设置绩效目标及相应的绩效指标，确保绩效目标及指标完整且可量化考核；加强对工作人员绩效评价知识的培训，聘请绩效评价领域中的权威专家授课，安排与绩效管理评价有关的理论知识和实际操作考核，让全部参与绩效评价的工作人员充分认识绩效评价在单位管理工作中的重要性、掌握绩效评价体系和标准，提升财政资金使用效率。</w:t>
      </w:r>
      <w:bookmarkEnd w:id="3"/>
    </w:p>
    <w:p>
      <w:pPr>
        <w:pageBreakBefore w:val="0"/>
        <w:widowControl w:val="0"/>
        <w:tabs>
          <w:tab w:val="left" w:pos="1418"/>
        </w:tabs>
        <w:kinsoku/>
        <w:wordWrap/>
        <w:overflowPunct/>
        <w:topLinePunct w:val="0"/>
        <w:autoSpaceDE w:val="0"/>
        <w:autoSpaceDN w:val="0"/>
        <w:bidi w:val="0"/>
        <w:adjustRightInd w:val="0"/>
        <w:snapToGrid/>
        <w:spacing w:line="240" w:lineRule="auto"/>
        <w:ind w:left="0" w:leftChars="0"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（二）加强对各市州、县市区专项资金的监督、检查，并积极督促资金补助单位与主管部门或辖区财政部门核对专项资金，确保专项资金及时到位，避免因资金到位不及时而影响项目绩效。</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加强工程项目内控管理，建立健全相关项目制度管理，加强监督管理，对金额稍大的装修、维修等工程项目，建议聘请有相应资质的中介机构编制工程量清单，并以此作为预算依据，以做到概算控制预算，预算控制决算。</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加强固定资产管理，定期组织固定资产盘点，结合条形码技术，赋予每个实物一张唯一的条码资产标签，对固定资产实物进行全程跟踪管理。对发现的账实不符､盘盈､盘亏的固定资产及时处理。账实核对，按程序报废核销固定资产，防止国有资产流失，保障国有资产的安全、完整。</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七、绩效自评结果拟应用和公开情况</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评价结果将作为下年度财政资金安排的重要依据，对绩效优良的，在下年度安排预算时给予优先考虑；对绩效一般的，在下年度安排预算时要从紧考虑；对绩效差劣的要进行通报批评，对资金使用管理过程中出现的违规违纪行为，根据国家有关规定进行查处。</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根据《中华人民共和国信息公开条例》和湖南省部门预、决算和部门绩效等公开工作的整体部署，本绩效自评报告将于规定的时间内在我部门门户网站上进行公示，接受社会的监督。</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outlineLvl w:val="0"/>
        <w:rPr>
          <w:rFonts w:hint="eastAsia" w:ascii="黑体" w:hAnsi="黑体" w:eastAsia="黑体" w:cs="黑体"/>
          <w:b w:val="0"/>
          <w:bCs/>
          <w:sz w:val="32"/>
          <w:szCs w:val="32"/>
        </w:rPr>
      </w:pPr>
      <w:r>
        <w:rPr>
          <w:rFonts w:hint="eastAsia" w:ascii="黑体" w:hAnsi="黑体" w:eastAsia="黑体" w:cs="黑体"/>
          <w:b w:val="0"/>
          <w:bCs/>
          <w:sz w:val="32"/>
          <w:szCs w:val="32"/>
        </w:rPr>
        <w:t>八、其他需要说明的情况</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（一）关于部分资金结转结余的说明</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基本支出结余主要原因：一是因湖南省财政厅未在年底下达奖金分配文件，导致部分奖金未发放结余；二是</w:t>
      </w:r>
      <w:r>
        <w:rPr>
          <w:rFonts w:hint="eastAsia" w:ascii="仿宋_GB2312" w:hAnsi="仿宋_GB2312" w:eastAsia="仿宋_GB2312" w:cs="仿宋_GB2312"/>
          <w:sz w:val="32"/>
          <w:szCs w:val="32"/>
          <w:lang w:eastAsia="zh-CN"/>
        </w:rPr>
        <w:t>湖南</w:t>
      </w:r>
      <w:r>
        <w:rPr>
          <w:rFonts w:hint="eastAsia" w:ascii="仿宋_GB2312" w:hAnsi="仿宋_GB2312" w:eastAsia="仿宋_GB2312" w:cs="仿宋_GB2312"/>
          <w:sz w:val="32"/>
          <w:szCs w:val="32"/>
        </w:rPr>
        <w:t>贺龙体育馆、省游泳运动管理中心、省</w:t>
      </w:r>
      <w:r>
        <w:rPr>
          <w:rFonts w:hint="eastAsia" w:ascii="仿宋_GB2312" w:hAnsi="仿宋_GB2312" w:eastAsia="仿宋_GB2312" w:cs="仿宋_GB2312"/>
          <w:sz w:val="32"/>
          <w:szCs w:val="32"/>
          <w:lang w:eastAsia="zh-CN"/>
        </w:rPr>
        <w:t>体育局</w:t>
      </w:r>
      <w:r>
        <w:rPr>
          <w:rFonts w:hint="eastAsia" w:ascii="仿宋_GB2312" w:hAnsi="仿宋_GB2312" w:eastAsia="仿宋_GB2312" w:cs="仿宋_GB2312"/>
          <w:sz w:val="32"/>
          <w:szCs w:val="32"/>
        </w:rPr>
        <w:t>装备服务中心非税短收；三是省田</w:t>
      </w:r>
      <w:r>
        <w:rPr>
          <w:rFonts w:hint="eastAsia" w:ascii="仿宋_GB2312" w:hAnsi="仿宋_GB2312" w:eastAsia="仿宋_GB2312" w:cs="仿宋_GB2312"/>
          <w:sz w:val="32"/>
          <w:szCs w:val="32"/>
          <w:lang w:eastAsia="zh-CN"/>
        </w:rPr>
        <w:t>径</w:t>
      </w:r>
      <w:r>
        <w:rPr>
          <w:rFonts w:hint="eastAsia" w:ascii="仿宋_GB2312" w:hAnsi="仿宋_GB2312" w:eastAsia="仿宋_GB2312" w:cs="仿宋_GB2312"/>
          <w:sz w:val="32"/>
          <w:szCs w:val="32"/>
        </w:rPr>
        <w:t>运动管理中心伙食补助费结余。</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项目支出结转结余主要原因：</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受疫情影响，很多活动无法正常开展或延迟开展。如：湖南省体育局本级第二届“健康湖南”全民运动会项目455.31万元，奔跑吧少年主题健身活动经费190万元，“薪火传承·中国健康跑系列赛”168.08万元，“走红军走过的路”徒步穿越系列活动149.11万元，中国户外健身休闲大会（六站）活动147.90万元，2021年湖南省青少年足球俱乐部联赛经费余100万元，湖南郴州体育训练基地公共服务体系建设奖励资金72.37万元；</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因跨年项目尚未完工，按进度付款；或尚未进行财评结算，仍有部分尾款未支付。如：湖南省网球足球运动管理中心足球二期建设项目288.01万元，省级体彩公益金（足球二期）204.89万元；湖南体育职业学院学生宿舍11号栋维修改造工程和运动员宿舍外环境改造工程200万元，优秀运动员公寓建设项目139.61万元；湖南郴州体育训练基地新建运动综合大楼及附属配套设施工程113.67万元，湖南贺龙体育馆室外网管改造工程100.00万元；</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项目属于消防安全重点监管项目，所涉及的审批部门较多，手续复杂，如：湖南省航空运动管理中心大浦机场加油站建设项目336.65万元；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资金下达时间较晚，未及时安排使用，如：湖南体育职业学院高职院校生均拨款奖补199.80万元；</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因建设方案要求明确特色专业群三年项目滚动计划，项目正处于建设中，如：高校“双一流”建设专项资金284.48万元。</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（二）关于政府购买服务相关情况说明</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我部门全年组织政府购买服务项目59个，采购金额5,107.39万元。采购范围涉及审计服务、工程咨询管理服务、物业管理服务、体育服务等方面。其中通过公开招标、竞争性谈判等政府采购方式采购的16个，成交金额为3,739.64万元，付款金额1,999.83万元；通过湖南省政府采购电子卖场平台竞价采购的43个，成交金额1,367.75万元，付款金额1,258.56万元。</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部门政府采购服务项目所需资金均列入部门年度预算，在测算所需资金时，依据相关行业标准，综合物价、工资、税费等因素，合理测算，并于每季度在我部门门户网站上公开采购意向，公开要素包括采购需求概况、预算金额、预计采购时间等。</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际采购时，严格按照《湖南省政府采购管理办法》和《湖南省政府购买服务管理实施办法》等文件要求，限额以上的采购项目，均通过了公开招标或者竞争性磋商。限额以下的，通过湖南省政府采购电子卖场平台竞价采购。未存在拆分项目规避公开招标采购，政府采购价格明显高于市场价格的情形。</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额标准以上的购买服务项目，制定了明确合理的服务绩效目标，服务数量、质量、质保措施、违约责任等。承接主体提供了详实的服务方案包括提供服务项目管理、数量标准、质量管理、保障措施等。签订的购买服务合同内容规范、合理、公平，并在服务合同中约定绩效考核内容和相关指标。资金拨付按照合同约定执行，无提前拨付、超额拨付等违规现象。对于限额标准以上的部分大型赛事活动，委托第三方中介机构对赛事全过程进行监督，对项目质量效益以及该赛事活动项目承办主体的运营服务进行绩效评价。</w:t>
      </w:r>
    </w:p>
    <w:p>
      <w:pPr>
        <w:pageBreakBefore w:val="0"/>
        <w:widowControl w:val="0"/>
        <w:tabs>
          <w:tab w:val="left" w:pos="1276"/>
        </w:tabs>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因受疫情影响，部分赛事活动集中至12月开展，部分尚未开展，导致此部分结余资金1,125.01万元。</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2021年度部门整体支出绩效评价基础数据表</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2021年度部门整体支出绩效自评表</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2021年度项目支出绩效自评表</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w:t>
      </w:r>
      <w:r>
        <w:rPr>
          <w:rFonts w:hint="eastAsia" w:ascii="仿宋_GB2312" w:hAnsi="Times New Roman" w:eastAsia="仿宋_GB2312" w:cs="Times New Roman"/>
          <w:kern w:val="2"/>
          <w:sz w:val="32"/>
          <w:szCs w:val="32"/>
          <w:lang w:val="en-US" w:eastAsia="zh-CN" w:bidi="ar"/>
        </w:rPr>
        <w:t>．</w:t>
      </w:r>
      <w:r>
        <w:rPr>
          <w:rFonts w:hint="eastAsia" w:ascii="仿宋_GB2312" w:hAnsi="仿宋_GB2312" w:eastAsia="仿宋_GB2312" w:cs="仿宋_GB2312"/>
          <w:sz w:val="32"/>
          <w:szCs w:val="32"/>
        </w:rPr>
        <w:t>2021年度转移支付项目清单</w:t>
      </w: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p>
    <w:p>
      <w:pPr>
        <w:pageBreakBefore w:val="0"/>
        <w:widowControl w:val="0"/>
        <w:kinsoku/>
        <w:wordWrap/>
        <w:overflowPunct/>
        <w:topLinePunct w:val="0"/>
        <w:bidi w:val="0"/>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Arial Narrow">
    <w:panose1 w:val="020B0606020202030204"/>
    <w:charset w:val="00"/>
    <w:family w:val="roman"/>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7E1FE"/>
    <w:multiLevelType w:val="singleLevel"/>
    <w:tmpl w:val="1A97E1FE"/>
    <w:lvl w:ilvl="0" w:tentative="0">
      <w:start w:val="2"/>
      <w:numFmt w:val="chineseCounting"/>
      <w:suff w:val="nothing"/>
      <w:lvlText w:val="（%1）"/>
      <w:lvlJc w:val="left"/>
      <w:rPr>
        <w:rFonts w:hint="eastAsia"/>
      </w:r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133753"/>
    <w:rsid w:val="017C06FD"/>
    <w:rsid w:val="01A50B61"/>
    <w:rsid w:val="02A9706C"/>
    <w:rsid w:val="03EA1CC0"/>
    <w:rsid w:val="04492E99"/>
    <w:rsid w:val="04970FB1"/>
    <w:rsid w:val="052F58AF"/>
    <w:rsid w:val="0543327B"/>
    <w:rsid w:val="05B21526"/>
    <w:rsid w:val="05EA47C1"/>
    <w:rsid w:val="061A0343"/>
    <w:rsid w:val="098E2DEE"/>
    <w:rsid w:val="09A54680"/>
    <w:rsid w:val="09BA04C3"/>
    <w:rsid w:val="0B3A4DFF"/>
    <w:rsid w:val="0BDA68AA"/>
    <w:rsid w:val="0C0A532A"/>
    <w:rsid w:val="0D5711D9"/>
    <w:rsid w:val="0D8955F6"/>
    <w:rsid w:val="0E5A28DA"/>
    <w:rsid w:val="0EEB2672"/>
    <w:rsid w:val="10473190"/>
    <w:rsid w:val="10AA486A"/>
    <w:rsid w:val="11284C61"/>
    <w:rsid w:val="11D9397D"/>
    <w:rsid w:val="11F3733C"/>
    <w:rsid w:val="136B2768"/>
    <w:rsid w:val="140B4796"/>
    <w:rsid w:val="146B7844"/>
    <w:rsid w:val="160718DD"/>
    <w:rsid w:val="1639149F"/>
    <w:rsid w:val="16A469D8"/>
    <w:rsid w:val="16A57C97"/>
    <w:rsid w:val="175E6CAD"/>
    <w:rsid w:val="182E22A3"/>
    <w:rsid w:val="194B1C3E"/>
    <w:rsid w:val="1A273627"/>
    <w:rsid w:val="1A602497"/>
    <w:rsid w:val="1BEC7E0B"/>
    <w:rsid w:val="1C402FC1"/>
    <w:rsid w:val="1C4B3FFB"/>
    <w:rsid w:val="1D9802DB"/>
    <w:rsid w:val="1DD2472C"/>
    <w:rsid w:val="1E113103"/>
    <w:rsid w:val="1E6E15D4"/>
    <w:rsid w:val="1E70719D"/>
    <w:rsid w:val="1EC520F2"/>
    <w:rsid w:val="1F1B246F"/>
    <w:rsid w:val="1FEA6B1D"/>
    <w:rsid w:val="200B3B0A"/>
    <w:rsid w:val="21861376"/>
    <w:rsid w:val="24452F35"/>
    <w:rsid w:val="2481304A"/>
    <w:rsid w:val="24A71BA2"/>
    <w:rsid w:val="26214CEE"/>
    <w:rsid w:val="26611356"/>
    <w:rsid w:val="266B289A"/>
    <w:rsid w:val="268E0047"/>
    <w:rsid w:val="26C919B3"/>
    <w:rsid w:val="26F64074"/>
    <w:rsid w:val="28106DED"/>
    <w:rsid w:val="28433D3B"/>
    <w:rsid w:val="28664567"/>
    <w:rsid w:val="293B1A96"/>
    <w:rsid w:val="2A727902"/>
    <w:rsid w:val="2A9A7539"/>
    <w:rsid w:val="2AB172C3"/>
    <w:rsid w:val="2BA455D8"/>
    <w:rsid w:val="2D8E7A5F"/>
    <w:rsid w:val="2DA354EC"/>
    <w:rsid w:val="2E1B728B"/>
    <w:rsid w:val="2F1E0D53"/>
    <w:rsid w:val="2F504645"/>
    <w:rsid w:val="2FB35F09"/>
    <w:rsid w:val="313553C8"/>
    <w:rsid w:val="31660695"/>
    <w:rsid w:val="32A24E6A"/>
    <w:rsid w:val="334358B0"/>
    <w:rsid w:val="33C109B1"/>
    <w:rsid w:val="345D1FDC"/>
    <w:rsid w:val="34F3275C"/>
    <w:rsid w:val="35961843"/>
    <w:rsid w:val="36953850"/>
    <w:rsid w:val="36F30579"/>
    <w:rsid w:val="37F130AB"/>
    <w:rsid w:val="384E70C5"/>
    <w:rsid w:val="387140E2"/>
    <w:rsid w:val="39E30CB2"/>
    <w:rsid w:val="3A022E00"/>
    <w:rsid w:val="3AE54317"/>
    <w:rsid w:val="3B897752"/>
    <w:rsid w:val="3BB53BD8"/>
    <w:rsid w:val="3BD37231"/>
    <w:rsid w:val="3C027200"/>
    <w:rsid w:val="3C6A36FF"/>
    <w:rsid w:val="3D090A2D"/>
    <w:rsid w:val="3DC9719C"/>
    <w:rsid w:val="3E222341"/>
    <w:rsid w:val="3E252B4D"/>
    <w:rsid w:val="3E5E78FE"/>
    <w:rsid w:val="3ECE0A5B"/>
    <w:rsid w:val="3F330CC2"/>
    <w:rsid w:val="3FB574D3"/>
    <w:rsid w:val="401429DF"/>
    <w:rsid w:val="40521D91"/>
    <w:rsid w:val="405E2E5A"/>
    <w:rsid w:val="43175BA1"/>
    <w:rsid w:val="45100ADA"/>
    <w:rsid w:val="451E7907"/>
    <w:rsid w:val="45581498"/>
    <w:rsid w:val="464C5581"/>
    <w:rsid w:val="478D47EF"/>
    <w:rsid w:val="483B1495"/>
    <w:rsid w:val="4844030D"/>
    <w:rsid w:val="49AA08CF"/>
    <w:rsid w:val="49F44EDE"/>
    <w:rsid w:val="4A233BB4"/>
    <w:rsid w:val="4AD800D1"/>
    <w:rsid w:val="4C5420F3"/>
    <w:rsid w:val="4C6F61E9"/>
    <w:rsid w:val="4CE3382E"/>
    <w:rsid w:val="4D801367"/>
    <w:rsid w:val="4F0F00A8"/>
    <w:rsid w:val="4F1132E5"/>
    <w:rsid w:val="4FAF78CE"/>
    <w:rsid w:val="50680339"/>
    <w:rsid w:val="50C06827"/>
    <w:rsid w:val="510607F2"/>
    <w:rsid w:val="52097FE3"/>
    <w:rsid w:val="53F24443"/>
    <w:rsid w:val="55C91E0E"/>
    <w:rsid w:val="564042A6"/>
    <w:rsid w:val="572771A0"/>
    <w:rsid w:val="5815229B"/>
    <w:rsid w:val="59A96DF5"/>
    <w:rsid w:val="59F36984"/>
    <w:rsid w:val="5A1F1133"/>
    <w:rsid w:val="5A3D6DFF"/>
    <w:rsid w:val="5AD859CB"/>
    <w:rsid w:val="5B0D7EDE"/>
    <w:rsid w:val="5C6B3AE2"/>
    <w:rsid w:val="5C8A5E1D"/>
    <w:rsid w:val="5D524B74"/>
    <w:rsid w:val="5D7169FD"/>
    <w:rsid w:val="5DA2479E"/>
    <w:rsid w:val="5E533152"/>
    <w:rsid w:val="5FB9262E"/>
    <w:rsid w:val="601D60BB"/>
    <w:rsid w:val="605F41E5"/>
    <w:rsid w:val="616D3FEB"/>
    <w:rsid w:val="62C91D3D"/>
    <w:rsid w:val="64D16554"/>
    <w:rsid w:val="65097DF3"/>
    <w:rsid w:val="65CF7598"/>
    <w:rsid w:val="65DA43A7"/>
    <w:rsid w:val="66590C0D"/>
    <w:rsid w:val="66701789"/>
    <w:rsid w:val="66A62DF7"/>
    <w:rsid w:val="66FB249C"/>
    <w:rsid w:val="67672BC6"/>
    <w:rsid w:val="68C87D96"/>
    <w:rsid w:val="69E05D24"/>
    <w:rsid w:val="6A1C30CC"/>
    <w:rsid w:val="6AB352E1"/>
    <w:rsid w:val="6B3810E0"/>
    <w:rsid w:val="6E7B5C8F"/>
    <w:rsid w:val="6FE94893"/>
    <w:rsid w:val="70254ECC"/>
    <w:rsid w:val="70E041AA"/>
    <w:rsid w:val="70FF2413"/>
    <w:rsid w:val="71D8717F"/>
    <w:rsid w:val="72084DFD"/>
    <w:rsid w:val="735B1D2C"/>
    <w:rsid w:val="738251BA"/>
    <w:rsid w:val="756A0401"/>
    <w:rsid w:val="75907746"/>
    <w:rsid w:val="75985B91"/>
    <w:rsid w:val="767F14E1"/>
    <w:rsid w:val="76B00863"/>
    <w:rsid w:val="782E39BA"/>
    <w:rsid w:val="783D34ED"/>
    <w:rsid w:val="784038FC"/>
    <w:rsid w:val="78846190"/>
    <w:rsid w:val="78D46AC8"/>
    <w:rsid w:val="78FB2ABB"/>
    <w:rsid w:val="796C7C55"/>
    <w:rsid w:val="79722BB5"/>
    <w:rsid w:val="7D5B0BA7"/>
    <w:rsid w:val="7E6E626B"/>
    <w:rsid w:val="7EF375AD"/>
    <w:rsid w:val="7F4D0DD5"/>
    <w:rsid w:val="7F676E38"/>
    <w:rsid w:val="7F8B714F"/>
    <w:rsid w:val="7FB82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unhideWhenUsed/>
    <w:qFormat/>
    <w:uiPriority w:val="99"/>
    <w:pPr>
      <w:tabs>
        <w:tab w:val="left" w:pos="2160"/>
      </w:tabs>
      <w:spacing w:line="620" w:lineRule="exact"/>
      <w:ind w:firstLine="640" w:firstLineChars="200"/>
    </w:pPr>
    <w:rPr>
      <w:rFonts w:ascii="仿宋_GB2312" w:hAnsi="Times New Roman" w:eastAsia="仿宋_GB2312"/>
      <w:snapToGrid w:val="0"/>
      <w:color w:val="FF0000"/>
      <w:kern w:val="0"/>
      <w:sz w:val="32"/>
      <w:szCs w:val="24"/>
    </w:rPr>
  </w:style>
  <w:style w:type="paragraph" w:styleId="4">
    <w:name w:val="Balloon Text"/>
    <w:basedOn w:val="1"/>
    <w:link w:val="14"/>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customStyle="1" w:styleId="13">
    <w:name w:val="List Paragraph"/>
    <w:basedOn w:val="1"/>
    <w:qFormat/>
    <w:uiPriority w:val="34"/>
    <w:pPr>
      <w:ind w:firstLine="420" w:firstLineChars="200"/>
    </w:pPr>
  </w:style>
  <w:style w:type="character" w:customStyle="1" w:styleId="14">
    <w:name w:val="批注框文本 Char"/>
    <w:basedOn w:val="8"/>
    <w:link w:val="4"/>
    <w:semiHidden/>
    <w:qFormat/>
    <w:uiPriority w:val="99"/>
    <w:rPr>
      <w:sz w:val="18"/>
      <w:szCs w:val="18"/>
    </w:rPr>
  </w:style>
  <w:style w:type="paragraph" w:customStyle="1" w:styleId="15">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1452</Words>
  <Characters>8281</Characters>
  <Lines>69</Lines>
  <Paragraphs>19</Paragraphs>
  <TotalTime>9</TotalTime>
  <ScaleCrop>false</ScaleCrop>
  <LinksUpToDate>false</LinksUpToDate>
  <CharactersWithSpaces>9714</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lenovo</cp:lastModifiedBy>
  <cp:lastPrinted>2022-09-06T07:20:00Z</cp:lastPrinted>
  <dcterms:modified xsi:type="dcterms:W3CDTF">2023-10-08T02:49:45Z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