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A59CE">
      <w:pPr>
        <w:pStyle w:val="13"/>
        <w:jc w:val="center"/>
        <w:rPr>
          <w:rFonts w:ascii="Times New Roman" w:hAnsi="Times New Roman" w:cs="Times New Roman"/>
          <w:sz w:val="56"/>
          <w:szCs w:val="56"/>
        </w:rPr>
      </w:pPr>
    </w:p>
    <w:p w14:paraId="42A62952">
      <w:pPr>
        <w:pStyle w:val="13"/>
        <w:jc w:val="center"/>
        <w:rPr>
          <w:rFonts w:ascii="Times New Roman" w:hAnsi="Times New Roman" w:cs="Times New Roman"/>
          <w:sz w:val="84"/>
          <w:szCs w:val="84"/>
        </w:rPr>
      </w:pPr>
    </w:p>
    <w:p w14:paraId="5DC1277A">
      <w:pPr>
        <w:pStyle w:val="13"/>
        <w:jc w:val="center"/>
        <w:rPr>
          <w:rFonts w:ascii="Times New Roman" w:hAnsi="Times New Roman" w:cs="Times New Roman"/>
          <w:sz w:val="84"/>
          <w:szCs w:val="84"/>
        </w:rPr>
      </w:pPr>
    </w:p>
    <w:p w14:paraId="1DB80DC1">
      <w:pPr>
        <w:pStyle w:val="13"/>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14:paraId="21F8AD89">
      <w:pPr>
        <w:pStyle w:val="13"/>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湖南省农业农村信息中心</w:t>
      </w:r>
      <w:r>
        <w:rPr>
          <w:rFonts w:hint="eastAsia" w:ascii="Times New Roman" w:hAnsi="Times New Roman" w:eastAsia="方正小标宋简体" w:cs="Times New Roman"/>
          <w:sz w:val="72"/>
          <w:szCs w:val="72"/>
          <w:lang w:val="en-US" w:eastAsia="zh-CN"/>
        </w:rPr>
        <w:t xml:space="preserve"> </w:t>
      </w:r>
      <w:r>
        <w:rPr>
          <w:rFonts w:ascii="Times New Roman" w:hAnsi="Times New Roman" w:eastAsia="方正小标宋简体" w:cs="Times New Roman"/>
          <w:sz w:val="72"/>
          <w:szCs w:val="72"/>
        </w:rPr>
        <w:t>部门决算</w:t>
      </w:r>
    </w:p>
    <w:p w14:paraId="249ED1C2">
      <w:pPr>
        <w:pStyle w:val="13"/>
        <w:jc w:val="center"/>
        <w:rPr>
          <w:rFonts w:ascii="Times New Roman" w:hAnsi="Times New Roman" w:eastAsia="方正小标宋_GBK" w:cs="Times New Roman"/>
          <w:sz w:val="56"/>
          <w:szCs w:val="56"/>
        </w:rPr>
      </w:pPr>
    </w:p>
    <w:p w14:paraId="09527D12">
      <w:pPr>
        <w:pStyle w:val="13"/>
        <w:jc w:val="center"/>
        <w:rPr>
          <w:rFonts w:ascii="Times New Roman" w:hAnsi="Times New Roman" w:cs="Times New Roman"/>
          <w:sz w:val="56"/>
          <w:szCs w:val="56"/>
        </w:rPr>
      </w:pPr>
    </w:p>
    <w:p w14:paraId="1F7E77BA">
      <w:pPr>
        <w:pStyle w:val="13"/>
        <w:rPr>
          <w:rFonts w:ascii="Times New Roman" w:hAnsi="Times New Roman" w:cs="Times New Roman"/>
          <w:sz w:val="56"/>
          <w:szCs w:val="56"/>
        </w:rPr>
      </w:pPr>
    </w:p>
    <w:p w14:paraId="35514C63">
      <w:pPr>
        <w:pStyle w:val="13"/>
        <w:jc w:val="center"/>
        <w:rPr>
          <w:rFonts w:ascii="Times New Roman" w:hAnsi="Times New Roman" w:cs="Times New Roman"/>
          <w:sz w:val="32"/>
          <w:szCs w:val="32"/>
        </w:rPr>
      </w:pPr>
    </w:p>
    <w:p w14:paraId="4CB3BBC0">
      <w:pPr>
        <w:pStyle w:val="13"/>
        <w:jc w:val="center"/>
        <w:rPr>
          <w:rFonts w:ascii="Times New Roman" w:hAnsi="Times New Roman" w:cs="Times New Roman"/>
          <w:sz w:val="32"/>
          <w:szCs w:val="32"/>
        </w:rPr>
      </w:pPr>
    </w:p>
    <w:p w14:paraId="235D637E">
      <w:pPr>
        <w:pStyle w:val="13"/>
        <w:jc w:val="center"/>
        <w:rPr>
          <w:rFonts w:ascii="Times New Roman" w:hAnsi="Times New Roman" w:cs="Times New Roman"/>
          <w:sz w:val="32"/>
          <w:szCs w:val="32"/>
        </w:rPr>
      </w:pPr>
    </w:p>
    <w:p w14:paraId="0C384D99">
      <w:pPr>
        <w:pStyle w:val="13"/>
        <w:jc w:val="center"/>
        <w:rPr>
          <w:rFonts w:ascii="Times New Roman" w:hAnsi="Times New Roman" w:cs="Times New Roman"/>
          <w:sz w:val="32"/>
          <w:szCs w:val="32"/>
        </w:rPr>
      </w:pPr>
    </w:p>
    <w:p w14:paraId="6D1B64C3">
      <w:pPr>
        <w:pStyle w:val="13"/>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14:paraId="347C5A11">
      <w:pPr>
        <w:pStyle w:val="13"/>
        <w:spacing w:line="600" w:lineRule="exact"/>
        <w:jc w:val="both"/>
        <w:rPr>
          <w:rFonts w:ascii="Times New Roman" w:hAnsi="Times New Roman" w:cs="Times New Roman"/>
          <w:b/>
          <w:sz w:val="36"/>
          <w:szCs w:val="28"/>
        </w:rPr>
      </w:pPr>
    </w:p>
    <w:p w14:paraId="30839A1F">
      <w:pPr>
        <w:pStyle w:val="13"/>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14:paraId="5EFCC623">
      <w:pPr>
        <w:pStyle w:val="13"/>
        <w:spacing w:line="600" w:lineRule="exact"/>
        <w:jc w:val="center"/>
        <w:rPr>
          <w:rFonts w:ascii="Times New Roman" w:hAnsi="Times New Roman" w:cs="Times New Roman"/>
          <w:b/>
          <w:sz w:val="36"/>
          <w:szCs w:val="28"/>
        </w:rPr>
      </w:pPr>
    </w:p>
    <w:p w14:paraId="0F853DE8">
      <w:pPr>
        <w:pStyle w:val="13"/>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rPr>
        <w:t>湖南省农业农村信息中心</w:t>
      </w:r>
      <w:r>
        <w:rPr>
          <w:rFonts w:ascii="Times New Roman" w:hAnsi="Times New Roman" w:cs="Times New Roman"/>
          <w:bCs/>
          <w:sz w:val="32"/>
          <w:szCs w:val="32"/>
        </w:rPr>
        <w:t>概况</w:t>
      </w:r>
    </w:p>
    <w:p w14:paraId="5C0FFA84">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14:paraId="29B3BD17">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14:paraId="247FAF70">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14:paraId="5CEF8E09">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14:paraId="38899643">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14:paraId="4D6ADC5D">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14:paraId="0CF5AF40">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14:paraId="1BEB8A71">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14:paraId="25E9C12A">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14:paraId="7D309145">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14:paraId="26547047">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14:paraId="3325BCE4">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14:paraId="7E8076B2">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14:paraId="4C458C29">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34B83AD6">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6F18000D">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14:paraId="7249344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14:paraId="525E7102">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14:paraId="09DE0CF6">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14:paraId="46B2F66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14:paraId="5EE6C800">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14:paraId="3431F024">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14:paraId="25C2F56D">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14:paraId="14A2B158">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14:paraId="4CC1A485">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14:paraId="2606AFE1">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14:paraId="112991EC">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14:paraId="7B4FB831">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14:paraId="18BA091A">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14:paraId="5D3296C4">
      <w:pPr>
        <w:pStyle w:val="13"/>
        <w:spacing w:line="600" w:lineRule="exact"/>
        <w:rPr>
          <w:rFonts w:ascii="Times New Roman" w:hAnsi="Times New Roman" w:cs="Times New Roman"/>
          <w:bCs/>
          <w:sz w:val="28"/>
          <w:szCs w:val="28"/>
        </w:rPr>
      </w:pPr>
    </w:p>
    <w:p w14:paraId="285EE7BD">
      <w:pPr>
        <w:jc w:val="center"/>
        <w:rPr>
          <w:rFonts w:ascii="Times New Roman" w:hAnsi="Times New Roman" w:cs="Times New Roman"/>
          <w:sz w:val="72"/>
          <w:szCs w:val="72"/>
        </w:rPr>
      </w:pPr>
    </w:p>
    <w:p w14:paraId="33FBFBEC">
      <w:pPr>
        <w:jc w:val="center"/>
        <w:rPr>
          <w:rFonts w:ascii="Times New Roman" w:hAnsi="Times New Roman" w:cs="Times New Roman"/>
          <w:sz w:val="72"/>
          <w:szCs w:val="72"/>
        </w:rPr>
      </w:pPr>
    </w:p>
    <w:p w14:paraId="00CC5A3A">
      <w:pPr>
        <w:jc w:val="center"/>
        <w:rPr>
          <w:rFonts w:ascii="Times New Roman" w:hAnsi="Times New Roman" w:cs="Times New Roman"/>
          <w:sz w:val="72"/>
          <w:szCs w:val="72"/>
        </w:rPr>
      </w:pPr>
    </w:p>
    <w:p w14:paraId="34703FA3">
      <w:pPr>
        <w:pStyle w:val="8"/>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14:paraId="72A600E5">
      <w:pPr>
        <w:rPr>
          <w:rFonts w:ascii="Times New Roman" w:hAnsi="Times New Roman" w:eastAsia="方正小标宋_GBK" w:cs="Times New Roman"/>
          <w:sz w:val="72"/>
          <w:szCs w:val="72"/>
        </w:rPr>
      </w:pPr>
    </w:p>
    <w:p w14:paraId="481E3AFE">
      <w:pPr>
        <w:pStyle w:val="13"/>
        <w:spacing w:line="360" w:lineRule="auto"/>
        <w:jc w:val="center"/>
        <w:rPr>
          <w:rFonts w:ascii="Times New Roman" w:hAnsi="Times New Roman" w:eastAsia="方正小标宋_GBK" w:cs="Times New Roman"/>
          <w:sz w:val="52"/>
          <w:szCs w:val="52"/>
        </w:rPr>
      </w:pPr>
    </w:p>
    <w:p w14:paraId="5497C6CE">
      <w:pPr>
        <w:pStyle w:val="13"/>
        <w:spacing w:line="360" w:lineRule="auto"/>
        <w:jc w:val="center"/>
        <w:rPr>
          <w:rFonts w:ascii="Times New Roman" w:hAnsi="Times New Roman" w:eastAsia="方正小标宋_GBK" w:cs="Times New Roman"/>
          <w:sz w:val="52"/>
          <w:szCs w:val="52"/>
        </w:rPr>
      </w:pPr>
    </w:p>
    <w:p w14:paraId="38C51A74">
      <w:pPr>
        <w:pStyle w:val="13"/>
        <w:spacing w:line="360" w:lineRule="auto"/>
        <w:jc w:val="center"/>
        <w:rPr>
          <w:rFonts w:ascii="Times New Roman" w:hAnsi="Times New Roman" w:eastAsia="方正小标宋_GBK" w:cs="Times New Roman"/>
          <w:sz w:val="52"/>
          <w:szCs w:val="52"/>
        </w:rPr>
      </w:pPr>
    </w:p>
    <w:p w14:paraId="4F424822">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14:paraId="028FFAA4">
      <w:pPr>
        <w:pStyle w:val="13"/>
        <w:spacing w:line="360" w:lineRule="auto"/>
        <w:jc w:val="center"/>
        <w:rPr>
          <w:rFonts w:ascii="Times New Roman" w:hAnsi="Times New Roman" w:eastAsia="方正小标宋_GBK" w:cs="Times New Roman"/>
          <w:sz w:val="52"/>
          <w:szCs w:val="52"/>
        </w:rPr>
      </w:pPr>
    </w:p>
    <w:p w14:paraId="697F0878">
      <w:pPr>
        <w:pStyle w:val="13"/>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湖南省农业农村信息中心</w:t>
      </w:r>
      <w:r>
        <w:rPr>
          <w:rFonts w:ascii="Times New Roman" w:hAnsi="Times New Roman" w:eastAsia="方正小标宋_GBK" w:cs="Times New Roman"/>
          <w:sz w:val="52"/>
          <w:szCs w:val="52"/>
        </w:rPr>
        <w:t>单位概况</w:t>
      </w:r>
    </w:p>
    <w:p w14:paraId="12E7B512">
      <w:pPr>
        <w:pStyle w:val="4"/>
        <w:ind w:left="0" w:leftChars="0" w:firstLine="0" w:firstLineChars="0"/>
        <w:jc w:val="center"/>
        <w:rPr>
          <w:rFonts w:ascii="Times New Roman" w:hAnsi="Times New Roman" w:cs="Times New Roman"/>
        </w:rPr>
      </w:pPr>
    </w:p>
    <w:p w14:paraId="633BA044">
      <w:pPr>
        <w:jc w:val="center"/>
        <w:rPr>
          <w:rFonts w:ascii="Times New Roman" w:hAnsi="Times New Roman" w:cs="Times New Roman"/>
        </w:rPr>
      </w:pPr>
    </w:p>
    <w:p w14:paraId="19525939">
      <w:pPr>
        <w:pStyle w:val="8"/>
        <w:jc w:val="center"/>
        <w:rPr>
          <w:rFonts w:ascii="Times New Roman" w:hAnsi="Times New Roman" w:cs="Times New Roman"/>
        </w:rPr>
      </w:pPr>
    </w:p>
    <w:p w14:paraId="2A1B2B6D">
      <w:pPr>
        <w:pStyle w:val="4"/>
        <w:rPr>
          <w:rFonts w:ascii="Times New Roman" w:hAnsi="Times New Roman" w:cs="Times New Roman"/>
        </w:rPr>
      </w:pPr>
    </w:p>
    <w:p w14:paraId="4476F280">
      <w:pPr>
        <w:rPr>
          <w:rFonts w:ascii="Times New Roman" w:hAnsi="Times New Roman" w:cs="Times New Roman"/>
        </w:rPr>
      </w:pPr>
    </w:p>
    <w:p w14:paraId="01205199">
      <w:pPr>
        <w:pStyle w:val="8"/>
        <w:rPr>
          <w:rFonts w:ascii="Times New Roman" w:hAnsi="Times New Roman" w:cs="Times New Roman"/>
        </w:rPr>
      </w:pPr>
    </w:p>
    <w:p w14:paraId="71459EAF">
      <w:pPr>
        <w:pStyle w:val="4"/>
        <w:rPr>
          <w:rFonts w:ascii="Times New Roman" w:hAnsi="Times New Roman" w:cs="Times New Roman"/>
        </w:rPr>
      </w:pPr>
    </w:p>
    <w:p w14:paraId="53E1FB10">
      <w:pPr>
        <w:rPr>
          <w:rFonts w:ascii="Times New Roman" w:hAnsi="Times New Roman" w:cs="Times New Roman"/>
        </w:rPr>
      </w:pPr>
    </w:p>
    <w:p w14:paraId="13F73319">
      <w:pPr>
        <w:pStyle w:val="8"/>
        <w:rPr>
          <w:rFonts w:ascii="Times New Roman" w:hAnsi="Times New Roman" w:cs="Times New Roman"/>
        </w:rPr>
      </w:pPr>
    </w:p>
    <w:p w14:paraId="0DCC103B">
      <w:pPr>
        <w:pStyle w:val="4"/>
        <w:rPr>
          <w:rFonts w:ascii="Times New Roman" w:hAnsi="Times New Roman" w:cs="Times New Roman"/>
        </w:rPr>
      </w:pPr>
    </w:p>
    <w:p w14:paraId="35538092">
      <w:pPr>
        <w:rPr>
          <w:rFonts w:ascii="Times New Roman" w:hAnsi="Times New Roman" w:cs="Times New Roman"/>
        </w:rPr>
      </w:pPr>
    </w:p>
    <w:p w14:paraId="7B3FCE9F">
      <w:pPr>
        <w:pStyle w:val="8"/>
        <w:rPr>
          <w:rFonts w:ascii="Times New Roman" w:hAnsi="Times New Roman" w:cs="Times New Roman"/>
        </w:rPr>
      </w:pPr>
    </w:p>
    <w:p w14:paraId="1427CF62">
      <w:pPr>
        <w:pStyle w:val="4"/>
        <w:rPr>
          <w:rFonts w:ascii="Times New Roman" w:hAnsi="Times New Roman" w:cs="Times New Roman"/>
        </w:rPr>
      </w:pPr>
    </w:p>
    <w:p w14:paraId="4750451F">
      <w:pPr>
        <w:rPr>
          <w:rFonts w:ascii="Times New Roman" w:hAnsi="Times New Roman" w:cs="Times New Roman"/>
        </w:rPr>
      </w:pPr>
    </w:p>
    <w:p w14:paraId="02281113">
      <w:pPr>
        <w:pStyle w:val="8"/>
        <w:rPr>
          <w:rFonts w:ascii="Times New Roman" w:hAnsi="Times New Roman" w:cs="Times New Roman"/>
        </w:rPr>
      </w:pPr>
    </w:p>
    <w:p w14:paraId="1DF9D501">
      <w:pPr>
        <w:pStyle w:val="4"/>
        <w:rPr>
          <w:rFonts w:ascii="Times New Roman" w:hAnsi="Times New Roman" w:cs="Times New Roman"/>
        </w:rPr>
      </w:pPr>
    </w:p>
    <w:p w14:paraId="05DDA731">
      <w:pPr>
        <w:rPr>
          <w:rFonts w:ascii="Times New Roman" w:hAnsi="Times New Roman" w:cs="Times New Roman"/>
        </w:rPr>
      </w:pPr>
    </w:p>
    <w:p w14:paraId="193DC3CD">
      <w:pPr>
        <w:pStyle w:val="8"/>
        <w:rPr>
          <w:rFonts w:ascii="Times New Roman" w:hAnsi="Times New Roman" w:cs="Times New Roman"/>
        </w:rPr>
      </w:pPr>
    </w:p>
    <w:p w14:paraId="4EB40D16">
      <w:pPr>
        <w:pStyle w:val="4"/>
        <w:rPr>
          <w:rFonts w:ascii="Times New Roman" w:hAnsi="Times New Roman" w:cs="Times New Roman"/>
        </w:rPr>
      </w:pPr>
    </w:p>
    <w:p w14:paraId="19171101">
      <w:pPr>
        <w:rPr>
          <w:rFonts w:ascii="Times New Roman" w:hAnsi="Times New Roman" w:cs="Times New Roman"/>
        </w:rPr>
      </w:pPr>
    </w:p>
    <w:p w14:paraId="260277FB">
      <w:pPr>
        <w:pStyle w:val="8"/>
        <w:rPr>
          <w:rFonts w:ascii="Times New Roman" w:hAnsi="Times New Roman" w:cs="Times New Roman"/>
        </w:rPr>
      </w:pPr>
    </w:p>
    <w:p w14:paraId="0A0A8EDF">
      <w:pPr>
        <w:pStyle w:val="4"/>
        <w:rPr>
          <w:rFonts w:ascii="Times New Roman" w:hAnsi="Times New Roman" w:cs="Times New Roman"/>
        </w:rPr>
      </w:pPr>
    </w:p>
    <w:p w14:paraId="356FC67F">
      <w:pPr>
        <w:rPr>
          <w:rFonts w:ascii="Times New Roman" w:hAnsi="Times New Roman" w:cs="Times New Roman"/>
        </w:rPr>
      </w:pPr>
    </w:p>
    <w:p w14:paraId="5EC6BC7B">
      <w:pPr>
        <w:pStyle w:val="8"/>
        <w:rPr>
          <w:rFonts w:ascii="Times New Roman" w:hAnsi="Times New Roman" w:cs="Times New Roman"/>
        </w:rPr>
      </w:pPr>
    </w:p>
    <w:p w14:paraId="670A67FD">
      <w:pPr>
        <w:pStyle w:val="4"/>
        <w:rPr>
          <w:rFonts w:ascii="Times New Roman" w:hAnsi="Times New Roman" w:cs="Times New Roman"/>
        </w:rPr>
      </w:pPr>
    </w:p>
    <w:p w14:paraId="6D1D09A2">
      <w:pPr>
        <w:rPr>
          <w:rFonts w:ascii="Times New Roman" w:hAnsi="Times New Roman" w:cs="Times New Roman"/>
        </w:rPr>
      </w:pPr>
    </w:p>
    <w:p w14:paraId="64947F95">
      <w:pPr>
        <w:pStyle w:val="4"/>
        <w:ind w:left="0" w:leftChars="0" w:firstLine="0" w:firstLineChars="0"/>
      </w:pPr>
    </w:p>
    <w:p w14:paraId="1E460285">
      <w:pPr>
        <w:pStyle w:val="4"/>
      </w:pPr>
    </w:p>
    <w:p w14:paraId="6F29110B">
      <w:pPr>
        <w:pStyle w:val="14"/>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14:paraId="1B2E0181">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承办规范全省农业信息化工作,负责全省农业信息网络体系的规划、建设和管理,农业信息入户工程的试点和技术推广;</w:t>
      </w:r>
    </w:p>
    <w:p w14:paraId="48B7DDBF">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承办湖南农业信息网的管理与维护,开展网上农业信息服务和电子商务服务;</w:t>
      </w:r>
    </w:p>
    <w:p w14:paraId="3C6D18DB">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负责全省农业信息网络应用软件的开发和推广;</w:t>
      </w:r>
    </w:p>
    <w:p w14:paraId="52972AF0">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负责全省农业信息网络维护和信息化技术培训;</w:t>
      </w:r>
    </w:p>
    <w:p w14:paraId="02251DBD">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负责厅机关局域网的管理和维护。</w:t>
      </w:r>
    </w:p>
    <w:p w14:paraId="7E51B73D">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14:paraId="33FC04FA">
      <w:pPr>
        <w:snapToGrid w:val="0"/>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_GB2312"/>
          <w:bCs/>
          <w:kern w:val="0"/>
          <w:sz w:val="32"/>
          <w:szCs w:val="32"/>
        </w:rPr>
        <w:t>（一）内设机构设置。湖南省农业农村信息中心内设机构包括：</w:t>
      </w:r>
      <w:r>
        <w:rPr>
          <w:rFonts w:hint="eastAsia" w:ascii="仿宋_GB2312" w:hAnsi="黑体" w:eastAsia="仿宋" w:cs="Times New Roman"/>
          <w:sz w:val="32"/>
          <w:szCs w:val="32"/>
        </w:rPr>
        <w:t>综合科、网络科、信息科、</w:t>
      </w:r>
      <w:r>
        <w:rPr>
          <w:rFonts w:hint="eastAsia" w:ascii="仿宋" w:hAnsi="仿宋" w:eastAsia="仿宋" w:cs="仿宋"/>
          <w:sz w:val="32"/>
          <w:szCs w:val="32"/>
        </w:rPr>
        <w:t>应用科、数据</w:t>
      </w:r>
      <w:r>
        <w:rPr>
          <w:rFonts w:hint="eastAsia" w:ascii="仿宋" w:hAnsi="仿宋" w:eastAsia="仿宋" w:cs="仿宋"/>
          <w:color w:val="auto"/>
          <w:sz w:val="32"/>
          <w:szCs w:val="32"/>
          <w:u w:val="none"/>
          <w:lang w:val="en-US" w:eastAsia="zh-CN"/>
        </w:rPr>
        <w:t>资源</w:t>
      </w:r>
      <w:r>
        <w:rPr>
          <w:rFonts w:hint="eastAsia" w:ascii="仿宋" w:hAnsi="仿宋" w:eastAsia="仿宋" w:cs="仿宋"/>
          <w:color w:val="auto"/>
          <w:sz w:val="32"/>
          <w:szCs w:val="32"/>
          <w:u w:val="none"/>
        </w:rPr>
        <w:t>科</w:t>
      </w:r>
      <w:r>
        <w:rPr>
          <w:rFonts w:hint="eastAsia" w:ascii="仿宋" w:hAnsi="仿宋" w:eastAsia="仿宋" w:cs="仿宋"/>
          <w:sz w:val="32"/>
          <w:szCs w:val="32"/>
        </w:rPr>
        <w:t>5个内部机构。</w:t>
      </w:r>
    </w:p>
    <w:p w14:paraId="3C60DEA1">
      <w:pPr>
        <w:jc w:val="center"/>
        <w:rPr>
          <w:rFonts w:ascii="Times New Roman" w:hAnsi="Times New Roman" w:eastAsia="黑体" w:cs="Times New Roman"/>
          <w:sz w:val="28"/>
          <w:szCs w:val="28"/>
        </w:rPr>
      </w:pPr>
      <w:r>
        <w:rPr>
          <w:rFonts w:hint="eastAsia" w:ascii="仿宋" w:hAnsi="仿宋" w:eastAsia="仿宋" w:cs="仿宋"/>
          <w:bCs/>
          <w:kern w:val="0"/>
          <w:sz w:val="32"/>
          <w:szCs w:val="32"/>
          <w:lang w:val="en-US" w:eastAsia="zh-CN"/>
        </w:rPr>
        <w:t xml:space="preserve">    </w:t>
      </w:r>
      <w:r>
        <w:rPr>
          <w:rFonts w:hint="eastAsia" w:ascii="仿宋" w:hAnsi="仿宋" w:eastAsia="仿宋" w:cs="仿宋"/>
          <w:bCs/>
          <w:kern w:val="0"/>
          <w:sz w:val="32"/>
          <w:szCs w:val="32"/>
        </w:rPr>
        <w:t>（二）决算单位构成。湖南省农业农村信息中心202</w:t>
      </w:r>
      <w:r>
        <w:rPr>
          <w:rFonts w:hint="eastAsia" w:ascii="仿宋" w:hAnsi="仿宋" w:eastAsia="仿宋" w:cs="仿宋"/>
          <w:bCs/>
          <w:kern w:val="0"/>
          <w:sz w:val="32"/>
          <w:szCs w:val="32"/>
          <w:lang w:val="en-US" w:eastAsia="zh-CN"/>
        </w:rPr>
        <w:t>4</w:t>
      </w:r>
      <w:r>
        <w:rPr>
          <w:rFonts w:hint="eastAsia" w:ascii="仿宋" w:hAnsi="仿宋" w:eastAsia="仿宋" w:cs="仿宋"/>
          <w:bCs/>
          <w:kern w:val="0"/>
          <w:sz w:val="32"/>
          <w:szCs w:val="32"/>
        </w:rPr>
        <w:t>年部门决算汇总公开单位构成包括：湖南省农业农村信息中心本级。</w:t>
      </w:r>
    </w:p>
    <w:p w14:paraId="3B0B5C5A">
      <w:pPr>
        <w:jc w:val="center"/>
        <w:rPr>
          <w:rFonts w:ascii="Times New Roman" w:hAnsi="Times New Roman" w:eastAsia="黑体" w:cs="Times New Roman"/>
          <w:sz w:val="28"/>
          <w:szCs w:val="28"/>
        </w:rPr>
      </w:pPr>
    </w:p>
    <w:p w14:paraId="5072EDC6">
      <w:pPr>
        <w:jc w:val="center"/>
        <w:rPr>
          <w:rFonts w:ascii="Times New Roman" w:hAnsi="Times New Roman" w:eastAsia="黑体" w:cs="Times New Roman"/>
          <w:sz w:val="28"/>
          <w:szCs w:val="28"/>
        </w:rPr>
      </w:pPr>
    </w:p>
    <w:p w14:paraId="7AADAC8B">
      <w:pPr>
        <w:jc w:val="center"/>
        <w:rPr>
          <w:rFonts w:ascii="Times New Roman" w:hAnsi="Times New Roman" w:eastAsia="黑体" w:cs="Times New Roman"/>
          <w:sz w:val="28"/>
          <w:szCs w:val="28"/>
        </w:rPr>
      </w:pPr>
    </w:p>
    <w:p w14:paraId="51B91CAC">
      <w:pPr>
        <w:jc w:val="center"/>
        <w:rPr>
          <w:rFonts w:ascii="Times New Roman" w:hAnsi="Times New Roman" w:eastAsia="黑体" w:cs="Times New Roman"/>
          <w:sz w:val="28"/>
          <w:szCs w:val="28"/>
        </w:rPr>
      </w:pPr>
    </w:p>
    <w:p w14:paraId="2F6DB2D3">
      <w:pPr>
        <w:pStyle w:val="8"/>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14:paraId="7BBF34D7">
      <w:pPr>
        <w:pStyle w:val="13"/>
        <w:jc w:val="center"/>
        <w:rPr>
          <w:rFonts w:ascii="Times New Roman" w:hAnsi="Times New Roman" w:eastAsia="方正小标宋_GBK" w:cs="Times New Roman"/>
          <w:sz w:val="52"/>
          <w:szCs w:val="52"/>
        </w:rPr>
      </w:pPr>
    </w:p>
    <w:p w14:paraId="60CD1DCE">
      <w:pPr>
        <w:pStyle w:val="13"/>
        <w:jc w:val="center"/>
        <w:rPr>
          <w:rFonts w:ascii="Times New Roman" w:hAnsi="Times New Roman" w:eastAsia="方正小标宋_GBK" w:cs="Times New Roman"/>
          <w:sz w:val="52"/>
          <w:szCs w:val="52"/>
        </w:rPr>
      </w:pPr>
    </w:p>
    <w:p w14:paraId="05BE6A0A">
      <w:pPr>
        <w:pStyle w:val="13"/>
        <w:jc w:val="center"/>
        <w:rPr>
          <w:rFonts w:ascii="Times New Roman" w:hAnsi="Times New Roman" w:eastAsia="方正小标宋_GBK" w:cs="Times New Roman"/>
          <w:sz w:val="52"/>
          <w:szCs w:val="52"/>
        </w:rPr>
      </w:pPr>
    </w:p>
    <w:p w14:paraId="24640B79">
      <w:pPr>
        <w:pStyle w:val="13"/>
        <w:jc w:val="center"/>
        <w:rPr>
          <w:rFonts w:ascii="Times New Roman" w:hAnsi="Times New Roman" w:eastAsia="方正小标宋_GBK" w:cs="Times New Roman"/>
          <w:sz w:val="52"/>
          <w:szCs w:val="52"/>
        </w:rPr>
      </w:pPr>
    </w:p>
    <w:p w14:paraId="4F22F86B">
      <w:pPr>
        <w:pStyle w:val="13"/>
        <w:jc w:val="center"/>
        <w:rPr>
          <w:rFonts w:ascii="Times New Roman" w:hAnsi="Times New Roman" w:eastAsia="方正小标宋_GBK" w:cs="Times New Roman"/>
          <w:sz w:val="52"/>
          <w:szCs w:val="52"/>
        </w:rPr>
      </w:pPr>
    </w:p>
    <w:p w14:paraId="61DC0227">
      <w:pPr>
        <w:pStyle w:val="13"/>
        <w:jc w:val="center"/>
        <w:rPr>
          <w:rFonts w:ascii="Times New Roman" w:hAnsi="Times New Roman" w:eastAsia="方正小标宋_GBK" w:cs="Times New Roman"/>
          <w:sz w:val="52"/>
          <w:szCs w:val="52"/>
        </w:rPr>
      </w:pPr>
    </w:p>
    <w:p w14:paraId="79B24037">
      <w:pPr>
        <w:pStyle w:val="13"/>
        <w:numPr>
          <w:ilvl w:val="0"/>
          <w:numId w:val="1"/>
        </w:numPr>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 xml:space="preserve">  </w:t>
      </w:r>
      <w:r>
        <w:rPr>
          <w:rFonts w:hint="eastAsia" w:ascii="Times New Roman" w:hAnsi="Times New Roman" w:eastAsia="方正小标宋_GBK" w:cs="Times New Roman"/>
          <w:sz w:val="52"/>
          <w:szCs w:val="52"/>
          <w:lang w:val="en-US" w:eastAsia="zh-CN"/>
        </w:rPr>
        <w:t xml:space="preserve">                                                   </w:t>
      </w:r>
      <w:r>
        <w:rPr>
          <w:rFonts w:ascii="Times New Roman" w:hAnsi="Times New Roman" w:eastAsia="方正小标宋_GBK" w:cs="Times New Roman"/>
          <w:sz w:val="52"/>
          <w:szCs w:val="52"/>
        </w:rPr>
        <w:t xml:space="preserve"> 部门决算表</w:t>
      </w:r>
    </w:p>
    <w:p w14:paraId="652709C6">
      <w:pPr>
        <w:widowControl/>
        <w:spacing w:after="156" w:afterLines="50"/>
        <w:jc w:val="center"/>
        <w:textAlignment w:val="center"/>
        <w:rPr>
          <w:rFonts w:ascii="Times New Roman" w:hAnsi="Times New Roman" w:eastAsia="黑体" w:cs="Times New Roman"/>
          <w:color w:val="000000"/>
          <w:kern w:val="0"/>
          <w:sz w:val="36"/>
          <w:szCs w:val="36"/>
          <w:lang w:bidi="ar"/>
        </w:rPr>
      </w:pPr>
    </w:p>
    <w:p w14:paraId="3D7BD03B">
      <w:pPr>
        <w:widowControl/>
        <w:spacing w:after="156" w:afterLines="50"/>
        <w:jc w:val="center"/>
        <w:textAlignment w:val="center"/>
        <w:rPr>
          <w:rFonts w:ascii="Times New Roman" w:hAnsi="Times New Roman" w:eastAsia="黑体" w:cs="Times New Roman"/>
          <w:color w:val="000000"/>
          <w:kern w:val="0"/>
          <w:sz w:val="36"/>
          <w:szCs w:val="36"/>
          <w:lang w:bidi="ar"/>
        </w:rPr>
      </w:pPr>
    </w:p>
    <w:p w14:paraId="6C92A0BB">
      <w:pPr>
        <w:widowControl/>
        <w:spacing w:after="156" w:afterLines="50"/>
        <w:jc w:val="center"/>
        <w:textAlignment w:val="center"/>
        <w:rPr>
          <w:rFonts w:ascii="Times New Roman" w:hAnsi="Times New Roman" w:eastAsia="黑体" w:cs="Times New Roman"/>
          <w:color w:val="000000"/>
          <w:kern w:val="0"/>
          <w:sz w:val="36"/>
          <w:szCs w:val="36"/>
          <w:lang w:bidi="ar"/>
        </w:rPr>
      </w:pPr>
    </w:p>
    <w:p w14:paraId="6F42AE28">
      <w:pPr>
        <w:widowControl/>
        <w:spacing w:after="156" w:afterLines="50"/>
        <w:jc w:val="center"/>
        <w:textAlignment w:val="center"/>
        <w:rPr>
          <w:rFonts w:ascii="Times New Roman" w:hAnsi="Times New Roman" w:eastAsia="黑体" w:cs="Times New Roman"/>
          <w:color w:val="000000"/>
          <w:kern w:val="0"/>
          <w:sz w:val="36"/>
          <w:szCs w:val="36"/>
          <w:lang w:bidi="ar"/>
        </w:rPr>
      </w:pPr>
    </w:p>
    <w:p w14:paraId="559DF779">
      <w:pPr>
        <w:widowControl/>
        <w:spacing w:after="156" w:afterLines="50"/>
        <w:jc w:val="both"/>
        <w:textAlignment w:val="center"/>
        <w:rPr>
          <w:rFonts w:ascii="Times New Roman" w:hAnsi="Times New Roman" w:eastAsia="黑体" w:cs="Times New Roman"/>
          <w:color w:val="000000"/>
          <w:kern w:val="0"/>
          <w:sz w:val="36"/>
          <w:szCs w:val="36"/>
          <w:lang w:bidi="ar"/>
        </w:rPr>
      </w:pPr>
    </w:p>
    <w:p w14:paraId="33477B53">
      <w:pPr>
        <w:rPr>
          <w:rFonts w:ascii="Times New Roman" w:hAnsi="Times New Roman" w:eastAsia="黑体" w:cs="Times New Roman"/>
          <w:color w:val="000000"/>
          <w:kern w:val="0"/>
          <w:sz w:val="32"/>
          <w:szCs w:val="32"/>
          <w:lang w:bidi="ar"/>
        </w:rPr>
      </w:pPr>
    </w:p>
    <w:tbl>
      <w:tblPr>
        <w:tblStyle w:val="9"/>
        <w:tblW w:w="154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20"/>
        <w:gridCol w:w="824"/>
        <w:gridCol w:w="1777"/>
        <w:gridCol w:w="4720"/>
        <w:gridCol w:w="824"/>
        <w:gridCol w:w="1660"/>
      </w:tblGrid>
      <w:tr w14:paraId="5E88F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10" w:hRule="exact"/>
        </w:trPr>
        <w:tc>
          <w:tcPr>
            <w:tcW w:w="15425" w:type="dxa"/>
            <w:gridSpan w:val="6"/>
            <w:tcBorders>
              <w:top w:val="nil"/>
              <w:left w:val="nil"/>
              <w:bottom w:val="nil"/>
              <w:right w:val="nil"/>
            </w:tcBorders>
            <w:shd w:val="clear" w:color="auto" w:fill="auto"/>
            <w:noWrap/>
            <w:vAlign w:val="center"/>
          </w:tcPr>
          <w:p w14:paraId="107EA935">
            <w:pPr>
              <w:keepNext w:val="0"/>
              <w:keepLines w:val="0"/>
              <w:pageBreakBefore w:val="0"/>
              <w:widowControl/>
              <w:suppressLineNumbers w:val="0"/>
              <w:kinsoku/>
              <w:wordWrap/>
              <w:overflowPunct/>
              <w:topLinePunct w:val="0"/>
              <w:autoSpaceDE/>
              <w:autoSpaceDN/>
              <w:bidi w:val="0"/>
              <w:adjustRightInd/>
              <w:snapToGrid/>
              <w:spacing w:line="360" w:lineRule="auto"/>
              <w:ind w:firstLine="6080" w:firstLineChars="1900"/>
              <w:jc w:val="both"/>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收入支出决算总表</w:t>
            </w:r>
          </w:p>
        </w:tc>
      </w:tr>
      <w:tr w14:paraId="3ECB8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3" w:hRule="exact"/>
        </w:trPr>
        <w:tc>
          <w:tcPr>
            <w:tcW w:w="5620" w:type="dxa"/>
            <w:tcBorders>
              <w:top w:val="nil"/>
              <w:left w:val="nil"/>
              <w:bottom w:val="nil"/>
              <w:right w:val="nil"/>
            </w:tcBorders>
            <w:shd w:val="clear" w:color="auto" w:fill="FFFFFF"/>
            <w:noWrap/>
            <w:vAlign w:val="center"/>
          </w:tcPr>
          <w:p w14:paraId="6E6C0B2B">
            <w:pPr>
              <w:jc w:val="right"/>
              <w:rPr>
                <w:rFonts w:hint="eastAsia" w:ascii="宋体" w:hAnsi="宋体" w:eastAsia="宋体" w:cs="宋体"/>
                <w:i w:val="0"/>
                <w:color w:val="000000"/>
                <w:sz w:val="24"/>
                <w:szCs w:val="24"/>
                <w:u w:val="none"/>
              </w:rPr>
            </w:pPr>
          </w:p>
        </w:tc>
        <w:tc>
          <w:tcPr>
            <w:tcW w:w="824" w:type="dxa"/>
            <w:tcBorders>
              <w:top w:val="nil"/>
              <w:left w:val="nil"/>
              <w:bottom w:val="nil"/>
              <w:right w:val="nil"/>
            </w:tcBorders>
            <w:shd w:val="clear" w:color="auto" w:fill="FFFFFF"/>
            <w:noWrap/>
            <w:vAlign w:val="center"/>
          </w:tcPr>
          <w:p w14:paraId="1B81DD2C">
            <w:pPr>
              <w:jc w:val="right"/>
              <w:rPr>
                <w:rFonts w:hint="eastAsia" w:ascii="宋体" w:hAnsi="宋体" w:eastAsia="宋体" w:cs="宋体"/>
                <w:i w:val="0"/>
                <w:color w:val="000000"/>
                <w:sz w:val="24"/>
                <w:szCs w:val="24"/>
                <w:u w:val="none"/>
              </w:rPr>
            </w:pPr>
          </w:p>
        </w:tc>
        <w:tc>
          <w:tcPr>
            <w:tcW w:w="1777" w:type="dxa"/>
            <w:tcBorders>
              <w:top w:val="nil"/>
              <w:left w:val="nil"/>
              <w:bottom w:val="nil"/>
              <w:right w:val="nil"/>
            </w:tcBorders>
            <w:shd w:val="clear" w:color="auto" w:fill="FFFFFF"/>
            <w:noWrap/>
            <w:vAlign w:val="center"/>
          </w:tcPr>
          <w:p w14:paraId="31409C5E">
            <w:pPr>
              <w:jc w:val="right"/>
              <w:rPr>
                <w:rFonts w:hint="eastAsia" w:ascii="宋体" w:hAnsi="宋体" w:eastAsia="宋体" w:cs="宋体"/>
                <w:i w:val="0"/>
                <w:color w:val="000000"/>
                <w:sz w:val="24"/>
                <w:szCs w:val="24"/>
                <w:u w:val="none"/>
              </w:rPr>
            </w:pPr>
          </w:p>
        </w:tc>
        <w:tc>
          <w:tcPr>
            <w:tcW w:w="4720" w:type="dxa"/>
            <w:tcBorders>
              <w:top w:val="nil"/>
              <w:left w:val="nil"/>
              <w:bottom w:val="nil"/>
              <w:right w:val="nil"/>
            </w:tcBorders>
            <w:shd w:val="clear" w:color="auto" w:fill="FFFFFF"/>
            <w:noWrap/>
            <w:vAlign w:val="center"/>
          </w:tcPr>
          <w:p w14:paraId="732ADF30">
            <w:pPr>
              <w:jc w:val="right"/>
              <w:rPr>
                <w:rFonts w:hint="eastAsia" w:ascii="宋体" w:hAnsi="宋体" w:eastAsia="宋体" w:cs="宋体"/>
                <w:i w:val="0"/>
                <w:color w:val="000000"/>
                <w:sz w:val="24"/>
                <w:szCs w:val="24"/>
                <w:u w:val="none"/>
              </w:rPr>
            </w:pPr>
          </w:p>
        </w:tc>
        <w:tc>
          <w:tcPr>
            <w:tcW w:w="824" w:type="dxa"/>
            <w:tcBorders>
              <w:top w:val="nil"/>
              <w:left w:val="nil"/>
              <w:bottom w:val="nil"/>
              <w:right w:val="nil"/>
            </w:tcBorders>
            <w:shd w:val="clear" w:color="auto" w:fill="FFFFFF"/>
            <w:noWrap/>
            <w:vAlign w:val="center"/>
          </w:tcPr>
          <w:p w14:paraId="002C4483">
            <w:pPr>
              <w:jc w:val="right"/>
              <w:rPr>
                <w:rFonts w:hint="eastAsia" w:ascii="宋体" w:hAnsi="宋体" w:eastAsia="宋体" w:cs="宋体"/>
                <w:i w:val="0"/>
                <w:color w:val="000000"/>
                <w:sz w:val="24"/>
                <w:szCs w:val="24"/>
                <w:u w:val="none"/>
              </w:rPr>
            </w:pPr>
          </w:p>
        </w:tc>
        <w:tc>
          <w:tcPr>
            <w:tcW w:w="1660" w:type="dxa"/>
            <w:tcBorders>
              <w:top w:val="nil"/>
              <w:left w:val="nil"/>
              <w:bottom w:val="nil"/>
              <w:right w:val="nil"/>
            </w:tcBorders>
            <w:shd w:val="clear" w:color="auto" w:fill="FFFFFF"/>
            <w:noWrap/>
            <w:vAlign w:val="center"/>
          </w:tcPr>
          <w:p w14:paraId="15C9C57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14:paraId="62FDE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3" w:hRule="exact"/>
        </w:trPr>
        <w:tc>
          <w:tcPr>
            <w:tcW w:w="5620" w:type="dxa"/>
            <w:tcBorders>
              <w:top w:val="nil"/>
              <w:left w:val="nil"/>
              <w:bottom w:val="nil"/>
              <w:right w:val="nil"/>
            </w:tcBorders>
            <w:shd w:val="clear" w:color="auto" w:fill="FFFFFF"/>
            <w:noWrap/>
            <w:vAlign w:val="center"/>
          </w:tcPr>
          <w:p w14:paraId="514AA784">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部门：湖南省农业农村信息中心</w:t>
            </w:r>
          </w:p>
        </w:tc>
        <w:tc>
          <w:tcPr>
            <w:tcW w:w="824" w:type="dxa"/>
            <w:tcBorders>
              <w:top w:val="nil"/>
              <w:left w:val="nil"/>
              <w:bottom w:val="nil"/>
              <w:right w:val="nil"/>
            </w:tcBorders>
            <w:shd w:val="clear" w:color="auto" w:fill="FFFFFF"/>
            <w:noWrap/>
            <w:vAlign w:val="center"/>
          </w:tcPr>
          <w:p w14:paraId="2A85B38C">
            <w:pPr>
              <w:jc w:val="right"/>
              <w:rPr>
                <w:rFonts w:hint="eastAsia" w:ascii="宋体" w:hAnsi="宋体" w:eastAsia="宋体" w:cs="宋体"/>
                <w:i w:val="0"/>
                <w:color w:val="000000"/>
                <w:sz w:val="24"/>
                <w:szCs w:val="24"/>
                <w:u w:val="none"/>
              </w:rPr>
            </w:pPr>
          </w:p>
        </w:tc>
        <w:tc>
          <w:tcPr>
            <w:tcW w:w="1777" w:type="dxa"/>
            <w:tcBorders>
              <w:top w:val="nil"/>
              <w:left w:val="nil"/>
              <w:bottom w:val="nil"/>
              <w:right w:val="nil"/>
            </w:tcBorders>
            <w:shd w:val="clear" w:color="auto" w:fill="FFFFFF"/>
            <w:noWrap/>
            <w:vAlign w:val="center"/>
          </w:tcPr>
          <w:p w14:paraId="10890022">
            <w:pPr>
              <w:jc w:val="right"/>
              <w:rPr>
                <w:rFonts w:hint="eastAsia" w:ascii="宋体" w:hAnsi="宋体" w:eastAsia="宋体" w:cs="宋体"/>
                <w:i w:val="0"/>
                <w:color w:val="000000"/>
                <w:sz w:val="24"/>
                <w:szCs w:val="24"/>
                <w:u w:val="none"/>
              </w:rPr>
            </w:pPr>
          </w:p>
        </w:tc>
        <w:tc>
          <w:tcPr>
            <w:tcW w:w="4720" w:type="dxa"/>
            <w:tcBorders>
              <w:top w:val="nil"/>
              <w:left w:val="nil"/>
              <w:bottom w:val="nil"/>
              <w:right w:val="nil"/>
            </w:tcBorders>
            <w:shd w:val="clear" w:color="auto" w:fill="FFFFFF"/>
            <w:noWrap/>
            <w:vAlign w:val="center"/>
          </w:tcPr>
          <w:p w14:paraId="301DDA7A">
            <w:pPr>
              <w:jc w:val="right"/>
              <w:rPr>
                <w:rFonts w:hint="eastAsia" w:ascii="宋体" w:hAnsi="宋体" w:eastAsia="宋体" w:cs="宋体"/>
                <w:i w:val="0"/>
                <w:color w:val="000000"/>
                <w:sz w:val="24"/>
                <w:szCs w:val="24"/>
                <w:u w:val="none"/>
              </w:rPr>
            </w:pPr>
          </w:p>
        </w:tc>
        <w:tc>
          <w:tcPr>
            <w:tcW w:w="824" w:type="dxa"/>
            <w:tcBorders>
              <w:top w:val="nil"/>
              <w:left w:val="nil"/>
              <w:bottom w:val="nil"/>
              <w:right w:val="nil"/>
            </w:tcBorders>
            <w:shd w:val="clear" w:color="auto" w:fill="FFFFFF"/>
            <w:noWrap/>
            <w:vAlign w:val="center"/>
          </w:tcPr>
          <w:p w14:paraId="707A2A29">
            <w:pPr>
              <w:jc w:val="right"/>
              <w:rPr>
                <w:rFonts w:hint="eastAsia" w:ascii="宋体" w:hAnsi="宋体" w:eastAsia="宋体" w:cs="宋体"/>
                <w:i w:val="0"/>
                <w:color w:val="000000"/>
                <w:sz w:val="24"/>
                <w:szCs w:val="24"/>
                <w:u w:val="none"/>
              </w:rPr>
            </w:pPr>
          </w:p>
        </w:tc>
        <w:tc>
          <w:tcPr>
            <w:tcW w:w="1660" w:type="dxa"/>
            <w:tcBorders>
              <w:top w:val="nil"/>
              <w:left w:val="nil"/>
              <w:bottom w:val="nil"/>
              <w:right w:val="nil"/>
            </w:tcBorders>
            <w:shd w:val="clear" w:color="auto" w:fill="FFFFFF"/>
            <w:noWrap/>
            <w:vAlign w:val="center"/>
          </w:tcPr>
          <w:p w14:paraId="64BA104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4954D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822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D72E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收入</w:t>
            </w:r>
          </w:p>
        </w:tc>
        <w:tc>
          <w:tcPr>
            <w:tcW w:w="72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D844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支出</w:t>
            </w:r>
          </w:p>
        </w:tc>
      </w:tr>
      <w:tr w14:paraId="0E468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67776">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6864E4">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行次</w:t>
            </w:r>
          </w:p>
        </w:tc>
        <w:tc>
          <w:tcPr>
            <w:tcW w:w="1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039E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决算数</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BD53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48D76">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行次</w:t>
            </w:r>
          </w:p>
        </w:tc>
        <w:tc>
          <w:tcPr>
            <w:tcW w:w="16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4480A">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决算数</w:t>
            </w:r>
          </w:p>
        </w:tc>
      </w:tr>
      <w:tr w14:paraId="776F5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B6FD4">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栏    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49320">
            <w:pPr>
              <w:jc w:val="center"/>
              <w:rPr>
                <w:rFonts w:hint="eastAsia" w:ascii="宋体" w:hAnsi="宋体" w:eastAsia="宋体" w:cs="宋体"/>
                <w:i w:val="0"/>
                <w:color w:val="000000"/>
                <w:sz w:val="16"/>
                <w:szCs w:val="16"/>
                <w:u w:val="none"/>
              </w:rPr>
            </w:pPr>
          </w:p>
        </w:tc>
        <w:tc>
          <w:tcPr>
            <w:tcW w:w="1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CAA8C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7A585">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栏    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3C15F0">
            <w:pPr>
              <w:jc w:val="center"/>
              <w:rPr>
                <w:rFonts w:hint="eastAsia" w:ascii="宋体" w:hAnsi="宋体" w:eastAsia="宋体" w:cs="宋体"/>
                <w:i w:val="0"/>
                <w:color w:val="000000"/>
                <w:sz w:val="16"/>
                <w:szCs w:val="16"/>
                <w:u w:val="none"/>
              </w:rPr>
            </w:pPr>
          </w:p>
        </w:tc>
        <w:tc>
          <w:tcPr>
            <w:tcW w:w="16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3A59D2">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r>
      <w:tr w14:paraId="4C7FC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291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BD954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38B3E">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2123.29</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A611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6312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CA6A4">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6F704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59298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6D5B5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B92A2">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F6A16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802CB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94BE">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40DA6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955B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三、国有资本经营预算财政拨款收入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B018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84AB">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770D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91565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DF7C0">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3C75E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8539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四、上级补助收入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7C82C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C0EC">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3E1F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1979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B4E94">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31978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F319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五、事业收入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8945B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5B3C2">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EDC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3301F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5D92">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45D2F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C616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六、经营收入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1D4A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7F816">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67F87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676E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69EB">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4EE87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037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七、附属单位上缴收入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26E7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3019">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EEF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51BA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3825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4E37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B077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八、其他收入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3A10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93198">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7F57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51F50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A22E">
            <w:pPr>
              <w:keepNext w:val="0"/>
              <w:keepLines w:val="0"/>
              <w:widowControl/>
              <w:suppressLineNumbers w:val="0"/>
              <w:jc w:val="lef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32.76</w:t>
            </w:r>
          </w:p>
        </w:tc>
      </w:tr>
      <w:tr w14:paraId="1F07A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383D">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8024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F006">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6615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6F1E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1EBC">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1B67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E466E">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89F1A1">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B183F">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D8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910D1">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41</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C6036">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EF5B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4819D">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86A2C">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F7AA7">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E1E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67B4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DB3F7">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54A33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0D6F">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14E4F1">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6D26">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685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5F4ED">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77D85">
            <w:pPr>
              <w:keepNext w:val="0"/>
              <w:keepLines w:val="0"/>
              <w:widowControl/>
              <w:suppressLineNumbers w:val="0"/>
              <w:jc w:val="left"/>
              <w:textAlignment w:val="center"/>
              <w:rPr>
                <w:rFonts w:hint="default" w:ascii="宋体" w:hAnsi="宋体" w:eastAsia="宋体" w:cs="宋体"/>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2046.65</w:t>
            </w:r>
          </w:p>
        </w:tc>
      </w:tr>
      <w:tr w14:paraId="05B4F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871A5">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30A8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6F931">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88E8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32FA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44</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000A3">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97E5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C8F6">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271D6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14D31">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E29E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2F4E3">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87F3">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2E77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9FCBC">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D2A01">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FE24">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9A4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DA828">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24C15">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5D912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06985">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7DD55">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44CD9">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9DC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EC9C2">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E93D">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41E0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CDC66">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20E33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1DAE4">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8FA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92CA6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10ACF">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A704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3AEDC">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6CB4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15320">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367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93EB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8F014">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40188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8109">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16A3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D7E7C">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6A5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BBC3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14A0">
            <w:pPr>
              <w:keepNext w:val="0"/>
              <w:keepLines w:val="0"/>
              <w:widowControl/>
              <w:suppressLineNumbers w:val="0"/>
              <w:jc w:val="left"/>
              <w:textAlignment w:val="center"/>
              <w:rPr>
                <w:rFonts w:hint="default" w:ascii="宋体" w:hAnsi="宋体" w:eastAsia="宋体" w:cs="宋体"/>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22.59</w:t>
            </w:r>
          </w:p>
        </w:tc>
      </w:tr>
      <w:tr w14:paraId="2B05E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10C1">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82AF2">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6420">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5DA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977B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EA52">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65E3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49C1">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02991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BE52">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3F0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B71EB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7EE2">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3243D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703F6">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06911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FEA00">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E435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7092AC">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EACF7">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6985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BED8D">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F78E3">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B66EC">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CA4A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二十三、其他支出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D3242">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54</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4615">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E7A8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6AF7">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DBAA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0D17">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EC4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BE4E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4548">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72A76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22BF">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451E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21FD8">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86A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6DE4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FD6D">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0A56D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FFF7E">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050A7">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CAF53">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6D8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A0C0B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57</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79442">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15622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A726F">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b/>
                <w:bCs/>
                <w:i w:val="0"/>
                <w:iCs w:val="0"/>
                <w:color w:val="000000"/>
                <w:kern w:val="0"/>
                <w:sz w:val="18"/>
                <w:szCs w:val="18"/>
                <w:u w:val="none"/>
                <w:lang w:val="en-US" w:eastAsia="zh-CN" w:bidi="ar"/>
              </w:rPr>
              <w:t>本年收入合计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E2ECA2">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79FFA">
            <w:pPr>
              <w:keepNext w:val="0"/>
              <w:keepLines w:val="0"/>
              <w:widowControl/>
              <w:suppressLineNumbers w:val="0"/>
              <w:jc w:val="lef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2123.29</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53C94">
            <w:pPr>
              <w:keepNext w:val="0"/>
              <w:keepLines w:val="0"/>
              <w:widowControl/>
              <w:suppressLineNumbers w:val="0"/>
              <w:jc w:val="left"/>
              <w:textAlignment w:val="center"/>
              <w:rPr>
                <w:rFonts w:hint="eastAsia" w:ascii="宋体" w:hAnsi="宋体" w:eastAsia="宋体" w:cs="宋体"/>
                <w:i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本年支出合计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C7D5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58</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2A764">
            <w:pPr>
              <w:keepNext w:val="0"/>
              <w:keepLines w:val="0"/>
              <w:widowControl/>
              <w:suppressLineNumbers w:val="0"/>
              <w:jc w:val="left"/>
              <w:textAlignment w:val="center"/>
              <w:rPr>
                <w:rFonts w:hint="default" w:ascii="宋体" w:hAnsi="宋体" w:eastAsia="宋体" w:cs="宋体"/>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2102.00</w:t>
            </w:r>
          </w:p>
        </w:tc>
      </w:tr>
      <w:tr w14:paraId="5CA12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3299">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使用非财政拨款结余（含专用结余）</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3E12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2EE06">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29FB">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结余分配</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17A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7B7B8">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r>
      <w:tr w14:paraId="4CFF8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574D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年初结转和结余</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5D03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0C50">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115.93</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49D6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年末结转和结余</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5E6EC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4D718">
            <w:pPr>
              <w:keepNext w:val="0"/>
              <w:keepLines w:val="0"/>
              <w:widowControl/>
              <w:suppressLineNumbers w:val="0"/>
              <w:jc w:val="lef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137.22</w:t>
            </w:r>
          </w:p>
        </w:tc>
      </w:tr>
      <w:tr w14:paraId="7BBC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EDCCF">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36EA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5B1BB">
            <w:pPr>
              <w:jc w:val="left"/>
              <w:rPr>
                <w:rFonts w:hint="eastAsia" w:ascii="宋体" w:hAnsi="宋体" w:eastAsia="宋体" w:cs="宋体"/>
                <w:i w:val="0"/>
                <w:color w:val="000000"/>
                <w:sz w:val="18"/>
                <w:szCs w:val="18"/>
                <w:u w:val="none"/>
                <w:lang w:val="en-US" w:eastAsia="zh-CN"/>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58EC">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9981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649FA">
            <w:pPr>
              <w:jc w:val="left"/>
              <w:rPr>
                <w:rFonts w:hint="eastAsia" w:ascii="宋体" w:hAnsi="宋体" w:eastAsia="宋体" w:cs="宋体"/>
                <w:i w:val="0"/>
                <w:color w:val="000000"/>
                <w:sz w:val="18"/>
                <w:szCs w:val="18"/>
                <w:u w:val="none"/>
              </w:rPr>
            </w:pPr>
          </w:p>
        </w:tc>
      </w:tr>
      <w:tr w14:paraId="3F913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35D25A">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4144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5DFE">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2239.22</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BED28A">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7323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A2FC">
            <w:pPr>
              <w:keepNext w:val="0"/>
              <w:keepLines w:val="0"/>
              <w:widowControl/>
              <w:suppressLineNumbers w:val="0"/>
              <w:jc w:val="left"/>
              <w:textAlignment w:val="center"/>
              <w:rPr>
                <w:rFonts w:hint="default" w:ascii="宋体" w:hAnsi="宋体" w:eastAsia="宋体" w:cs="宋体"/>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2239.22</w:t>
            </w:r>
          </w:p>
        </w:tc>
      </w:tr>
      <w:tr w14:paraId="7455C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exact"/>
        </w:trPr>
        <w:tc>
          <w:tcPr>
            <w:tcW w:w="15425" w:type="dxa"/>
            <w:gridSpan w:val="6"/>
            <w:tcBorders>
              <w:top w:val="nil"/>
              <w:left w:val="nil"/>
              <w:bottom w:val="nil"/>
              <w:right w:val="nil"/>
            </w:tcBorders>
            <w:shd w:val="clear" w:color="auto" w:fill="auto"/>
            <w:vAlign w:val="center"/>
          </w:tcPr>
          <w:p w14:paraId="0127B709">
            <w:pPr>
              <w:keepNext w:val="0"/>
              <w:keepLines w:val="0"/>
              <w:widowControl/>
              <w:suppressLineNumbers w:val="0"/>
              <w:spacing w:line="240" w:lineRule="auto"/>
              <w:ind w:left="0"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18"/>
                <w:szCs w:val="18"/>
                <w:u w:val="none"/>
                <w:lang w:val="en-US" w:eastAsia="zh-CN" w:bidi="ar"/>
              </w:rPr>
              <w:t>注：1.本表反映部门本年度的总收支和年末结转结余情况。</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2.本套报表金额单位转换时可能存在尾数误差。</w:t>
            </w:r>
          </w:p>
        </w:tc>
      </w:tr>
    </w:tbl>
    <w:p w14:paraId="0F575D5C">
      <w:pPr>
        <w:widowControl/>
        <w:spacing w:after="156" w:afterLines="50"/>
        <w:ind w:firstLine="6840" w:firstLineChars="1900"/>
        <w:jc w:val="both"/>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14:paraId="66DB740C">
      <w:pPr>
        <w:tabs>
          <w:tab w:val="left" w:pos="315"/>
          <w:tab w:val="left" w:pos="630"/>
          <w:tab w:val="left" w:pos="2100"/>
          <w:tab w:val="left" w:pos="3895"/>
          <w:tab w:val="left" w:pos="5690"/>
          <w:tab w:val="left" w:pos="7485"/>
          <w:tab w:val="left" w:pos="9280"/>
          <w:tab w:val="left" w:pos="11075"/>
          <w:tab w:val="left" w:pos="12870"/>
        </w:tabs>
        <w:ind w:firstLine="14000" w:firstLineChars="70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公开02表</w:t>
      </w:r>
    </w:p>
    <w:p w14:paraId="6EAC9B8F">
      <w:pPr>
        <w:tabs>
          <w:tab w:val="left" w:pos="630"/>
          <w:tab w:val="left" w:pos="2100"/>
          <w:tab w:val="left" w:pos="3895"/>
          <w:tab w:val="left" w:pos="5690"/>
          <w:tab w:val="left" w:pos="7485"/>
          <w:tab w:val="left" w:pos="9280"/>
          <w:tab w:val="left" w:pos="11075"/>
          <w:tab w:val="left" w:pos="12870"/>
        </w:tabs>
        <w:ind w:firstLine="600" w:firstLineChars="300"/>
        <w:jc w:val="both"/>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sz w:val="20"/>
          <w:szCs w:val="20"/>
          <w:lang w:eastAsia="zh-CN"/>
        </w:rPr>
        <w:t>湖南省农业农村信息中心</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9"/>
        <w:tblW w:w="14666" w:type="dxa"/>
        <w:jc w:val="center"/>
        <w:tblLayout w:type="fixed"/>
        <w:tblCellMar>
          <w:top w:w="0" w:type="dxa"/>
          <w:left w:w="0" w:type="dxa"/>
          <w:bottom w:w="0" w:type="dxa"/>
          <w:right w:w="0" w:type="dxa"/>
        </w:tblCellMar>
      </w:tblPr>
      <w:tblGrid>
        <w:gridCol w:w="1029"/>
        <w:gridCol w:w="2550"/>
        <w:gridCol w:w="1671"/>
        <w:gridCol w:w="1607"/>
        <w:gridCol w:w="1533"/>
        <w:gridCol w:w="1617"/>
        <w:gridCol w:w="1447"/>
        <w:gridCol w:w="2057"/>
        <w:gridCol w:w="1155"/>
      </w:tblGrid>
      <w:tr w14:paraId="3CA696CA">
        <w:tblPrEx>
          <w:tblCellMar>
            <w:top w:w="0" w:type="dxa"/>
            <w:left w:w="0" w:type="dxa"/>
            <w:bottom w:w="0" w:type="dxa"/>
            <w:right w:w="0" w:type="dxa"/>
          </w:tblCellMar>
        </w:tblPrEx>
        <w:trPr>
          <w:trHeight w:val="224" w:hRule="atLeast"/>
          <w:jc w:val="center"/>
        </w:trPr>
        <w:tc>
          <w:tcPr>
            <w:tcW w:w="3579"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8639AE4">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67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0D82E5E">
            <w:pPr>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607"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16C215B0">
            <w:pPr>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53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24A5613">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61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B561A7E">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44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43F079C">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205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B62D25A">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1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D3DEE98">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14:paraId="522EF311">
        <w:tblPrEx>
          <w:tblCellMar>
            <w:top w:w="0" w:type="dxa"/>
            <w:left w:w="0" w:type="dxa"/>
            <w:bottom w:w="0" w:type="dxa"/>
            <w:right w:w="0" w:type="dxa"/>
          </w:tblCellMar>
        </w:tblPrEx>
        <w:trPr>
          <w:trHeight w:val="334" w:hRule="exact"/>
          <w:jc w:val="center"/>
        </w:trPr>
        <w:tc>
          <w:tcPr>
            <w:tcW w:w="102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A68B81E">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255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8EF3E0D">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671" w:type="dxa"/>
            <w:vMerge w:val="continue"/>
            <w:tcBorders>
              <w:top w:val="single" w:color="auto" w:sz="4" w:space="0"/>
              <w:left w:val="single" w:color="auto" w:sz="4" w:space="0"/>
              <w:bottom w:val="single" w:color="auto" w:sz="4" w:space="0"/>
              <w:right w:val="single" w:color="auto" w:sz="4" w:space="0"/>
            </w:tcBorders>
            <w:vAlign w:val="center"/>
          </w:tcPr>
          <w:p w14:paraId="09E09613">
            <w:pPr>
              <w:rPr>
                <w:rFonts w:ascii="Times New Roman" w:hAnsi="Times New Roman" w:eastAsia="仿宋_GB2312" w:cs="Times New Roman"/>
                <w:sz w:val="24"/>
                <w:szCs w:val="24"/>
              </w:rPr>
            </w:pPr>
          </w:p>
        </w:tc>
        <w:tc>
          <w:tcPr>
            <w:tcW w:w="1607" w:type="dxa"/>
            <w:vMerge w:val="continue"/>
            <w:tcBorders>
              <w:top w:val="single" w:color="auto" w:sz="4" w:space="0"/>
              <w:left w:val="single" w:color="auto" w:sz="4" w:space="0"/>
              <w:bottom w:val="single" w:color="auto" w:sz="4" w:space="0"/>
              <w:right w:val="single" w:color="auto" w:sz="4" w:space="0"/>
            </w:tcBorders>
            <w:vAlign w:val="center"/>
          </w:tcPr>
          <w:p w14:paraId="10A2B8DA">
            <w:pPr>
              <w:rPr>
                <w:rFonts w:ascii="Times New Roman" w:hAnsi="Times New Roman" w:eastAsia="仿宋_GB2312" w:cs="Times New Roman"/>
                <w:sz w:val="24"/>
                <w:szCs w:val="24"/>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604061D9">
            <w:pPr>
              <w:rPr>
                <w:rFonts w:ascii="Times New Roman" w:hAnsi="Times New Roman" w:eastAsia="仿宋_GB2312" w:cs="Times New Roman"/>
                <w:sz w:val="24"/>
                <w:szCs w:val="24"/>
              </w:rPr>
            </w:pPr>
          </w:p>
        </w:tc>
        <w:tc>
          <w:tcPr>
            <w:tcW w:w="1617" w:type="dxa"/>
            <w:vMerge w:val="continue"/>
            <w:tcBorders>
              <w:top w:val="single" w:color="auto" w:sz="4" w:space="0"/>
              <w:left w:val="single" w:color="auto" w:sz="4" w:space="0"/>
              <w:bottom w:val="single" w:color="auto" w:sz="4" w:space="0"/>
              <w:right w:val="single" w:color="auto" w:sz="4" w:space="0"/>
            </w:tcBorders>
            <w:vAlign w:val="center"/>
          </w:tcPr>
          <w:p w14:paraId="556C75FF">
            <w:pPr>
              <w:rPr>
                <w:rFonts w:ascii="Times New Roman" w:hAnsi="Times New Roman" w:eastAsia="仿宋_GB2312" w:cs="Times New Roman"/>
                <w:sz w:val="24"/>
                <w:szCs w:val="24"/>
              </w:rPr>
            </w:pPr>
          </w:p>
        </w:tc>
        <w:tc>
          <w:tcPr>
            <w:tcW w:w="1447" w:type="dxa"/>
            <w:vMerge w:val="continue"/>
            <w:tcBorders>
              <w:top w:val="single" w:color="auto" w:sz="4" w:space="0"/>
              <w:left w:val="single" w:color="auto" w:sz="4" w:space="0"/>
              <w:bottom w:val="single" w:color="auto" w:sz="4" w:space="0"/>
              <w:right w:val="single" w:color="auto" w:sz="4" w:space="0"/>
            </w:tcBorders>
            <w:vAlign w:val="center"/>
          </w:tcPr>
          <w:p w14:paraId="2D4178D7">
            <w:pPr>
              <w:rPr>
                <w:rFonts w:ascii="Times New Roman" w:hAnsi="Times New Roman" w:eastAsia="仿宋_GB2312" w:cs="Times New Roman"/>
                <w:sz w:val="24"/>
                <w:szCs w:val="24"/>
              </w:rPr>
            </w:pPr>
          </w:p>
        </w:tc>
        <w:tc>
          <w:tcPr>
            <w:tcW w:w="2057" w:type="dxa"/>
            <w:vMerge w:val="continue"/>
            <w:tcBorders>
              <w:top w:val="single" w:color="auto" w:sz="4" w:space="0"/>
              <w:left w:val="single" w:color="auto" w:sz="4" w:space="0"/>
              <w:bottom w:val="single" w:color="auto" w:sz="4" w:space="0"/>
              <w:right w:val="single" w:color="auto" w:sz="4" w:space="0"/>
            </w:tcBorders>
            <w:vAlign w:val="center"/>
          </w:tcPr>
          <w:p w14:paraId="3B726F8F">
            <w:pPr>
              <w:rPr>
                <w:rFonts w:ascii="Times New Roman" w:hAnsi="Times New Roman" w:eastAsia="仿宋_GB2312" w:cs="Times New Roman"/>
                <w:sz w:val="24"/>
                <w:szCs w:val="24"/>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0C43532D">
            <w:pPr>
              <w:rPr>
                <w:rFonts w:ascii="Times New Roman" w:hAnsi="Times New Roman" w:eastAsia="仿宋_GB2312" w:cs="Times New Roman"/>
                <w:sz w:val="24"/>
                <w:szCs w:val="24"/>
              </w:rPr>
            </w:pPr>
          </w:p>
        </w:tc>
      </w:tr>
      <w:tr w14:paraId="79C01152">
        <w:tblPrEx>
          <w:tblCellMar>
            <w:top w:w="0" w:type="dxa"/>
            <w:left w:w="0" w:type="dxa"/>
            <w:bottom w:w="0" w:type="dxa"/>
            <w:right w:w="0" w:type="dxa"/>
          </w:tblCellMar>
        </w:tblPrEx>
        <w:trPr>
          <w:trHeight w:val="312" w:hRule="atLeast"/>
          <w:jc w:val="center"/>
        </w:trPr>
        <w:tc>
          <w:tcPr>
            <w:tcW w:w="1029" w:type="dxa"/>
            <w:vMerge w:val="continue"/>
            <w:tcBorders>
              <w:top w:val="single" w:color="auto" w:sz="4" w:space="0"/>
              <w:left w:val="single" w:color="auto" w:sz="4" w:space="0"/>
              <w:bottom w:val="single" w:color="auto" w:sz="4" w:space="0"/>
              <w:right w:val="single" w:color="auto" w:sz="4" w:space="0"/>
            </w:tcBorders>
            <w:vAlign w:val="center"/>
          </w:tcPr>
          <w:p w14:paraId="78D85E91">
            <w:pPr>
              <w:rPr>
                <w:rFonts w:ascii="Times New Roman" w:hAnsi="Times New Roman" w:eastAsia="仿宋_GB2312" w:cs="Times New Roman"/>
                <w:sz w:val="24"/>
                <w:szCs w:val="24"/>
              </w:rPr>
            </w:pPr>
          </w:p>
        </w:tc>
        <w:tc>
          <w:tcPr>
            <w:tcW w:w="2550" w:type="dxa"/>
            <w:vMerge w:val="continue"/>
            <w:tcBorders>
              <w:top w:val="nil"/>
              <w:left w:val="single" w:color="auto" w:sz="4" w:space="0"/>
              <w:bottom w:val="single" w:color="auto" w:sz="4" w:space="0"/>
              <w:right w:val="single" w:color="auto" w:sz="4" w:space="0"/>
            </w:tcBorders>
            <w:vAlign w:val="center"/>
          </w:tcPr>
          <w:p w14:paraId="4B01C779">
            <w:pPr>
              <w:rPr>
                <w:rFonts w:ascii="Times New Roman" w:hAnsi="Times New Roman" w:eastAsia="仿宋_GB2312" w:cs="Times New Roman"/>
                <w:sz w:val="24"/>
                <w:szCs w:val="24"/>
              </w:rPr>
            </w:pPr>
          </w:p>
        </w:tc>
        <w:tc>
          <w:tcPr>
            <w:tcW w:w="1671" w:type="dxa"/>
            <w:vMerge w:val="continue"/>
            <w:tcBorders>
              <w:top w:val="single" w:color="auto" w:sz="4" w:space="0"/>
              <w:left w:val="single" w:color="auto" w:sz="4" w:space="0"/>
              <w:bottom w:val="single" w:color="auto" w:sz="4" w:space="0"/>
              <w:right w:val="single" w:color="auto" w:sz="4" w:space="0"/>
            </w:tcBorders>
            <w:vAlign w:val="center"/>
          </w:tcPr>
          <w:p w14:paraId="4545FF8A">
            <w:pPr>
              <w:rPr>
                <w:rFonts w:ascii="Times New Roman" w:hAnsi="Times New Roman" w:eastAsia="仿宋_GB2312" w:cs="Times New Roman"/>
                <w:sz w:val="24"/>
                <w:szCs w:val="24"/>
              </w:rPr>
            </w:pPr>
          </w:p>
        </w:tc>
        <w:tc>
          <w:tcPr>
            <w:tcW w:w="1607" w:type="dxa"/>
            <w:vMerge w:val="continue"/>
            <w:tcBorders>
              <w:top w:val="single" w:color="auto" w:sz="4" w:space="0"/>
              <w:left w:val="single" w:color="auto" w:sz="4" w:space="0"/>
              <w:bottom w:val="single" w:color="auto" w:sz="4" w:space="0"/>
              <w:right w:val="single" w:color="auto" w:sz="4" w:space="0"/>
            </w:tcBorders>
            <w:vAlign w:val="center"/>
          </w:tcPr>
          <w:p w14:paraId="7FA2A705">
            <w:pPr>
              <w:rPr>
                <w:rFonts w:ascii="Times New Roman" w:hAnsi="Times New Roman" w:eastAsia="仿宋_GB2312" w:cs="Times New Roman"/>
                <w:sz w:val="24"/>
                <w:szCs w:val="24"/>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699CC63D">
            <w:pPr>
              <w:rPr>
                <w:rFonts w:ascii="Times New Roman" w:hAnsi="Times New Roman" w:eastAsia="仿宋_GB2312" w:cs="Times New Roman"/>
                <w:sz w:val="24"/>
                <w:szCs w:val="24"/>
              </w:rPr>
            </w:pPr>
          </w:p>
        </w:tc>
        <w:tc>
          <w:tcPr>
            <w:tcW w:w="1617" w:type="dxa"/>
            <w:vMerge w:val="continue"/>
            <w:tcBorders>
              <w:top w:val="single" w:color="auto" w:sz="4" w:space="0"/>
              <w:left w:val="single" w:color="auto" w:sz="4" w:space="0"/>
              <w:bottom w:val="single" w:color="auto" w:sz="4" w:space="0"/>
              <w:right w:val="single" w:color="auto" w:sz="4" w:space="0"/>
            </w:tcBorders>
            <w:vAlign w:val="center"/>
          </w:tcPr>
          <w:p w14:paraId="3990F68F">
            <w:pPr>
              <w:rPr>
                <w:rFonts w:ascii="Times New Roman" w:hAnsi="Times New Roman" w:eastAsia="仿宋_GB2312" w:cs="Times New Roman"/>
                <w:sz w:val="24"/>
                <w:szCs w:val="24"/>
              </w:rPr>
            </w:pPr>
          </w:p>
        </w:tc>
        <w:tc>
          <w:tcPr>
            <w:tcW w:w="1447" w:type="dxa"/>
            <w:vMerge w:val="continue"/>
            <w:tcBorders>
              <w:top w:val="single" w:color="auto" w:sz="4" w:space="0"/>
              <w:left w:val="single" w:color="auto" w:sz="4" w:space="0"/>
              <w:bottom w:val="single" w:color="auto" w:sz="4" w:space="0"/>
              <w:right w:val="single" w:color="auto" w:sz="4" w:space="0"/>
            </w:tcBorders>
            <w:vAlign w:val="center"/>
          </w:tcPr>
          <w:p w14:paraId="5AF65EDB">
            <w:pPr>
              <w:rPr>
                <w:rFonts w:ascii="Times New Roman" w:hAnsi="Times New Roman" w:eastAsia="仿宋_GB2312" w:cs="Times New Roman"/>
                <w:sz w:val="24"/>
                <w:szCs w:val="24"/>
              </w:rPr>
            </w:pPr>
          </w:p>
        </w:tc>
        <w:tc>
          <w:tcPr>
            <w:tcW w:w="2057" w:type="dxa"/>
            <w:vMerge w:val="continue"/>
            <w:tcBorders>
              <w:top w:val="single" w:color="auto" w:sz="4" w:space="0"/>
              <w:left w:val="single" w:color="auto" w:sz="4" w:space="0"/>
              <w:bottom w:val="single" w:color="auto" w:sz="4" w:space="0"/>
              <w:right w:val="single" w:color="auto" w:sz="4" w:space="0"/>
            </w:tcBorders>
            <w:vAlign w:val="center"/>
          </w:tcPr>
          <w:p w14:paraId="13B965D1">
            <w:pPr>
              <w:rPr>
                <w:rFonts w:ascii="Times New Roman" w:hAnsi="Times New Roman" w:eastAsia="仿宋_GB2312" w:cs="Times New Roman"/>
                <w:sz w:val="24"/>
                <w:szCs w:val="24"/>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38888D20">
            <w:pPr>
              <w:rPr>
                <w:rFonts w:ascii="Times New Roman" w:hAnsi="Times New Roman" w:eastAsia="仿宋_GB2312" w:cs="Times New Roman"/>
                <w:sz w:val="24"/>
                <w:szCs w:val="24"/>
              </w:rPr>
            </w:pPr>
          </w:p>
        </w:tc>
      </w:tr>
      <w:tr w14:paraId="08FEAFB6">
        <w:tblPrEx>
          <w:tblCellMar>
            <w:top w:w="0" w:type="dxa"/>
            <w:left w:w="0" w:type="dxa"/>
            <w:bottom w:w="0" w:type="dxa"/>
            <w:right w:w="0" w:type="dxa"/>
          </w:tblCellMar>
        </w:tblPrEx>
        <w:trPr>
          <w:trHeight w:val="223" w:hRule="atLeast"/>
          <w:jc w:val="center"/>
        </w:trPr>
        <w:tc>
          <w:tcPr>
            <w:tcW w:w="357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2BBD1FF">
            <w:pPr>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67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50D1688">
            <w:pPr>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60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BD21585">
            <w:pPr>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53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51C32BB">
            <w:pPr>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61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CD3B246">
            <w:pPr>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44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1E4546E">
            <w:pPr>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205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874973D">
            <w:pPr>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1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97B4420">
            <w:pPr>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14:paraId="1ACBD6DD">
        <w:tblPrEx>
          <w:tblCellMar>
            <w:top w:w="0" w:type="dxa"/>
            <w:left w:w="0" w:type="dxa"/>
            <w:bottom w:w="0" w:type="dxa"/>
            <w:right w:w="0" w:type="dxa"/>
          </w:tblCellMar>
        </w:tblPrEx>
        <w:trPr>
          <w:trHeight w:val="266" w:hRule="atLeast"/>
          <w:jc w:val="center"/>
        </w:trPr>
        <w:tc>
          <w:tcPr>
            <w:tcW w:w="357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A7907AC">
            <w:pPr>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73F3AF">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2123.29</w:t>
            </w:r>
            <w:r>
              <w:rPr>
                <w:rFonts w:ascii="Times New Roman" w:hAnsi="Times New Roman" w:eastAsia="仿宋_GB2312" w:cs="Times New Roman"/>
              </w:rPr>
              <w:t>　</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9D9900">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2123.29</w:t>
            </w:r>
            <w:r>
              <w:rPr>
                <w:rFonts w:ascii="Times New Roman" w:hAnsi="Times New Roman" w:eastAsia="仿宋_GB2312" w:cs="Times New Roman"/>
              </w:rPr>
              <w:t>　</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7252CB">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CC336D">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0230EDF">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05DD1F">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B9233A">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14:paraId="6512896E">
        <w:tblPrEx>
          <w:tblCellMar>
            <w:top w:w="0" w:type="dxa"/>
            <w:left w:w="0" w:type="dxa"/>
            <w:bottom w:w="0" w:type="dxa"/>
            <w:right w:w="0" w:type="dxa"/>
          </w:tblCellMar>
        </w:tblPrEx>
        <w:trPr>
          <w:trHeight w:val="304"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2F379DE">
            <w:pPr>
              <w:rPr>
                <w:rFonts w:hint="default"/>
                <w:lang w:val="en-US" w:eastAsia="zh-CN"/>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205</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D2F96FA">
            <w:pP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lang w:eastAsia="zh-CN"/>
              </w:rPr>
              <w:t>教育支出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C3E69D">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8.1</w:t>
            </w:r>
            <w:r>
              <w:rPr>
                <w:rFonts w:ascii="Times New Roman" w:hAnsi="Times New Roman" w:eastAsia="仿宋_GB2312" w:cs="Times New Roman"/>
              </w:rPr>
              <w:t>　</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F59CB5A">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8.1</w:t>
            </w:r>
            <w:r>
              <w:rPr>
                <w:rFonts w:ascii="Times New Roman" w:hAnsi="Times New Roman" w:eastAsia="仿宋_GB2312" w:cs="Times New Roman"/>
              </w:rPr>
              <w:t>　</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4E57DA4">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64CC6CF">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6AEA8E8">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9239E4">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AC1C224">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14:paraId="3EAB4315">
        <w:tblPrEx>
          <w:tblCellMar>
            <w:top w:w="0" w:type="dxa"/>
            <w:left w:w="0" w:type="dxa"/>
            <w:bottom w:w="0" w:type="dxa"/>
            <w:right w:w="0" w:type="dxa"/>
          </w:tblCellMar>
        </w:tblPrEx>
        <w:trPr>
          <w:trHeight w:val="283"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4F8A424">
            <w:pPr>
              <w:rPr>
                <w:rFonts w:hint="default" w:ascii="Times New Roman" w:hAnsi="Times New Roman" w:eastAsia="仿宋_GB2312" w:cs="Times New Roman"/>
                <w:sz w:val="24"/>
                <w:szCs w:val="24"/>
                <w:lang w:val="en-US" w:eastAsia="zh-CN"/>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20508</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08F7F7A">
            <w:pP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lang w:eastAsia="zh-CN"/>
              </w:rPr>
              <w:t>进修及培训</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81136C6">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8.1</w:t>
            </w:r>
            <w:r>
              <w:rPr>
                <w:rFonts w:ascii="Times New Roman" w:hAnsi="Times New Roman" w:eastAsia="仿宋_GB2312" w:cs="Times New Roman"/>
              </w:rPr>
              <w:t>　</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9D0FA82">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8.1</w:t>
            </w:r>
            <w:r>
              <w:rPr>
                <w:rFonts w:ascii="Times New Roman" w:hAnsi="Times New Roman" w:eastAsia="仿宋_GB2312" w:cs="Times New Roman"/>
              </w:rPr>
              <w:t>　</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154E7B">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73669AD">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90033E">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E9302B">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9A785FD">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14:paraId="73566E44">
        <w:tblPrEx>
          <w:tblCellMar>
            <w:top w:w="0" w:type="dxa"/>
            <w:left w:w="0" w:type="dxa"/>
            <w:bottom w:w="0" w:type="dxa"/>
            <w:right w:w="0" w:type="dxa"/>
          </w:tblCellMar>
        </w:tblPrEx>
        <w:trPr>
          <w:trHeight w:val="293"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4B01798">
            <w:pPr>
              <w:ind w:firstLine="210" w:firstLineChars="100"/>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2050803</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5AA9775">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186733C">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8.1</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2252E2A">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8.1</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5E5635">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9446DB">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BEB5E97">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AA8E11">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CF1805">
            <w:pPr>
              <w:jc w:val="right"/>
              <w:rPr>
                <w:rFonts w:ascii="Times New Roman" w:hAnsi="Times New Roman" w:eastAsia="仿宋_GB2312" w:cs="Times New Roman"/>
              </w:rPr>
            </w:pPr>
          </w:p>
        </w:tc>
      </w:tr>
      <w:tr w14:paraId="1F3FE989">
        <w:tblPrEx>
          <w:tblCellMar>
            <w:top w:w="0" w:type="dxa"/>
            <w:left w:w="0" w:type="dxa"/>
            <w:bottom w:w="0" w:type="dxa"/>
            <w:right w:w="0" w:type="dxa"/>
          </w:tblCellMar>
        </w:tblPrEx>
        <w:trPr>
          <w:trHeight w:val="283"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85D4BB3">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208</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ADEE1D8">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社会保障和就业支出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5D6A94">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33.84</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36215E">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33.84</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A9AEB5E">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403EC01">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7F0CBA">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88BDBE">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E0B5417">
            <w:pPr>
              <w:jc w:val="right"/>
              <w:rPr>
                <w:rFonts w:ascii="Times New Roman" w:hAnsi="Times New Roman" w:eastAsia="仿宋_GB2312" w:cs="Times New Roman"/>
              </w:rPr>
            </w:pPr>
          </w:p>
        </w:tc>
      </w:tr>
      <w:tr w14:paraId="5FF3DDB3">
        <w:tblPrEx>
          <w:tblCellMar>
            <w:top w:w="0" w:type="dxa"/>
            <w:left w:w="0" w:type="dxa"/>
            <w:bottom w:w="0" w:type="dxa"/>
            <w:right w:w="0" w:type="dxa"/>
          </w:tblCellMar>
        </w:tblPrEx>
        <w:trPr>
          <w:trHeight w:val="326"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3383145">
            <w:pPr>
              <w:ind w:firstLine="210" w:firstLineChars="100"/>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20805</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3C165D2">
            <w:pPr>
              <w:rPr>
                <w:rFonts w:ascii="Times New Roman" w:hAnsi="Times New Roman" w:eastAsia="仿宋_GB2312" w:cs="Times New Roman"/>
              </w:rPr>
            </w:pPr>
            <w:r>
              <w:rPr>
                <w:rFonts w:hint="eastAsia" w:ascii="Times New Roman" w:hAnsi="Times New Roman" w:eastAsia="仿宋_GB2312" w:cs="Times New Roman"/>
                <w:lang w:val="en-US" w:eastAsia="zh-CN"/>
              </w:rPr>
              <w:t>行政事业单位养老支出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89ED870">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33.84</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61A608">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33.84</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42493C">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7A76B34">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9E82C5">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F4A53DC">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55CD3F">
            <w:pPr>
              <w:jc w:val="right"/>
              <w:rPr>
                <w:rFonts w:ascii="Times New Roman" w:hAnsi="Times New Roman" w:eastAsia="仿宋_GB2312" w:cs="Times New Roman"/>
              </w:rPr>
            </w:pPr>
          </w:p>
        </w:tc>
      </w:tr>
      <w:tr w14:paraId="5D95905D">
        <w:tblPrEx>
          <w:tblCellMar>
            <w:top w:w="0" w:type="dxa"/>
            <w:left w:w="0" w:type="dxa"/>
            <w:bottom w:w="0" w:type="dxa"/>
            <w:right w:w="0" w:type="dxa"/>
          </w:tblCellMar>
        </w:tblPrEx>
        <w:trPr>
          <w:trHeight w:val="326"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599EEDB">
            <w:pPr>
              <w:ind w:firstLine="210" w:firstLineChars="100"/>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2080502</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8F1551B">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事业单位离退休</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258C13">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10.81</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65B221">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10.81</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EE610BA">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80E051C">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5DA22DD">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87C0B32">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1FAFA9">
            <w:pPr>
              <w:jc w:val="right"/>
              <w:rPr>
                <w:rFonts w:ascii="Times New Roman" w:hAnsi="Times New Roman" w:eastAsia="仿宋_GB2312" w:cs="Times New Roman"/>
              </w:rPr>
            </w:pPr>
          </w:p>
        </w:tc>
      </w:tr>
      <w:tr w14:paraId="3CE6BB84">
        <w:tblPrEx>
          <w:tblCellMar>
            <w:top w:w="0" w:type="dxa"/>
            <w:left w:w="0" w:type="dxa"/>
            <w:bottom w:w="0" w:type="dxa"/>
            <w:right w:w="0" w:type="dxa"/>
          </w:tblCellMar>
        </w:tblPrEx>
        <w:trPr>
          <w:trHeight w:val="532"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8EC9AB2">
            <w:pPr>
              <w:ind w:firstLine="210" w:firstLineChars="100"/>
              <w:rPr>
                <w:rFonts w:ascii="Times New Roman" w:hAnsi="Times New Roman" w:eastAsia="仿宋_GB2312" w:cs="Times New Roman"/>
              </w:rPr>
            </w:pPr>
            <w:r>
              <w:rPr>
                <w:rFonts w:hint="eastAsia" w:ascii="Times New Roman" w:hAnsi="Times New Roman" w:eastAsia="仿宋_GB2312" w:cs="Times New Roman"/>
                <w:lang w:val="en-US" w:eastAsia="zh-CN"/>
              </w:rPr>
              <w:t>2080505</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9C0F4EA">
            <w:pPr>
              <w:rPr>
                <w:rFonts w:ascii="Times New Roman" w:hAnsi="Times New Roman" w:eastAsia="仿宋_GB2312" w:cs="Times New Roman"/>
              </w:rPr>
            </w:pPr>
            <w:r>
              <w:rPr>
                <w:rFonts w:hint="eastAsia" w:ascii="Times New Roman" w:hAnsi="Times New Roman" w:eastAsia="仿宋_GB2312" w:cs="Times New Roman"/>
                <w:lang w:val="en-US" w:eastAsia="zh-CN"/>
              </w:rPr>
              <w:t>机关事业单位基本养老保险缴费支出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8F0023">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23.03</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57E42A">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23.03</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647918">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EB22D9">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BD958D">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7D8B95">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55974D3">
            <w:pPr>
              <w:jc w:val="right"/>
              <w:rPr>
                <w:rFonts w:ascii="Times New Roman" w:hAnsi="Times New Roman" w:eastAsia="仿宋_GB2312" w:cs="Times New Roman"/>
              </w:rPr>
            </w:pPr>
          </w:p>
        </w:tc>
      </w:tr>
      <w:tr w14:paraId="5E931757">
        <w:tblPrEx>
          <w:tblCellMar>
            <w:top w:w="0" w:type="dxa"/>
            <w:left w:w="0" w:type="dxa"/>
            <w:bottom w:w="0" w:type="dxa"/>
            <w:right w:w="0" w:type="dxa"/>
          </w:tblCellMar>
        </w:tblPrEx>
        <w:trPr>
          <w:trHeight w:val="261"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94B5BDE">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213</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D8452CD">
            <w:pPr>
              <w:rPr>
                <w:rFonts w:ascii="Times New Roman" w:hAnsi="Times New Roman" w:eastAsia="仿宋_GB2312" w:cs="Times New Roman"/>
              </w:rPr>
            </w:pPr>
            <w:r>
              <w:rPr>
                <w:rFonts w:hint="eastAsia" w:ascii="Times New Roman" w:hAnsi="Times New Roman" w:eastAsia="仿宋_GB2312" w:cs="Times New Roman"/>
                <w:lang w:val="en-US" w:eastAsia="zh-CN"/>
              </w:rPr>
              <w:t>农林水支出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5C098B8">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2056.88</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B1C2B3">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2056.88</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F835169">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88723D">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D5C0AB">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F10093">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6443AA">
            <w:pPr>
              <w:jc w:val="right"/>
              <w:rPr>
                <w:rFonts w:ascii="Times New Roman" w:hAnsi="Times New Roman" w:eastAsia="仿宋_GB2312" w:cs="Times New Roman"/>
              </w:rPr>
            </w:pPr>
          </w:p>
        </w:tc>
      </w:tr>
      <w:tr w14:paraId="745FB4E3">
        <w:tblPrEx>
          <w:tblCellMar>
            <w:top w:w="0" w:type="dxa"/>
            <w:left w:w="0" w:type="dxa"/>
            <w:bottom w:w="0" w:type="dxa"/>
            <w:right w:w="0" w:type="dxa"/>
          </w:tblCellMar>
        </w:tblPrEx>
        <w:trPr>
          <w:trHeight w:val="298"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9A27FFF">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21301</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28B097C">
            <w:pPr>
              <w:rPr>
                <w:rFonts w:ascii="Times New Roman" w:hAnsi="Times New Roman" w:eastAsia="仿宋_GB2312" w:cs="Times New Roman"/>
              </w:rPr>
            </w:pPr>
            <w:r>
              <w:rPr>
                <w:rFonts w:hint="eastAsia" w:ascii="Times New Roman" w:hAnsi="Times New Roman" w:eastAsia="仿宋_GB2312" w:cs="Times New Roman"/>
                <w:lang w:val="en-US" w:eastAsia="zh-CN"/>
              </w:rPr>
              <w:t>农业农村</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21B72B">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2056.88</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68EFFFA">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2056.88</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339ABF">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483682">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0E84DB">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18A4DC3">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8A0681">
            <w:pPr>
              <w:jc w:val="right"/>
              <w:rPr>
                <w:rFonts w:ascii="Times New Roman" w:hAnsi="Times New Roman" w:eastAsia="仿宋_GB2312" w:cs="Times New Roman"/>
              </w:rPr>
            </w:pPr>
          </w:p>
        </w:tc>
      </w:tr>
      <w:tr w14:paraId="08DA31CF">
        <w:tblPrEx>
          <w:tblCellMar>
            <w:top w:w="0" w:type="dxa"/>
            <w:left w:w="0" w:type="dxa"/>
            <w:bottom w:w="0" w:type="dxa"/>
            <w:right w:w="0" w:type="dxa"/>
          </w:tblCellMar>
        </w:tblPrEx>
        <w:trPr>
          <w:trHeight w:val="336"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12BCEE2">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2130104</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4852AA0">
            <w:pPr>
              <w:rPr>
                <w:rFonts w:ascii="Times New Roman" w:hAnsi="Times New Roman" w:eastAsia="仿宋_GB2312" w:cs="Times New Roman"/>
              </w:rPr>
            </w:pPr>
            <w:r>
              <w:rPr>
                <w:rFonts w:hint="eastAsia" w:ascii="Times New Roman" w:hAnsi="Times New Roman" w:eastAsia="仿宋_GB2312" w:cs="Times New Roman"/>
                <w:lang w:val="en-US" w:eastAsia="zh-CN"/>
              </w:rPr>
              <w:t>事业运行</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ACC653">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187.51</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B8A30CC">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187.51</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5AAC82">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437AC5">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0CAC7B">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5D7B81">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36FD98">
            <w:pPr>
              <w:jc w:val="right"/>
              <w:rPr>
                <w:rFonts w:ascii="Times New Roman" w:hAnsi="Times New Roman" w:eastAsia="仿宋_GB2312" w:cs="Times New Roman"/>
              </w:rPr>
            </w:pPr>
          </w:p>
        </w:tc>
      </w:tr>
      <w:tr w14:paraId="26FD5080">
        <w:tblPrEx>
          <w:tblCellMar>
            <w:top w:w="0" w:type="dxa"/>
            <w:left w:w="0" w:type="dxa"/>
            <w:bottom w:w="0" w:type="dxa"/>
            <w:right w:w="0" w:type="dxa"/>
          </w:tblCellMar>
        </w:tblPrEx>
        <w:trPr>
          <w:trHeight w:val="369"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68EB3EE">
            <w:pPr>
              <w:rPr>
                <w:rFonts w:hint="default" w:ascii="Times New Roman" w:hAnsi="Times New Roman" w:eastAsia="仿宋_GB2312" w:cs="Times New Roman"/>
                <w:sz w:val="24"/>
                <w:szCs w:val="24"/>
                <w:lang w:val="en-US" w:eastAsia="zh-CN"/>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2130111</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133A579">
            <w:pPr>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统计监测与信息服务</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5AEE30">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135.00</w:t>
            </w:r>
            <w:r>
              <w:rPr>
                <w:rFonts w:ascii="Times New Roman" w:hAnsi="Times New Roman" w:eastAsia="仿宋_GB2312" w:cs="Times New Roman"/>
              </w:rPr>
              <w:t>　</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2764E8">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135.00</w:t>
            </w:r>
            <w:r>
              <w:rPr>
                <w:rFonts w:ascii="Times New Roman" w:hAnsi="Times New Roman" w:eastAsia="仿宋_GB2312" w:cs="Times New Roman"/>
              </w:rPr>
              <w:t>　</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59A8CB">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054285">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99DBBF">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A460B7">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5E46BA">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14:paraId="61D6CE70">
        <w:tblPrEx>
          <w:tblCellMar>
            <w:top w:w="0" w:type="dxa"/>
            <w:left w:w="0" w:type="dxa"/>
            <w:bottom w:w="0" w:type="dxa"/>
            <w:right w:w="0" w:type="dxa"/>
          </w:tblCellMar>
        </w:tblPrEx>
        <w:trPr>
          <w:trHeight w:val="309"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BB79B3A">
            <w:pPr>
              <w:rPr>
                <w:rFonts w:hint="default" w:ascii="Times New Roman" w:hAnsi="Times New Roman" w:eastAsia="仿宋_GB2312" w:cs="Times New Roman"/>
                <w:sz w:val="24"/>
                <w:szCs w:val="24"/>
                <w:lang w:val="en-US" w:eastAsia="zh-CN"/>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2130122</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8A4D9EA">
            <w:pPr>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农业生产发展</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31A5CAB">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961.33</w:t>
            </w:r>
            <w:r>
              <w:rPr>
                <w:rFonts w:ascii="Times New Roman" w:hAnsi="Times New Roman" w:eastAsia="仿宋_GB2312" w:cs="Times New Roman"/>
              </w:rPr>
              <w:t>　</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003989">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961.33</w:t>
            </w:r>
            <w:r>
              <w:rPr>
                <w:rFonts w:ascii="Times New Roman" w:hAnsi="Times New Roman" w:eastAsia="仿宋_GB2312" w:cs="Times New Roman"/>
              </w:rPr>
              <w:t>　</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166E1BE">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0A55C6">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197910">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BEA574">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1AEEB49">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14:paraId="2245CF5E">
        <w:tblPrEx>
          <w:tblCellMar>
            <w:top w:w="0" w:type="dxa"/>
            <w:left w:w="0" w:type="dxa"/>
            <w:bottom w:w="0" w:type="dxa"/>
            <w:right w:w="0" w:type="dxa"/>
          </w:tblCellMar>
        </w:tblPrEx>
        <w:trPr>
          <w:trHeight w:val="262"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103B118">
            <w:pPr>
              <w:rPr>
                <w:rFonts w:hint="default" w:ascii="Times New Roman" w:hAnsi="Times New Roman" w:eastAsia="仿宋_GB2312" w:cs="Times New Roman"/>
                <w:sz w:val="24"/>
                <w:szCs w:val="24"/>
                <w:lang w:val="en-US" w:eastAsia="zh-CN"/>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2130199</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AF91577">
            <w:pP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其他农业农村支出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0709543">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773.04</w:t>
            </w:r>
            <w:r>
              <w:rPr>
                <w:rFonts w:ascii="Times New Roman" w:hAnsi="Times New Roman" w:eastAsia="仿宋_GB2312" w:cs="Times New Roman"/>
              </w:rPr>
              <w:t>　</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BED118">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773.04</w:t>
            </w:r>
            <w:r>
              <w:rPr>
                <w:rFonts w:ascii="Times New Roman" w:hAnsi="Times New Roman" w:eastAsia="仿宋_GB2312" w:cs="Times New Roman"/>
              </w:rPr>
              <w:t>　</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F6B283F">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4E98A00">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2AF2C0">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6A8A1F">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8329E26">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14:paraId="5574D8F8">
        <w:tblPrEx>
          <w:tblCellMar>
            <w:top w:w="0" w:type="dxa"/>
            <w:left w:w="0" w:type="dxa"/>
            <w:bottom w:w="0" w:type="dxa"/>
            <w:right w:w="0" w:type="dxa"/>
          </w:tblCellMar>
        </w:tblPrEx>
        <w:trPr>
          <w:trHeight w:val="262"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22BC408">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221</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1ABA4F5">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住房保障支出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ADD286">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24.47</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363D64A">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24.47</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31DC15">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70C2B0">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AA8601">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314B9D1">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0844E97">
            <w:pPr>
              <w:jc w:val="right"/>
              <w:rPr>
                <w:rFonts w:ascii="Times New Roman" w:hAnsi="Times New Roman" w:eastAsia="仿宋_GB2312" w:cs="Times New Roman"/>
              </w:rPr>
            </w:pPr>
          </w:p>
        </w:tc>
      </w:tr>
      <w:tr w14:paraId="4322382F">
        <w:tblPrEx>
          <w:tblCellMar>
            <w:top w:w="0" w:type="dxa"/>
            <w:left w:w="0" w:type="dxa"/>
            <w:bottom w:w="0" w:type="dxa"/>
            <w:right w:w="0" w:type="dxa"/>
          </w:tblCellMar>
        </w:tblPrEx>
        <w:trPr>
          <w:trHeight w:val="262"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559857E">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22102</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FD706FC">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住房改革支出</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49C8B70">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24.47</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434E719">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24.47</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864E71F">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E55E3E">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6DC8C47">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364912">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EA9FE56">
            <w:pPr>
              <w:jc w:val="right"/>
              <w:rPr>
                <w:rFonts w:ascii="Times New Roman" w:hAnsi="Times New Roman" w:eastAsia="仿宋_GB2312" w:cs="Times New Roman"/>
              </w:rPr>
            </w:pPr>
          </w:p>
        </w:tc>
      </w:tr>
      <w:tr w14:paraId="1CB6F6B3">
        <w:tblPrEx>
          <w:tblCellMar>
            <w:top w:w="0" w:type="dxa"/>
            <w:left w:w="0" w:type="dxa"/>
            <w:bottom w:w="0" w:type="dxa"/>
            <w:right w:w="0" w:type="dxa"/>
          </w:tblCellMar>
        </w:tblPrEx>
        <w:trPr>
          <w:trHeight w:val="262" w:hRule="atLeast"/>
          <w:jc w:val="center"/>
        </w:trPr>
        <w:tc>
          <w:tcPr>
            <w:tcW w:w="1029"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F0FE299">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 xml:space="preserve">  2210201</w:t>
            </w:r>
          </w:p>
        </w:tc>
        <w:tc>
          <w:tcPr>
            <w:tcW w:w="25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7FD9250">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住房公积金</w:t>
            </w:r>
          </w:p>
        </w:tc>
        <w:tc>
          <w:tcPr>
            <w:tcW w:w="16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B64F39">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24.47</w:t>
            </w:r>
          </w:p>
        </w:tc>
        <w:tc>
          <w:tcPr>
            <w:tcW w:w="160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4E9C16">
            <w:pPr>
              <w:jc w:val="right"/>
              <w:rPr>
                <w:rFonts w:ascii="Times New Roman" w:hAnsi="Times New Roman" w:eastAsia="仿宋_GB2312" w:cs="Times New Roman"/>
              </w:rPr>
            </w:pPr>
            <w:r>
              <w:rPr>
                <w:rFonts w:hint="eastAsia" w:ascii="Times New Roman" w:hAnsi="Times New Roman" w:eastAsia="仿宋_GB2312" w:cs="Times New Roman"/>
                <w:lang w:val="en-US" w:eastAsia="zh-CN"/>
              </w:rPr>
              <w:t>24.47</w:t>
            </w:r>
          </w:p>
        </w:tc>
        <w:tc>
          <w:tcPr>
            <w:tcW w:w="15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A6954A">
            <w:pPr>
              <w:jc w:val="right"/>
              <w:rPr>
                <w:rFonts w:ascii="Times New Roman" w:hAnsi="Times New Roman" w:eastAsia="仿宋_GB2312" w:cs="Times New Roman"/>
              </w:rPr>
            </w:pPr>
          </w:p>
        </w:tc>
        <w:tc>
          <w:tcPr>
            <w:tcW w:w="16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E3177CA">
            <w:pPr>
              <w:jc w:val="right"/>
              <w:rPr>
                <w:rFonts w:ascii="Times New Roman" w:hAnsi="Times New Roman" w:eastAsia="仿宋_GB2312" w:cs="Times New Roman"/>
              </w:rPr>
            </w:pPr>
          </w:p>
        </w:tc>
        <w:tc>
          <w:tcPr>
            <w:tcW w:w="144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2475FC">
            <w:pPr>
              <w:jc w:val="right"/>
              <w:rPr>
                <w:rFonts w:ascii="Times New Roman" w:hAnsi="Times New Roman" w:eastAsia="仿宋_GB2312" w:cs="Times New Roman"/>
              </w:rPr>
            </w:pPr>
          </w:p>
        </w:tc>
        <w:tc>
          <w:tcPr>
            <w:tcW w:w="205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92CA65">
            <w:pPr>
              <w:jc w:val="right"/>
              <w:rPr>
                <w:rFonts w:ascii="Times New Roman" w:hAnsi="Times New Roman" w:eastAsia="仿宋_GB2312" w:cs="Times New Roman"/>
              </w:rPr>
            </w:pPr>
          </w:p>
        </w:tc>
        <w:tc>
          <w:tcPr>
            <w:tcW w:w="11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543DB6">
            <w:pPr>
              <w:jc w:val="right"/>
              <w:rPr>
                <w:rFonts w:ascii="Times New Roman" w:hAnsi="Times New Roman" w:eastAsia="仿宋_GB2312" w:cs="Times New Roman"/>
              </w:rPr>
            </w:pPr>
          </w:p>
        </w:tc>
      </w:tr>
    </w:tbl>
    <w:p w14:paraId="1618148B">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14:paraId="36851B48">
      <w:pPr>
        <w:widowControl/>
        <w:jc w:val="left"/>
        <w:rPr>
          <w:rFonts w:ascii="Times New Roman" w:hAnsi="Times New Roman" w:eastAsia="黑体" w:cs="Times New Roman"/>
          <w:color w:val="000000"/>
          <w:kern w:val="0"/>
          <w:sz w:val="32"/>
          <w:szCs w:val="32"/>
          <w:lang w:bidi="ar"/>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14:paraId="525507AD">
      <w:pPr>
        <w:widowControl/>
        <w:spacing w:after="156" w:afterLines="50"/>
        <w:jc w:val="center"/>
        <w:textAlignment w:val="center"/>
        <w:rPr>
          <w:rFonts w:ascii="Times New Roman" w:hAnsi="Times New Roman" w:eastAsia="黑体" w:cs="Times New Roman"/>
          <w:color w:val="000000"/>
          <w:kern w:val="0"/>
          <w:sz w:val="36"/>
          <w:szCs w:val="36"/>
          <w:lang w:bidi="ar"/>
        </w:rPr>
      </w:pPr>
    </w:p>
    <w:p w14:paraId="6FFB7705">
      <w:pPr>
        <w:widowControl/>
        <w:spacing w:after="156" w:afterLines="50"/>
        <w:ind w:firstLine="6480" w:firstLineChars="1800"/>
        <w:jc w:val="both"/>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14:paraId="2D9CAE1B">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14:paraId="209198CD">
      <w:pPr>
        <w:widowControl/>
        <w:tabs>
          <w:tab w:val="left" w:pos="1236"/>
          <w:tab w:val="left" w:pos="1499"/>
          <w:tab w:val="left" w:pos="2980"/>
          <w:tab w:val="left" w:pos="4932"/>
          <w:tab w:val="left" w:pos="6923"/>
          <w:tab w:val="left" w:pos="8914"/>
          <w:tab w:val="left" w:pos="10905"/>
          <w:tab w:val="left" w:pos="12896"/>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eastAsia="zh-CN"/>
        </w:rPr>
        <w:t>湖南省农业农村信息中心</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9"/>
        <w:tblW w:w="15914" w:type="dxa"/>
        <w:jc w:val="center"/>
        <w:tblLayout w:type="fixed"/>
        <w:tblCellMar>
          <w:top w:w="0" w:type="dxa"/>
          <w:left w:w="108" w:type="dxa"/>
          <w:bottom w:w="0" w:type="dxa"/>
          <w:right w:w="108" w:type="dxa"/>
        </w:tblCellMar>
      </w:tblPr>
      <w:tblGrid>
        <w:gridCol w:w="1191"/>
        <w:gridCol w:w="3580"/>
        <w:gridCol w:w="2006"/>
        <w:gridCol w:w="1551"/>
        <w:gridCol w:w="1436"/>
        <w:gridCol w:w="1822"/>
        <w:gridCol w:w="1401"/>
        <w:gridCol w:w="2927"/>
      </w:tblGrid>
      <w:tr w14:paraId="669CC505">
        <w:tblPrEx>
          <w:tblCellMar>
            <w:top w:w="0" w:type="dxa"/>
            <w:left w:w="108" w:type="dxa"/>
            <w:bottom w:w="0" w:type="dxa"/>
            <w:right w:w="108" w:type="dxa"/>
          </w:tblCellMar>
        </w:tblPrEx>
        <w:trPr>
          <w:trHeight w:val="382" w:hRule="atLeast"/>
          <w:jc w:val="center"/>
        </w:trPr>
        <w:tc>
          <w:tcPr>
            <w:tcW w:w="4771"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718E4B4">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    目</w:t>
            </w:r>
          </w:p>
        </w:tc>
        <w:tc>
          <w:tcPr>
            <w:tcW w:w="200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A3844D4">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本年支出合计</w:t>
            </w:r>
          </w:p>
        </w:tc>
        <w:tc>
          <w:tcPr>
            <w:tcW w:w="155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27875CF">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基本支出</w:t>
            </w:r>
          </w:p>
        </w:tc>
        <w:tc>
          <w:tcPr>
            <w:tcW w:w="143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D8CDEC0">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项目支出</w:t>
            </w:r>
          </w:p>
        </w:tc>
        <w:tc>
          <w:tcPr>
            <w:tcW w:w="182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F1ADE39">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上缴上级支出</w:t>
            </w:r>
          </w:p>
        </w:tc>
        <w:tc>
          <w:tcPr>
            <w:tcW w:w="140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69A1B05">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经营支出</w:t>
            </w:r>
          </w:p>
        </w:tc>
        <w:tc>
          <w:tcPr>
            <w:tcW w:w="292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DE7367B">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对附属单位补助支出</w:t>
            </w:r>
          </w:p>
        </w:tc>
      </w:tr>
      <w:tr w14:paraId="4E68DB29">
        <w:tblPrEx>
          <w:tblCellMar>
            <w:top w:w="0" w:type="dxa"/>
            <w:left w:w="108" w:type="dxa"/>
            <w:bottom w:w="0" w:type="dxa"/>
            <w:right w:w="108" w:type="dxa"/>
          </w:tblCellMar>
        </w:tblPrEx>
        <w:trPr>
          <w:trHeight w:val="312" w:hRule="exact"/>
          <w:jc w:val="center"/>
        </w:trPr>
        <w:tc>
          <w:tcPr>
            <w:tcW w:w="11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24B569A">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功能分类科目编码</w:t>
            </w:r>
          </w:p>
        </w:tc>
        <w:tc>
          <w:tcPr>
            <w:tcW w:w="3580" w:type="dxa"/>
            <w:vMerge w:val="restart"/>
            <w:tcBorders>
              <w:top w:val="nil"/>
              <w:left w:val="single" w:color="auto" w:sz="4" w:space="0"/>
              <w:bottom w:val="single" w:color="auto" w:sz="4" w:space="0"/>
              <w:right w:val="single" w:color="auto" w:sz="4" w:space="0"/>
            </w:tcBorders>
            <w:shd w:val="clear" w:color="000000" w:fill="FFFFFF"/>
            <w:vAlign w:val="center"/>
          </w:tcPr>
          <w:p w14:paraId="29A30165">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科目名称</w:t>
            </w:r>
          </w:p>
        </w:tc>
        <w:tc>
          <w:tcPr>
            <w:tcW w:w="2006" w:type="dxa"/>
            <w:vMerge w:val="continue"/>
            <w:tcBorders>
              <w:top w:val="single" w:color="auto" w:sz="4" w:space="0"/>
              <w:left w:val="single" w:color="auto" w:sz="4" w:space="0"/>
              <w:bottom w:val="single" w:color="auto" w:sz="4" w:space="0"/>
              <w:right w:val="single" w:color="auto" w:sz="4" w:space="0"/>
            </w:tcBorders>
            <w:vAlign w:val="center"/>
          </w:tcPr>
          <w:p w14:paraId="2C86C228">
            <w:pPr>
              <w:widowControl/>
              <w:jc w:val="left"/>
              <w:rPr>
                <w:rFonts w:ascii="Times New Roman" w:hAnsi="Times New Roman" w:eastAsia="仿宋_GB2312" w:cs="Times New Roman"/>
                <w:b/>
                <w:bCs/>
                <w:kern w:val="0"/>
                <w:sz w:val="24"/>
                <w:szCs w:val="24"/>
              </w:rPr>
            </w:pPr>
          </w:p>
        </w:tc>
        <w:tc>
          <w:tcPr>
            <w:tcW w:w="1551" w:type="dxa"/>
            <w:vMerge w:val="continue"/>
            <w:tcBorders>
              <w:top w:val="single" w:color="auto" w:sz="4" w:space="0"/>
              <w:left w:val="single" w:color="auto" w:sz="4" w:space="0"/>
              <w:bottom w:val="single" w:color="auto" w:sz="4" w:space="0"/>
              <w:right w:val="single" w:color="auto" w:sz="4" w:space="0"/>
            </w:tcBorders>
            <w:vAlign w:val="center"/>
          </w:tcPr>
          <w:p w14:paraId="0BEF0CFA">
            <w:pPr>
              <w:widowControl/>
              <w:jc w:val="left"/>
              <w:rPr>
                <w:rFonts w:ascii="Times New Roman" w:hAnsi="Times New Roman" w:eastAsia="仿宋_GB2312" w:cs="Times New Roman"/>
                <w:b/>
                <w:bCs/>
                <w:kern w:val="0"/>
                <w:sz w:val="24"/>
                <w:szCs w:val="24"/>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14:paraId="10CF4BC3">
            <w:pPr>
              <w:widowControl/>
              <w:jc w:val="left"/>
              <w:rPr>
                <w:rFonts w:ascii="Times New Roman" w:hAnsi="Times New Roman" w:eastAsia="仿宋_GB2312" w:cs="Times New Roman"/>
                <w:b/>
                <w:bCs/>
                <w:kern w:val="0"/>
                <w:sz w:val="24"/>
                <w:szCs w:val="24"/>
              </w:rPr>
            </w:pPr>
          </w:p>
        </w:tc>
        <w:tc>
          <w:tcPr>
            <w:tcW w:w="1822" w:type="dxa"/>
            <w:vMerge w:val="continue"/>
            <w:tcBorders>
              <w:top w:val="single" w:color="auto" w:sz="4" w:space="0"/>
              <w:left w:val="single" w:color="auto" w:sz="4" w:space="0"/>
              <w:bottom w:val="single" w:color="auto" w:sz="4" w:space="0"/>
              <w:right w:val="single" w:color="auto" w:sz="4" w:space="0"/>
            </w:tcBorders>
            <w:vAlign w:val="center"/>
          </w:tcPr>
          <w:p w14:paraId="2F59A7FD">
            <w:pPr>
              <w:widowControl/>
              <w:jc w:val="left"/>
              <w:rPr>
                <w:rFonts w:ascii="Times New Roman" w:hAnsi="Times New Roman" w:eastAsia="仿宋_GB2312" w:cs="Times New Roman"/>
                <w:b/>
                <w:bCs/>
                <w:kern w:val="0"/>
                <w:sz w:val="24"/>
                <w:szCs w:val="24"/>
              </w:rPr>
            </w:pPr>
          </w:p>
        </w:tc>
        <w:tc>
          <w:tcPr>
            <w:tcW w:w="1401" w:type="dxa"/>
            <w:vMerge w:val="continue"/>
            <w:tcBorders>
              <w:top w:val="single" w:color="auto" w:sz="4" w:space="0"/>
              <w:left w:val="single" w:color="auto" w:sz="4" w:space="0"/>
              <w:bottom w:val="single" w:color="auto" w:sz="4" w:space="0"/>
              <w:right w:val="single" w:color="auto" w:sz="4" w:space="0"/>
            </w:tcBorders>
            <w:vAlign w:val="center"/>
          </w:tcPr>
          <w:p w14:paraId="60E14C92">
            <w:pPr>
              <w:widowControl/>
              <w:jc w:val="left"/>
              <w:rPr>
                <w:rFonts w:ascii="Times New Roman" w:hAnsi="Times New Roman" w:eastAsia="仿宋_GB2312" w:cs="Times New Roman"/>
                <w:b/>
                <w:bCs/>
                <w:kern w:val="0"/>
                <w:sz w:val="24"/>
                <w:szCs w:val="24"/>
              </w:rPr>
            </w:pPr>
          </w:p>
        </w:tc>
        <w:tc>
          <w:tcPr>
            <w:tcW w:w="2927" w:type="dxa"/>
            <w:vMerge w:val="continue"/>
            <w:tcBorders>
              <w:top w:val="single" w:color="auto" w:sz="4" w:space="0"/>
              <w:left w:val="single" w:color="auto" w:sz="4" w:space="0"/>
              <w:bottom w:val="single" w:color="auto" w:sz="4" w:space="0"/>
              <w:right w:val="single" w:color="auto" w:sz="4" w:space="0"/>
            </w:tcBorders>
            <w:vAlign w:val="center"/>
          </w:tcPr>
          <w:p w14:paraId="7A5298EE">
            <w:pPr>
              <w:widowControl/>
              <w:jc w:val="left"/>
              <w:rPr>
                <w:rFonts w:ascii="Times New Roman" w:hAnsi="Times New Roman" w:eastAsia="仿宋_GB2312" w:cs="Times New Roman"/>
                <w:b/>
                <w:bCs/>
                <w:kern w:val="0"/>
                <w:sz w:val="24"/>
                <w:szCs w:val="24"/>
              </w:rPr>
            </w:pPr>
          </w:p>
        </w:tc>
      </w:tr>
      <w:tr w14:paraId="317D0496">
        <w:tblPrEx>
          <w:tblCellMar>
            <w:top w:w="0" w:type="dxa"/>
            <w:left w:w="108" w:type="dxa"/>
            <w:bottom w:w="0" w:type="dxa"/>
            <w:right w:w="108" w:type="dxa"/>
          </w:tblCellMar>
        </w:tblPrEx>
        <w:trPr>
          <w:trHeight w:val="312" w:hRule="atLeast"/>
          <w:jc w:val="center"/>
        </w:trPr>
        <w:tc>
          <w:tcPr>
            <w:tcW w:w="1191" w:type="dxa"/>
            <w:vMerge w:val="continue"/>
            <w:tcBorders>
              <w:top w:val="single" w:color="auto" w:sz="4" w:space="0"/>
              <w:left w:val="single" w:color="auto" w:sz="4" w:space="0"/>
              <w:bottom w:val="single" w:color="auto" w:sz="4" w:space="0"/>
              <w:right w:val="single" w:color="auto" w:sz="4" w:space="0"/>
            </w:tcBorders>
            <w:vAlign w:val="center"/>
          </w:tcPr>
          <w:p w14:paraId="424ECDEE">
            <w:pPr>
              <w:widowControl/>
              <w:jc w:val="left"/>
              <w:rPr>
                <w:rFonts w:ascii="Times New Roman" w:hAnsi="Times New Roman" w:eastAsia="仿宋_GB2312" w:cs="Times New Roman"/>
                <w:kern w:val="0"/>
                <w:sz w:val="24"/>
                <w:szCs w:val="24"/>
              </w:rPr>
            </w:pPr>
          </w:p>
        </w:tc>
        <w:tc>
          <w:tcPr>
            <w:tcW w:w="3580" w:type="dxa"/>
            <w:vMerge w:val="continue"/>
            <w:tcBorders>
              <w:top w:val="nil"/>
              <w:left w:val="single" w:color="auto" w:sz="4" w:space="0"/>
              <w:bottom w:val="single" w:color="auto" w:sz="4" w:space="0"/>
              <w:right w:val="single" w:color="auto" w:sz="4" w:space="0"/>
            </w:tcBorders>
            <w:vAlign w:val="center"/>
          </w:tcPr>
          <w:p w14:paraId="6778A758">
            <w:pPr>
              <w:widowControl/>
              <w:jc w:val="left"/>
              <w:rPr>
                <w:rFonts w:ascii="Times New Roman" w:hAnsi="Times New Roman" w:eastAsia="仿宋_GB2312" w:cs="Times New Roman"/>
                <w:kern w:val="0"/>
                <w:sz w:val="24"/>
                <w:szCs w:val="24"/>
              </w:rPr>
            </w:pPr>
          </w:p>
        </w:tc>
        <w:tc>
          <w:tcPr>
            <w:tcW w:w="2006" w:type="dxa"/>
            <w:vMerge w:val="continue"/>
            <w:tcBorders>
              <w:top w:val="single" w:color="auto" w:sz="4" w:space="0"/>
              <w:left w:val="single" w:color="auto" w:sz="4" w:space="0"/>
              <w:bottom w:val="single" w:color="auto" w:sz="4" w:space="0"/>
              <w:right w:val="single" w:color="auto" w:sz="4" w:space="0"/>
            </w:tcBorders>
            <w:vAlign w:val="center"/>
          </w:tcPr>
          <w:p w14:paraId="2A9FA546">
            <w:pPr>
              <w:widowControl/>
              <w:jc w:val="left"/>
              <w:rPr>
                <w:rFonts w:ascii="Times New Roman" w:hAnsi="Times New Roman" w:eastAsia="仿宋_GB2312" w:cs="Times New Roman"/>
                <w:kern w:val="0"/>
                <w:sz w:val="24"/>
                <w:szCs w:val="24"/>
              </w:rPr>
            </w:pPr>
          </w:p>
        </w:tc>
        <w:tc>
          <w:tcPr>
            <w:tcW w:w="1551" w:type="dxa"/>
            <w:vMerge w:val="continue"/>
            <w:tcBorders>
              <w:top w:val="single" w:color="auto" w:sz="4" w:space="0"/>
              <w:left w:val="single" w:color="auto" w:sz="4" w:space="0"/>
              <w:bottom w:val="single" w:color="auto" w:sz="4" w:space="0"/>
              <w:right w:val="single" w:color="auto" w:sz="4" w:space="0"/>
            </w:tcBorders>
            <w:vAlign w:val="center"/>
          </w:tcPr>
          <w:p w14:paraId="1DED326E">
            <w:pPr>
              <w:widowControl/>
              <w:jc w:val="left"/>
              <w:rPr>
                <w:rFonts w:ascii="Times New Roman" w:hAnsi="Times New Roman" w:eastAsia="仿宋_GB2312" w:cs="Times New Roman"/>
                <w:kern w:val="0"/>
                <w:sz w:val="24"/>
                <w:szCs w:val="24"/>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14:paraId="22BB7B48">
            <w:pPr>
              <w:widowControl/>
              <w:jc w:val="left"/>
              <w:rPr>
                <w:rFonts w:ascii="Times New Roman" w:hAnsi="Times New Roman" w:eastAsia="仿宋_GB2312" w:cs="Times New Roman"/>
                <w:kern w:val="0"/>
                <w:sz w:val="24"/>
                <w:szCs w:val="24"/>
              </w:rPr>
            </w:pPr>
          </w:p>
        </w:tc>
        <w:tc>
          <w:tcPr>
            <w:tcW w:w="1822" w:type="dxa"/>
            <w:vMerge w:val="continue"/>
            <w:tcBorders>
              <w:top w:val="single" w:color="auto" w:sz="4" w:space="0"/>
              <w:left w:val="single" w:color="auto" w:sz="4" w:space="0"/>
              <w:bottom w:val="single" w:color="auto" w:sz="4" w:space="0"/>
              <w:right w:val="single" w:color="auto" w:sz="4" w:space="0"/>
            </w:tcBorders>
            <w:vAlign w:val="center"/>
          </w:tcPr>
          <w:p w14:paraId="0F21C25C">
            <w:pPr>
              <w:widowControl/>
              <w:jc w:val="left"/>
              <w:rPr>
                <w:rFonts w:ascii="Times New Roman" w:hAnsi="Times New Roman" w:eastAsia="仿宋_GB2312" w:cs="Times New Roman"/>
                <w:kern w:val="0"/>
                <w:sz w:val="24"/>
                <w:szCs w:val="24"/>
              </w:rPr>
            </w:pPr>
          </w:p>
        </w:tc>
        <w:tc>
          <w:tcPr>
            <w:tcW w:w="1401" w:type="dxa"/>
            <w:vMerge w:val="continue"/>
            <w:tcBorders>
              <w:top w:val="single" w:color="auto" w:sz="4" w:space="0"/>
              <w:left w:val="single" w:color="auto" w:sz="4" w:space="0"/>
              <w:bottom w:val="single" w:color="auto" w:sz="4" w:space="0"/>
              <w:right w:val="single" w:color="auto" w:sz="4" w:space="0"/>
            </w:tcBorders>
            <w:vAlign w:val="center"/>
          </w:tcPr>
          <w:p w14:paraId="1202B934">
            <w:pPr>
              <w:widowControl/>
              <w:jc w:val="left"/>
              <w:rPr>
                <w:rFonts w:ascii="Times New Roman" w:hAnsi="Times New Roman" w:eastAsia="仿宋_GB2312" w:cs="Times New Roman"/>
                <w:kern w:val="0"/>
                <w:sz w:val="24"/>
                <w:szCs w:val="24"/>
              </w:rPr>
            </w:pPr>
          </w:p>
        </w:tc>
        <w:tc>
          <w:tcPr>
            <w:tcW w:w="2927" w:type="dxa"/>
            <w:vMerge w:val="continue"/>
            <w:tcBorders>
              <w:top w:val="single" w:color="auto" w:sz="4" w:space="0"/>
              <w:left w:val="single" w:color="auto" w:sz="4" w:space="0"/>
              <w:bottom w:val="single" w:color="auto" w:sz="4" w:space="0"/>
              <w:right w:val="single" w:color="auto" w:sz="4" w:space="0"/>
            </w:tcBorders>
            <w:vAlign w:val="center"/>
          </w:tcPr>
          <w:p w14:paraId="405E62A4">
            <w:pPr>
              <w:widowControl/>
              <w:jc w:val="left"/>
              <w:rPr>
                <w:rFonts w:ascii="Times New Roman" w:hAnsi="Times New Roman" w:eastAsia="仿宋_GB2312" w:cs="Times New Roman"/>
                <w:kern w:val="0"/>
                <w:sz w:val="24"/>
                <w:szCs w:val="24"/>
              </w:rPr>
            </w:pPr>
          </w:p>
        </w:tc>
      </w:tr>
      <w:tr w14:paraId="3E6F0BC1">
        <w:tblPrEx>
          <w:tblCellMar>
            <w:top w:w="0" w:type="dxa"/>
            <w:left w:w="108" w:type="dxa"/>
            <w:bottom w:w="0" w:type="dxa"/>
            <w:right w:w="108" w:type="dxa"/>
          </w:tblCellMar>
        </w:tblPrEx>
        <w:trPr>
          <w:trHeight w:val="327" w:hRule="atLeast"/>
          <w:jc w:val="center"/>
        </w:trPr>
        <w:tc>
          <w:tcPr>
            <w:tcW w:w="4771"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90248CD">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栏次</w:t>
            </w:r>
          </w:p>
        </w:tc>
        <w:tc>
          <w:tcPr>
            <w:tcW w:w="2006" w:type="dxa"/>
            <w:tcBorders>
              <w:top w:val="nil"/>
              <w:left w:val="nil"/>
              <w:bottom w:val="single" w:color="auto" w:sz="4" w:space="0"/>
              <w:right w:val="single" w:color="auto" w:sz="4" w:space="0"/>
            </w:tcBorders>
            <w:shd w:val="clear" w:color="000000" w:fill="FFFFFF"/>
            <w:noWrap/>
            <w:vAlign w:val="center"/>
          </w:tcPr>
          <w:p w14:paraId="373CBFE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1551" w:type="dxa"/>
            <w:tcBorders>
              <w:top w:val="nil"/>
              <w:left w:val="nil"/>
              <w:bottom w:val="single" w:color="auto" w:sz="4" w:space="0"/>
              <w:right w:val="single" w:color="auto" w:sz="4" w:space="0"/>
            </w:tcBorders>
            <w:shd w:val="clear" w:color="000000" w:fill="FFFFFF"/>
            <w:noWrap/>
            <w:vAlign w:val="center"/>
          </w:tcPr>
          <w:p w14:paraId="4C296D52">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436" w:type="dxa"/>
            <w:tcBorders>
              <w:top w:val="nil"/>
              <w:left w:val="nil"/>
              <w:bottom w:val="single" w:color="auto" w:sz="4" w:space="0"/>
              <w:right w:val="single" w:color="auto" w:sz="4" w:space="0"/>
            </w:tcBorders>
            <w:shd w:val="clear" w:color="000000" w:fill="FFFFFF"/>
            <w:noWrap/>
            <w:vAlign w:val="center"/>
          </w:tcPr>
          <w:p w14:paraId="77C081E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822" w:type="dxa"/>
            <w:tcBorders>
              <w:top w:val="nil"/>
              <w:left w:val="nil"/>
              <w:bottom w:val="single" w:color="auto" w:sz="4" w:space="0"/>
              <w:right w:val="single" w:color="auto" w:sz="4" w:space="0"/>
            </w:tcBorders>
            <w:shd w:val="clear" w:color="000000" w:fill="FFFFFF"/>
            <w:noWrap/>
            <w:vAlign w:val="center"/>
          </w:tcPr>
          <w:p w14:paraId="7B80CDF7">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401" w:type="dxa"/>
            <w:tcBorders>
              <w:top w:val="nil"/>
              <w:left w:val="nil"/>
              <w:bottom w:val="single" w:color="auto" w:sz="4" w:space="0"/>
              <w:right w:val="single" w:color="auto" w:sz="4" w:space="0"/>
            </w:tcBorders>
            <w:shd w:val="clear" w:color="000000" w:fill="FFFFFF"/>
            <w:noWrap/>
            <w:vAlign w:val="center"/>
          </w:tcPr>
          <w:p w14:paraId="581F431D">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2927" w:type="dxa"/>
            <w:tcBorders>
              <w:top w:val="nil"/>
              <w:left w:val="nil"/>
              <w:bottom w:val="single" w:color="auto" w:sz="4" w:space="0"/>
              <w:right w:val="single" w:color="auto" w:sz="4" w:space="0"/>
            </w:tcBorders>
            <w:shd w:val="clear" w:color="000000" w:fill="FFFFFF"/>
            <w:noWrap/>
            <w:vAlign w:val="center"/>
          </w:tcPr>
          <w:p w14:paraId="1F35AB2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r>
      <w:tr w14:paraId="27D5D536">
        <w:tblPrEx>
          <w:tblCellMar>
            <w:top w:w="0" w:type="dxa"/>
            <w:left w:w="108" w:type="dxa"/>
            <w:bottom w:w="0" w:type="dxa"/>
            <w:right w:w="108" w:type="dxa"/>
          </w:tblCellMar>
        </w:tblPrEx>
        <w:trPr>
          <w:trHeight w:val="316" w:hRule="atLeast"/>
          <w:jc w:val="center"/>
        </w:trPr>
        <w:tc>
          <w:tcPr>
            <w:tcW w:w="4771"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0D53199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2006" w:type="dxa"/>
            <w:tcBorders>
              <w:top w:val="nil"/>
              <w:left w:val="nil"/>
              <w:bottom w:val="single" w:color="auto" w:sz="4" w:space="0"/>
              <w:right w:val="single" w:color="auto" w:sz="4" w:space="0"/>
            </w:tcBorders>
            <w:shd w:val="clear" w:color="auto" w:fill="auto"/>
            <w:noWrap/>
            <w:vAlign w:val="center"/>
          </w:tcPr>
          <w:p w14:paraId="5F85A00A">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2102</w:t>
            </w:r>
            <w:r>
              <w:rPr>
                <w:rFonts w:ascii="Times New Roman" w:hAnsi="Times New Roman" w:eastAsia="仿宋_GB2312" w:cs="Times New Roman"/>
                <w:kern w:val="0"/>
                <w:sz w:val="24"/>
                <w:szCs w:val="24"/>
              </w:rPr>
              <w:t>　</w:t>
            </w:r>
          </w:p>
        </w:tc>
        <w:tc>
          <w:tcPr>
            <w:tcW w:w="1551" w:type="dxa"/>
            <w:tcBorders>
              <w:top w:val="nil"/>
              <w:left w:val="nil"/>
              <w:bottom w:val="single" w:color="auto" w:sz="4" w:space="0"/>
              <w:right w:val="single" w:color="auto" w:sz="4" w:space="0"/>
            </w:tcBorders>
            <w:shd w:val="clear" w:color="auto" w:fill="auto"/>
            <w:noWrap/>
            <w:vAlign w:val="center"/>
          </w:tcPr>
          <w:p w14:paraId="754A6393">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237.89</w:t>
            </w:r>
            <w:r>
              <w:rPr>
                <w:rFonts w:ascii="Times New Roman" w:hAnsi="Times New Roman" w:eastAsia="仿宋_GB2312" w:cs="Times New Roman"/>
                <w:kern w:val="0"/>
                <w:sz w:val="24"/>
                <w:szCs w:val="24"/>
              </w:rPr>
              <w:t>　</w:t>
            </w:r>
          </w:p>
        </w:tc>
        <w:tc>
          <w:tcPr>
            <w:tcW w:w="1436" w:type="dxa"/>
            <w:tcBorders>
              <w:top w:val="nil"/>
              <w:left w:val="nil"/>
              <w:bottom w:val="single" w:color="auto" w:sz="4" w:space="0"/>
              <w:right w:val="single" w:color="auto" w:sz="4" w:space="0"/>
            </w:tcBorders>
            <w:shd w:val="clear" w:color="auto" w:fill="auto"/>
            <w:noWrap/>
            <w:vAlign w:val="center"/>
          </w:tcPr>
          <w:p w14:paraId="19C71552">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1864.10</w:t>
            </w:r>
            <w:r>
              <w:rPr>
                <w:rFonts w:ascii="Times New Roman" w:hAnsi="Times New Roman" w:eastAsia="仿宋_GB2312" w:cs="Times New Roman"/>
                <w:kern w:val="0"/>
                <w:sz w:val="24"/>
                <w:szCs w:val="24"/>
              </w:rPr>
              <w:t>　</w:t>
            </w:r>
          </w:p>
        </w:tc>
        <w:tc>
          <w:tcPr>
            <w:tcW w:w="1822" w:type="dxa"/>
            <w:tcBorders>
              <w:top w:val="nil"/>
              <w:left w:val="nil"/>
              <w:bottom w:val="single" w:color="auto" w:sz="4" w:space="0"/>
              <w:right w:val="single" w:color="auto" w:sz="4" w:space="0"/>
            </w:tcBorders>
            <w:shd w:val="clear" w:color="auto" w:fill="auto"/>
            <w:noWrap/>
            <w:vAlign w:val="center"/>
          </w:tcPr>
          <w:p w14:paraId="69B5B13F">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01" w:type="dxa"/>
            <w:tcBorders>
              <w:top w:val="nil"/>
              <w:left w:val="nil"/>
              <w:bottom w:val="single" w:color="auto" w:sz="4" w:space="0"/>
              <w:right w:val="single" w:color="auto" w:sz="4" w:space="0"/>
            </w:tcBorders>
            <w:shd w:val="clear" w:color="auto" w:fill="auto"/>
            <w:noWrap/>
            <w:vAlign w:val="center"/>
          </w:tcPr>
          <w:p w14:paraId="7A770B57">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2927" w:type="dxa"/>
            <w:tcBorders>
              <w:top w:val="nil"/>
              <w:left w:val="nil"/>
              <w:bottom w:val="single" w:color="auto" w:sz="4" w:space="0"/>
              <w:right w:val="single" w:color="auto" w:sz="4" w:space="0"/>
            </w:tcBorders>
            <w:shd w:val="clear" w:color="auto" w:fill="auto"/>
            <w:noWrap/>
            <w:vAlign w:val="center"/>
          </w:tcPr>
          <w:p w14:paraId="560B3C46">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14:paraId="0E0CEA1D">
        <w:tblPrEx>
          <w:tblCellMar>
            <w:top w:w="0" w:type="dxa"/>
            <w:left w:w="108" w:type="dxa"/>
            <w:bottom w:w="0" w:type="dxa"/>
            <w:right w:w="108" w:type="dxa"/>
          </w:tblCellMar>
        </w:tblPrEx>
        <w:trPr>
          <w:trHeight w:val="306"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CAB67B3">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208</w:t>
            </w:r>
          </w:p>
        </w:tc>
        <w:tc>
          <w:tcPr>
            <w:tcW w:w="3580" w:type="dxa"/>
            <w:tcBorders>
              <w:top w:val="nil"/>
              <w:left w:val="nil"/>
              <w:bottom w:val="single" w:color="auto" w:sz="4" w:space="0"/>
              <w:right w:val="single" w:color="auto" w:sz="4" w:space="0"/>
            </w:tcBorders>
            <w:shd w:val="clear" w:color="000000" w:fill="FFFFFF"/>
            <w:noWrap/>
            <w:vAlign w:val="center"/>
          </w:tcPr>
          <w:p w14:paraId="2D274FFD">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社会保障和就业支出</w:t>
            </w:r>
          </w:p>
        </w:tc>
        <w:tc>
          <w:tcPr>
            <w:tcW w:w="2006" w:type="dxa"/>
            <w:tcBorders>
              <w:top w:val="nil"/>
              <w:left w:val="nil"/>
              <w:bottom w:val="single" w:color="auto" w:sz="4" w:space="0"/>
              <w:right w:val="single" w:color="auto" w:sz="4" w:space="0"/>
            </w:tcBorders>
            <w:shd w:val="clear" w:color="auto" w:fill="auto"/>
            <w:noWrap/>
            <w:vAlign w:val="center"/>
          </w:tcPr>
          <w:p w14:paraId="7F695B86">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32.76</w:t>
            </w:r>
            <w:r>
              <w:rPr>
                <w:rFonts w:ascii="Times New Roman" w:hAnsi="Times New Roman" w:eastAsia="仿宋_GB2312" w:cs="Times New Roman"/>
                <w:kern w:val="0"/>
                <w:sz w:val="24"/>
                <w:szCs w:val="24"/>
              </w:rPr>
              <w:t>　</w:t>
            </w:r>
          </w:p>
        </w:tc>
        <w:tc>
          <w:tcPr>
            <w:tcW w:w="1551" w:type="dxa"/>
            <w:tcBorders>
              <w:top w:val="nil"/>
              <w:left w:val="nil"/>
              <w:bottom w:val="single" w:color="auto" w:sz="4" w:space="0"/>
              <w:right w:val="single" w:color="auto" w:sz="4" w:space="0"/>
            </w:tcBorders>
            <w:shd w:val="clear" w:color="auto" w:fill="auto"/>
            <w:noWrap/>
            <w:vAlign w:val="center"/>
          </w:tcPr>
          <w:p w14:paraId="7FD174C6">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32.76</w:t>
            </w:r>
            <w:r>
              <w:rPr>
                <w:rFonts w:ascii="Times New Roman" w:hAnsi="Times New Roman" w:eastAsia="仿宋_GB2312" w:cs="Times New Roman"/>
                <w:kern w:val="0"/>
                <w:sz w:val="24"/>
                <w:szCs w:val="24"/>
              </w:rPr>
              <w:t>　</w:t>
            </w:r>
          </w:p>
        </w:tc>
        <w:tc>
          <w:tcPr>
            <w:tcW w:w="1436" w:type="dxa"/>
            <w:tcBorders>
              <w:top w:val="nil"/>
              <w:left w:val="nil"/>
              <w:bottom w:val="single" w:color="auto" w:sz="4" w:space="0"/>
              <w:right w:val="single" w:color="auto" w:sz="4" w:space="0"/>
            </w:tcBorders>
            <w:shd w:val="clear" w:color="auto" w:fill="auto"/>
            <w:noWrap/>
            <w:vAlign w:val="center"/>
          </w:tcPr>
          <w:p w14:paraId="29F8045B">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822" w:type="dxa"/>
            <w:tcBorders>
              <w:top w:val="nil"/>
              <w:left w:val="nil"/>
              <w:bottom w:val="single" w:color="auto" w:sz="4" w:space="0"/>
              <w:right w:val="single" w:color="auto" w:sz="4" w:space="0"/>
            </w:tcBorders>
            <w:shd w:val="clear" w:color="auto" w:fill="auto"/>
            <w:noWrap/>
            <w:vAlign w:val="center"/>
          </w:tcPr>
          <w:p w14:paraId="666E6780">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01" w:type="dxa"/>
            <w:tcBorders>
              <w:top w:val="nil"/>
              <w:left w:val="nil"/>
              <w:bottom w:val="single" w:color="auto" w:sz="4" w:space="0"/>
              <w:right w:val="single" w:color="auto" w:sz="4" w:space="0"/>
            </w:tcBorders>
            <w:shd w:val="clear" w:color="auto" w:fill="auto"/>
            <w:noWrap/>
            <w:vAlign w:val="center"/>
          </w:tcPr>
          <w:p w14:paraId="4EEC49D5">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2927" w:type="dxa"/>
            <w:tcBorders>
              <w:top w:val="nil"/>
              <w:left w:val="nil"/>
              <w:bottom w:val="single" w:color="auto" w:sz="4" w:space="0"/>
              <w:right w:val="single" w:color="auto" w:sz="4" w:space="0"/>
            </w:tcBorders>
            <w:shd w:val="clear" w:color="auto" w:fill="auto"/>
            <w:noWrap/>
            <w:vAlign w:val="center"/>
          </w:tcPr>
          <w:p w14:paraId="74E87D37">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14:paraId="66752AFD">
        <w:tblPrEx>
          <w:tblCellMar>
            <w:top w:w="0" w:type="dxa"/>
            <w:left w:w="108" w:type="dxa"/>
            <w:bottom w:w="0" w:type="dxa"/>
            <w:right w:w="108" w:type="dxa"/>
          </w:tblCellMar>
        </w:tblPrEx>
        <w:trPr>
          <w:trHeight w:val="31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6ED7820">
            <w:pPr>
              <w:ind w:firstLine="210" w:firstLineChars="100"/>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20805</w:t>
            </w:r>
          </w:p>
        </w:tc>
        <w:tc>
          <w:tcPr>
            <w:tcW w:w="3580" w:type="dxa"/>
            <w:tcBorders>
              <w:top w:val="nil"/>
              <w:left w:val="nil"/>
              <w:bottom w:val="single" w:color="auto" w:sz="4" w:space="0"/>
              <w:right w:val="single" w:color="auto" w:sz="4" w:space="0"/>
            </w:tcBorders>
            <w:shd w:val="clear" w:color="000000" w:fill="FFFFFF"/>
            <w:noWrap/>
            <w:vAlign w:val="center"/>
          </w:tcPr>
          <w:p w14:paraId="55134DE7">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行政事业单位养老支出</w:t>
            </w:r>
          </w:p>
        </w:tc>
        <w:tc>
          <w:tcPr>
            <w:tcW w:w="2006" w:type="dxa"/>
            <w:tcBorders>
              <w:top w:val="nil"/>
              <w:left w:val="nil"/>
              <w:bottom w:val="single" w:color="auto" w:sz="4" w:space="0"/>
              <w:right w:val="single" w:color="auto" w:sz="4" w:space="0"/>
            </w:tcBorders>
            <w:shd w:val="clear" w:color="auto" w:fill="auto"/>
            <w:noWrap/>
            <w:vAlign w:val="center"/>
          </w:tcPr>
          <w:p w14:paraId="36A71550">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32.76</w:t>
            </w:r>
          </w:p>
        </w:tc>
        <w:tc>
          <w:tcPr>
            <w:tcW w:w="1551" w:type="dxa"/>
            <w:tcBorders>
              <w:top w:val="nil"/>
              <w:left w:val="nil"/>
              <w:bottom w:val="single" w:color="auto" w:sz="4" w:space="0"/>
              <w:right w:val="single" w:color="auto" w:sz="4" w:space="0"/>
            </w:tcBorders>
            <w:shd w:val="clear" w:color="auto" w:fill="auto"/>
            <w:noWrap/>
            <w:vAlign w:val="center"/>
          </w:tcPr>
          <w:p w14:paraId="77300A00">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32.76</w:t>
            </w:r>
          </w:p>
        </w:tc>
        <w:tc>
          <w:tcPr>
            <w:tcW w:w="1436" w:type="dxa"/>
            <w:tcBorders>
              <w:top w:val="nil"/>
              <w:left w:val="nil"/>
              <w:bottom w:val="single" w:color="auto" w:sz="4" w:space="0"/>
              <w:right w:val="single" w:color="auto" w:sz="4" w:space="0"/>
            </w:tcBorders>
            <w:shd w:val="clear" w:color="auto" w:fill="auto"/>
            <w:noWrap/>
            <w:vAlign w:val="center"/>
          </w:tcPr>
          <w:p w14:paraId="06189DA2">
            <w:pPr>
              <w:widowControl/>
              <w:jc w:val="right"/>
              <w:rPr>
                <w:rFonts w:ascii="Times New Roman" w:hAnsi="Times New Roman" w:eastAsia="仿宋_GB2312" w:cs="Times New Roman"/>
                <w:kern w:val="0"/>
                <w:sz w:val="24"/>
                <w:szCs w:val="24"/>
              </w:rPr>
            </w:pPr>
          </w:p>
        </w:tc>
        <w:tc>
          <w:tcPr>
            <w:tcW w:w="1822" w:type="dxa"/>
            <w:tcBorders>
              <w:top w:val="nil"/>
              <w:left w:val="nil"/>
              <w:bottom w:val="single" w:color="auto" w:sz="4" w:space="0"/>
              <w:right w:val="single" w:color="auto" w:sz="4" w:space="0"/>
            </w:tcBorders>
            <w:shd w:val="clear" w:color="auto" w:fill="auto"/>
            <w:noWrap/>
            <w:vAlign w:val="center"/>
          </w:tcPr>
          <w:p w14:paraId="0B89422F">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7B9AEE3D">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0C11A6B9">
            <w:pPr>
              <w:widowControl/>
              <w:jc w:val="right"/>
              <w:rPr>
                <w:rFonts w:ascii="Times New Roman" w:hAnsi="Times New Roman" w:eastAsia="仿宋_GB2312" w:cs="Times New Roman"/>
                <w:kern w:val="0"/>
                <w:sz w:val="24"/>
                <w:szCs w:val="24"/>
              </w:rPr>
            </w:pPr>
          </w:p>
        </w:tc>
      </w:tr>
      <w:tr w14:paraId="25C76F7C">
        <w:tblPrEx>
          <w:tblCellMar>
            <w:top w:w="0" w:type="dxa"/>
            <w:left w:w="108" w:type="dxa"/>
            <w:bottom w:w="0" w:type="dxa"/>
            <w:right w:w="108" w:type="dxa"/>
          </w:tblCellMar>
        </w:tblPrEx>
        <w:trPr>
          <w:trHeight w:val="285"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5BA1A9A">
            <w:pPr>
              <w:ind w:firstLine="210" w:firstLineChars="100"/>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2080502</w:t>
            </w:r>
          </w:p>
        </w:tc>
        <w:tc>
          <w:tcPr>
            <w:tcW w:w="3580" w:type="dxa"/>
            <w:tcBorders>
              <w:top w:val="nil"/>
              <w:left w:val="nil"/>
              <w:bottom w:val="single" w:color="auto" w:sz="4" w:space="0"/>
              <w:right w:val="single" w:color="auto" w:sz="4" w:space="0"/>
            </w:tcBorders>
            <w:shd w:val="clear" w:color="000000" w:fill="FFFFFF"/>
            <w:noWrap/>
            <w:vAlign w:val="center"/>
          </w:tcPr>
          <w:p w14:paraId="294B9CED">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事业单位离退休</w:t>
            </w:r>
          </w:p>
        </w:tc>
        <w:tc>
          <w:tcPr>
            <w:tcW w:w="2006" w:type="dxa"/>
            <w:tcBorders>
              <w:top w:val="nil"/>
              <w:left w:val="nil"/>
              <w:bottom w:val="single" w:color="auto" w:sz="4" w:space="0"/>
              <w:right w:val="single" w:color="auto" w:sz="4" w:space="0"/>
            </w:tcBorders>
            <w:shd w:val="clear" w:color="auto" w:fill="auto"/>
            <w:noWrap/>
            <w:vAlign w:val="center"/>
          </w:tcPr>
          <w:p w14:paraId="73D6F905">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10.81</w:t>
            </w:r>
          </w:p>
        </w:tc>
        <w:tc>
          <w:tcPr>
            <w:tcW w:w="1551" w:type="dxa"/>
            <w:tcBorders>
              <w:top w:val="nil"/>
              <w:left w:val="nil"/>
              <w:bottom w:val="single" w:color="auto" w:sz="4" w:space="0"/>
              <w:right w:val="single" w:color="auto" w:sz="4" w:space="0"/>
            </w:tcBorders>
            <w:shd w:val="clear" w:color="auto" w:fill="auto"/>
            <w:noWrap/>
            <w:vAlign w:val="center"/>
          </w:tcPr>
          <w:p w14:paraId="77C6A25D">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10.81</w:t>
            </w:r>
          </w:p>
        </w:tc>
        <w:tc>
          <w:tcPr>
            <w:tcW w:w="1436" w:type="dxa"/>
            <w:tcBorders>
              <w:top w:val="nil"/>
              <w:left w:val="nil"/>
              <w:bottom w:val="single" w:color="auto" w:sz="4" w:space="0"/>
              <w:right w:val="single" w:color="auto" w:sz="4" w:space="0"/>
            </w:tcBorders>
            <w:shd w:val="clear" w:color="auto" w:fill="auto"/>
            <w:noWrap/>
            <w:vAlign w:val="center"/>
          </w:tcPr>
          <w:p w14:paraId="2AEFD280">
            <w:pPr>
              <w:widowControl/>
              <w:jc w:val="right"/>
              <w:rPr>
                <w:rFonts w:ascii="Times New Roman" w:hAnsi="Times New Roman" w:eastAsia="仿宋_GB2312" w:cs="Times New Roman"/>
                <w:kern w:val="0"/>
                <w:sz w:val="24"/>
                <w:szCs w:val="24"/>
              </w:rPr>
            </w:pPr>
          </w:p>
        </w:tc>
        <w:tc>
          <w:tcPr>
            <w:tcW w:w="1822" w:type="dxa"/>
            <w:tcBorders>
              <w:top w:val="nil"/>
              <w:left w:val="nil"/>
              <w:bottom w:val="single" w:color="auto" w:sz="4" w:space="0"/>
              <w:right w:val="single" w:color="auto" w:sz="4" w:space="0"/>
            </w:tcBorders>
            <w:shd w:val="clear" w:color="auto" w:fill="auto"/>
            <w:noWrap/>
            <w:vAlign w:val="center"/>
          </w:tcPr>
          <w:p w14:paraId="12046600">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14EADEC0">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318EB942">
            <w:pPr>
              <w:widowControl/>
              <w:jc w:val="right"/>
              <w:rPr>
                <w:rFonts w:ascii="Times New Roman" w:hAnsi="Times New Roman" w:eastAsia="仿宋_GB2312" w:cs="Times New Roman"/>
                <w:kern w:val="0"/>
                <w:sz w:val="24"/>
                <w:szCs w:val="24"/>
              </w:rPr>
            </w:pPr>
          </w:p>
        </w:tc>
      </w:tr>
      <w:tr w14:paraId="401059FF">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C047BB1">
            <w:pPr>
              <w:ind w:firstLine="210" w:firstLineChars="100"/>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2080505</w:t>
            </w:r>
          </w:p>
        </w:tc>
        <w:tc>
          <w:tcPr>
            <w:tcW w:w="3580" w:type="dxa"/>
            <w:tcBorders>
              <w:top w:val="nil"/>
              <w:left w:val="nil"/>
              <w:bottom w:val="single" w:color="auto" w:sz="4" w:space="0"/>
              <w:right w:val="single" w:color="auto" w:sz="4" w:space="0"/>
            </w:tcBorders>
            <w:shd w:val="clear" w:color="000000" w:fill="FFFFFF"/>
            <w:noWrap/>
            <w:vAlign w:val="center"/>
          </w:tcPr>
          <w:p w14:paraId="44D401C5">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机关事业单位基本养老保险缴费支出</w:t>
            </w:r>
          </w:p>
        </w:tc>
        <w:tc>
          <w:tcPr>
            <w:tcW w:w="2006" w:type="dxa"/>
            <w:tcBorders>
              <w:top w:val="nil"/>
              <w:left w:val="nil"/>
              <w:bottom w:val="single" w:color="auto" w:sz="4" w:space="0"/>
              <w:right w:val="single" w:color="auto" w:sz="4" w:space="0"/>
            </w:tcBorders>
            <w:shd w:val="clear" w:color="auto" w:fill="auto"/>
            <w:noWrap/>
            <w:vAlign w:val="center"/>
          </w:tcPr>
          <w:p w14:paraId="796B04C8">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21.95</w:t>
            </w:r>
          </w:p>
        </w:tc>
        <w:tc>
          <w:tcPr>
            <w:tcW w:w="1551" w:type="dxa"/>
            <w:tcBorders>
              <w:top w:val="nil"/>
              <w:left w:val="nil"/>
              <w:bottom w:val="single" w:color="auto" w:sz="4" w:space="0"/>
              <w:right w:val="single" w:color="auto" w:sz="4" w:space="0"/>
            </w:tcBorders>
            <w:shd w:val="clear" w:color="auto" w:fill="auto"/>
            <w:noWrap/>
            <w:vAlign w:val="center"/>
          </w:tcPr>
          <w:p w14:paraId="30B776EE">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21.95</w:t>
            </w:r>
          </w:p>
        </w:tc>
        <w:tc>
          <w:tcPr>
            <w:tcW w:w="1436" w:type="dxa"/>
            <w:tcBorders>
              <w:top w:val="nil"/>
              <w:left w:val="nil"/>
              <w:bottom w:val="single" w:color="auto" w:sz="4" w:space="0"/>
              <w:right w:val="single" w:color="auto" w:sz="4" w:space="0"/>
            </w:tcBorders>
            <w:shd w:val="clear" w:color="auto" w:fill="auto"/>
            <w:noWrap/>
            <w:vAlign w:val="center"/>
          </w:tcPr>
          <w:p w14:paraId="52753C82">
            <w:pPr>
              <w:widowControl/>
              <w:jc w:val="right"/>
              <w:rPr>
                <w:rFonts w:ascii="Times New Roman" w:hAnsi="Times New Roman" w:eastAsia="仿宋_GB2312" w:cs="Times New Roman"/>
                <w:kern w:val="0"/>
                <w:sz w:val="24"/>
                <w:szCs w:val="24"/>
              </w:rPr>
            </w:pPr>
          </w:p>
        </w:tc>
        <w:tc>
          <w:tcPr>
            <w:tcW w:w="1822" w:type="dxa"/>
            <w:tcBorders>
              <w:top w:val="nil"/>
              <w:left w:val="nil"/>
              <w:bottom w:val="single" w:color="auto" w:sz="4" w:space="0"/>
              <w:right w:val="single" w:color="auto" w:sz="4" w:space="0"/>
            </w:tcBorders>
            <w:shd w:val="clear" w:color="auto" w:fill="auto"/>
            <w:noWrap/>
            <w:vAlign w:val="center"/>
          </w:tcPr>
          <w:p w14:paraId="1D7940BB">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12A9907F">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62DAA8A5">
            <w:pPr>
              <w:widowControl/>
              <w:jc w:val="right"/>
              <w:rPr>
                <w:rFonts w:ascii="Times New Roman" w:hAnsi="Times New Roman" w:eastAsia="仿宋_GB2312" w:cs="Times New Roman"/>
                <w:kern w:val="0"/>
                <w:sz w:val="24"/>
                <w:szCs w:val="24"/>
              </w:rPr>
            </w:pPr>
          </w:p>
        </w:tc>
      </w:tr>
      <w:tr w14:paraId="262269C7">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26434CC">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213</w:t>
            </w:r>
          </w:p>
        </w:tc>
        <w:tc>
          <w:tcPr>
            <w:tcW w:w="3580" w:type="dxa"/>
            <w:tcBorders>
              <w:top w:val="nil"/>
              <w:left w:val="nil"/>
              <w:bottom w:val="single" w:color="auto" w:sz="4" w:space="0"/>
              <w:right w:val="single" w:color="auto" w:sz="4" w:space="0"/>
            </w:tcBorders>
            <w:shd w:val="clear" w:color="000000" w:fill="FFFFFF"/>
            <w:noWrap/>
            <w:vAlign w:val="center"/>
          </w:tcPr>
          <w:p w14:paraId="6063545C">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农林水支出</w:t>
            </w:r>
          </w:p>
        </w:tc>
        <w:tc>
          <w:tcPr>
            <w:tcW w:w="2006" w:type="dxa"/>
            <w:tcBorders>
              <w:top w:val="nil"/>
              <w:left w:val="nil"/>
              <w:bottom w:val="single" w:color="auto" w:sz="4" w:space="0"/>
              <w:right w:val="single" w:color="auto" w:sz="4" w:space="0"/>
            </w:tcBorders>
            <w:shd w:val="clear" w:color="auto" w:fill="auto"/>
            <w:noWrap/>
            <w:vAlign w:val="center"/>
          </w:tcPr>
          <w:p w14:paraId="3193A45C">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2046.65</w:t>
            </w:r>
          </w:p>
        </w:tc>
        <w:tc>
          <w:tcPr>
            <w:tcW w:w="1551" w:type="dxa"/>
            <w:tcBorders>
              <w:top w:val="nil"/>
              <w:left w:val="nil"/>
              <w:bottom w:val="single" w:color="auto" w:sz="4" w:space="0"/>
              <w:right w:val="single" w:color="auto" w:sz="4" w:space="0"/>
            </w:tcBorders>
            <w:shd w:val="clear" w:color="auto" w:fill="auto"/>
            <w:noWrap/>
            <w:vAlign w:val="center"/>
          </w:tcPr>
          <w:p w14:paraId="1BCC5FC7">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182.54</w:t>
            </w:r>
          </w:p>
        </w:tc>
        <w:tc>
          <w:tcPr>
            <w:tcW w:w="1436" w:type="dxa"/>
            <w:tcBorders>
              <w:top w:val="nil"/>
              <w:left w:val="nil"/>
              <w:bottom w:val="single" w:color="auto" w:sz="4" w:space="0"/>
              <w:right w:val="single" w:color="auto" w:sz="4" w:space="0"/>
            </w:tcBorders>
            <w:shd w:val="clear" w:color="auto" w:fill="auto"/>
            <w:noWrap/>
            <w:vAlign w:val="center"/>
          </w:tcPr>
          <w:p w14:paraId="5E9D067A">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1864.10</w:t>
            </w:r>
          </w:p>
        </w:tc>
        <w:tc>
          <w:tcPr>
            <w:tcW w:w="1822" w:type="dxa"/>
            <w:tcBorders>
              <w:top w:val="nil"/>
              <w:left w:val="nil"/>
              <w:bottom w:val="single" w:color="auto" w:sz="4" w:space="0"/>
              <w:right w:val="single" w:color="auto" w:sz="4" w:space="0"/>
            </w:tcBorders>
            <w:shd w:val="clear" w:color="auto" w:fill="auto"/>
            <w:noWrap/>
            <w:vAlign w:val="center"/>
          </w:tcPr>
          <w:p w14:paraId="5BEE114E">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1C16CF5B">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2884D1AE">
            <w:pPr>
              <w:widowControl/>
              <w:jc w:val="right"/>
              <w:rPr>
                <w:rFonts w:ascii="Times New Roman" w:hAnsi="Times New Roman" w:eastAsia="仿宋_GB2312" w:cs="Times New Roman"/>
                <w:kern w:val="0"/>
                <w:sz w:val="24"/>
                <w:szCs w:val="24"/>
              </w:rPr>
            </w:pPr>
          </w:p>
        </w:tc>
      </w:tr>
      <w:tr w14:paraId="18AFE347">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5989088">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21301</w:t>
            </w:r>
          </w:p>
        </w:tc>
        <w:tc>
          <w:tcPr>
            <w:tcW w:w="3580" w:type="dxa"/>
            <w:tcBorders>
              <w:top w:val="nil"/>
              <w:left w:val="nil"/>
              <w:bottom w:val="single" w:color="auto" w:sz="4" w:space="0"/>
              <w:right w:val="single" w:color="auto" w:sz="4" w:space="0"/>
            </w:tcBorders>
            <w:shd w:val="clear" w:color="000000" w:fill="FFFFFF"/>
            <w:noWrap/>
            <w:vAlign w:val="center"/>
          </w:tcPr>
          <w:p w14:paraId="716E91F5">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农业农村</w:t>
            </w:r>
          </w:p>
        </w:tc>
        <w:tc>
          <w:tcPr>
            <w:tcW w:w="2006" w:type="dxa"/>
            <w:tcBorders>
              <w:top w:val="nil"/>
              <w:left w:val="nil"/>
              <w:bottom w:val="single" w:color="auto" w:sz="4" w:space="0"/>
              <w:right w:val="single" w:color="auto" w:sz="4" w:space="0"/>
            </w:tcBorders>
            <w:shd w:val="clear" w:color="auto" w:fill="auto"/>
            <w:noWrap/>
            <w:vAlign w:val="center"/>
          </w:tcPr>
          <w:p w14:paraId="5D7ECFDC">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2046.65</w:t>
            </w:r>
          </w:p>
        </w:tc>
        <w:tc>
          <w:tcPr>
            <w:tcW w:w="1551" w:type="dxa"/>
            <w:tcBorders>
              <w:top w:val="nil"/>
              <w:left w:val="nil"/>
              <w:bottom w:val="single" w:color="auto" w:sz="4" w:space="0"/>
              <w:right w:val="single" w:color="auto" w:sz="4" w:space="0"/>
            </w:tcBorders>
            <w:shd w:val="clear" w:color="auto" w:fill="auto"/>
            <w:noWrap/>
            <w:vAlign w:val="center"/>
          </w:tcPr>
          <w:p w14:paraId="225C2C89">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182.54</w:t>
            </w:r>
          </w:p>
        </w:tc>
        <w:tc>
          <w:tcPr>
            <w:tcW w:w="1436" w:type="dxa"/>
            <w:tcBorders>
              <w:top w:val="nil"/>
              <w:left w:val="nil"/>
              <w:bottom w:val="single" w:color="auto" w:sz="4" w:space="0"/>
              <w:right w:val="single" w:color="auto" w:sz="4" w:space="0"/>
            </w:tcBorders>
            <w:shd w:val="clear" w:color="auto" w:fill="auto"/>
            <w:noWrap/>
            <w:vAlign w:val="center"/>
          </w:tcPr>
          <w:p w14:paraId="21B9E293">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1864.10</w:t>
            </w:r>
          </w:p>
        </w:tc>
        <w:tc>
          <w:tcPr>
            <w:tcW w:w="1822" w:type="dxa"/>
            <w:tcBorders>
              <w:top w:val="nil"/>
              <w:left w:val="nil"/>
              <w:bottom w:val="single" w:color="auto" w:sz="4" w:space="0"/>
              <w:right w:val="single" w:color="auto" w:sz="4" w:space="0"/>
            </w:tcBorders>
            <w:shd w:val="clear" w:color="auto" w:fill="auto"/>
            <w:noWrap/>
            <w:vAlign w:val="center"/>
          </w:tcPr>
          <w:p w14:paraId="08A14118">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4F6A10F5">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7875F3BB">
            <w:pPr>
              <w:widowControl/>
              <w:jc w:val="right"/>
              <w:rPr>
                <w:rFonts w:ascii="Times New Roman" w:hAnsi="Times New Roman" w:eastAsia="仿宋_GB2312" w:cs="Times New Roman"/>
                <w:kern w:val="0"/>
                <w:sz w:val="24"/>
                <w:szCs w:val="24"/>
              </w:rPr>
            </w:pPr>
          </w:p>
        </w:tc>
      </w:tr>
      <w:tr w14:paraId="5B9EA8EE">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4F101A2">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2130104</w:t>
            </w:r>
          </w:p>
        </w:tc>
        <w:tc>
          <w:tcPr>
            <w:tcW w:w="3580" w:type="dxa"/>
            <w:tcBorders>
              <w:top w:val="nil"/>
              <w:left w:val="nil"/>
              <w:bottom w:val="single" w:color="auto" w:sz="4" w:space="0"/>
              <w:right w:val="single" w:color="auto" w:sz="4" w:space="0"/>
            </w:tcBorders>
            <w:shd w:val="clear" w:color="000000" w:fill="FFFFFF"/>
            <w:noWrap/>
            <w:vAlign w:val="center"/>
          </w:tcPr>
          <w:p w14:paraId="05876918">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事业运行</w:t>
            </w:r>
          </w:p>
        </w:tc>
        <w:tc>
          <w:tcPr>
            <w:tcW w:w="2006" w:type="dxa"/>
            <w:tcBorders>
              <w:top w:val="nil"/>
              <w:left w:val="nil"/>
              <w:bottom w:val="single" w:color="auto" w:sz="4" w:space="0"/>
              <w:right w:val="single" w:color="auto" w:sz="4" w:space="0"/>
            </w:tcBorders>
            <w:shd w:val="clear" w:color="auto" w:fill="auto"/>
            <w:noWrap/>
            <w:vAlign w:val="center"/>
          </w:tcPr>
          <w:p w14:paraId="406561BC">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182.54</w:t>
            </w:r>
          </w:p>
        </w:tc>
        <w:tc>
          <w:tcPr>
            <w:tcW w:w="1551" w:type="dxa"/>
            <w:tcBorders>
              <w:top w:val="nil"/>
              <w:left w:val="nil"/>
              <w:bottom w:val="single" w:color="auto" w:sz="4" w:space="0"/>
              <w:right w:val="single" w:color="auto" w:sz="4" w:space="0"/>
            </w:tcBorders>
            <w:shd w:val="clear" w:color="auto" w:fill="auto"/>
            <w:noWrap/>
            <w:vAlign w:val="center"/>
          </w:tcPr>
          <w:p w14:paraId="7611A3D0">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182.54</w:t>
            </w:r>
          </w:p>
        </w:tc>
        <w:tc>
          <w:tcPr>
            <w:tcW w:w="1436" w:type="dxa"/>
            <w:tcBorders>
              <w:top w:val="nil"/>
              <w:left w:val="nil"/>
              <w:bottom w:val="single" w:color="auto" w:sz="4" w:space="0"/>
              <w:right w:val="single" w:color="auto" w:sz="4" w:space="0"/>
            </w:tcBorders>
            <w:shd w:val="clear" w:color="auto" w:fill="auto"/>
            <w:noWrap/>
            <w:vAlign w:val="center"/>
          </w:tcPr>
          <w:p w14:paraId="29DAD385">
            <w:pPr>
              <w:widowControl/>
              <w:jc w:val="right"/>
              <w:rPr>
                <w:rFonts w:ascii="Times New Roman" w:hAnsi="Times New Roman" w:eastAsia="仿宋_GB2312" w:cs="Times New Roman"/>
                <w:kern w:val="0"/>
                <w:sz w:val="24"/>
                <w:szCs w:val="24"/>
              </w:rPr>
            </w:pPr>
          </w:p>
        </w:tc>
        <w:tc>
          <w:tcPr>
            <w:tcW w:w="1822" w:type="dxa"/>
            <w:tcBorders>
              <w:top w:val="nil"/>
              <w:left w:val="nil"/>
              <w:bottom w:val="single" w:color="auto" w:sz="4" w:space="0"/>
              <w:right w:val="single" w:color="auto" w:sz="4" w:space="0"/>
            </w:tcBorders>
            <w:shd w:val="clear" w:color="auto" w:fill="auto"/>
            <w:noWrap/>
            <w:vAlign w:val="center"/>
          </w:tcPr>
          <w:p w14:paraId="41EAF8BB">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22AE322F">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64B62AB2">
            <w:pPr>
              <w:widowControl/>
              <w:jc w:val="right"/>
              <w:rPr>
                <w:rFonts w:ascii="Times New Roman" w:hAnsi="Times New Roman" w:eastAsia="仿宋_GB2312" w:cs="Times New Roman"/>
                <w:kern w:val="0"/>
                <w:sz w:val="24"/>
                <w:szCs w:val="24"/>
              </w:rPr>
            </w:pPr>
          </w:p>
        </w:tc>
      </w:tr>
      <w:tr w14:paraId="19D0BCD3">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E378AD5">
            <w:pPr>
              <w:rPr>
                <w:rFonts w:ascii="Times New Roman" w:hAnsi="Times New Roman" w:eastAsia="仿宋_GB2312" w:cs="Times New Roman"/>
                <w:kern w:val="0"/>
                <w:sz w:val="24"/>
                <w:szCs w:val="24"/>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2130111</w:t>
            </w:r>
          </w:p>
        </w:tc>
        <w:tc>
          <w:tcPr>
            <w:tcW w:w="3580" w:type="dxa"/>
            <w:tcBorders>
              <w:top w:val="nil"/>
              <w:left w:val="nil"/>
              <w:bottom w:val="single" w:color="auto" w:sz="4" w:space="0"/>
              <w:right w:val="single" w:color="auto" w:sz="4" w:space="0"/>
            </w:tcBorders>
            <w:shd w:val="clear" w:color="000000" w:fill="FFFFFF"/>
            <w:noWrap/>
            <w:vAlign w:val="center"/>
          </w:tcPr>
          <w:p w14:paraId="5B8B3BCF">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统计监测与信息服务</w:t>
            </w:r>
          </w:p>
        </w:tc>
        <w:tc>
          <w:tcPr>
            <w:tcW w:w="2006" w:type="dxa"/>
            <w:tcBorders>
              <w:top w:val="nil"/>
              <w:left w:val="nil"/>
              <w:bottom w:val="single" w:color="auto" w:sz="4" w:space="0"/>
              <w:right w:val="single" w:color="auto" w:sz="4" w:space="0"/>
            </w:tcBorders>
            <w:shd w:val="clear" w:color="auto" w:fill="auto"/>
            <w:noWrap/>
            <w:vAlign w:val="center"/>
          </w:tcPr>
          <w:p w14:paraId="7FC2C84E">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132.87</w:t>
            </w:r>
          </w:p>
        </w:tc>
        <w:tc>
          <w:tcPr>
            <w:tcW w:w="1551" w:type="dxa"/>
            <w:tcBorders>
              <w:top w:val="nil"/>
              <w:left w:val="nil"/>
              <w:bottom w:val="single" w:color="auto" w:sz="4" w:space="0"/>
              <w:right w:val="single" w:color="auto" w:sz="4" w:space="0"/>
            </w:tcBorders>
            <w:shd w:val="clear" w:color="auto" w:fill="auto"/>
            <w:noWrap/>
            <w:vAlign w:val="center"/>
          </w:tcPr>
          <w:p w14:paraId="384BE34B">
            <w:pPr>
              <w:widowControl/>
              <w:jc w:val="right"/>
              <w:rPr>
                <w:rFonts w:ascii="Times New Roman" w:hAnsi="Times New Roman" w:eastAsia="仿宋_GB2312" w:cs="Times New Roman"/>
                <w:kern w:val="0"/>
                <w:sz w:val="24"/>
                <w:szCs w:val="24"/>
              </w:rPr>
            </w:pPr>
          </w:p>
        </w:tc>
        <w:tc>
          <w:tcPr>
            <w:tcW w:w="1436" w:type="dxa"/>
            <w:tcBorders>
              <w:top w:val="nil"/>
              <w:left w:val="nil"/>
              <w:bottom w:val="single" w:color="auto" w:sz="4" w:space="0"/>
              <w:right w:val="single" w:color="auto" w:sz="4" w:space="0"/>
            </w:tcBorders>
            <w:shd w:val="clear" w:color="auto" w:fill="auto"/>
            <w:noWrap/>
            <w:vAlign w:val="center"/>
          </w:tcPr>
          <w:p w14:paraId="418A83DF">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132.87</w:t>
            </w:r>
          </w:p>
        </w:tc>
        <w:tc>
          <w:tcPr>
            <w:tcW w:w="1822" w:type="dxa"/>
            <w:tcBorders>
              <w:top w:val="nil"/>
              <w:left w:val="nil"/>
              <w:bottom w:val="single" w:color="auto" w:sz="4" w:space="0"/>
              <w:right w:val="single" w:color="auto" w:sz="4" w:space="0"/>
            </w:tcBorders>
            <w:shd w:val="clear" w:color="auto" w:fill="auto"/>
            <w:noWrap/>
            <w:vAlign w:val="center"/>
          </w:tcPr>
          <w:p w14:paraId="485A2FAD">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2FA05475">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37CBC27E">
            <w:pPr>
              <w:widowControl/>
              <w:jc w:val="right"/>
              <w:rPr>
                <w:rFonts w:ascii="Times New Roman" w:hAnsi="Times New Roman" w:eastAsia="仿宋_GB2312" w:cs="Times New Roman"/>
                <w:kern w:val="0"/>
                <w:sz w:val="24"/>
                <w:szCs w:val="24"/>
              </w:rPr>
            </w:pPr>
          </w:p>
        </w:tc>
      </w:tr>
      <w:tr w14:paraId="2EAC5F1C">
        <w:tblPrEx>
          <w:tblCellMar>
            <w:top w:w="0" w:type="dxa"/>
            <w:left w:w="108" w:type="dxa"/>
            <w:bottom w:w="0" w:type="dxa"/>
            <w:right w:w="108" w:type="dxa"/>
          </w:tblCellMar>
        </w:tblPrEx>
        <w:trPr>
          <w:trHeight w:val="348"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31193D7">
            <w:pPr>
              <w:rPr>
                <w:rFonts w:ascii="Times New Roman" w:hAnsi="Times New Roman" w:eastAsia="仿宋_GB2312" w:cs="Times New Roman"/>
                <w:kern w:val="0"/>
                <w:sz w:val="24"/>
                <w:szCs w:val="24"/>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2130122</w:t>
            </w:r>
          </w:p>
        </w:tc>
        <w:tc>
          <w:tcPr>
            <w:tcW w:w="3580" w:type="dxa"/>
            <w:tcBorders>
              <w:top w:val="nil"/>
              <w:left w:val="nil"/>
              <w:bottom w:val="single" w:color="auto" w:sz="4" w:space="0"/>
              <w:right w:val="single" w:color="auto" w:sz="4" w:space="0"/>
            </w:tcBorders>
            <w:shd w:val="clear" w:color="000000" w:fill="FFFFFF"/>
            <w:noWrap/>
            <w:vAlign w:val="center"/>
          </w:tcPr>
          <w:p w14:paraId="371C5DB1">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农业生产发展</w:t>
            </w:r>
          </w:p>
        </w:tc>
        <w:tc>
          <w:tcPr>
            <w:tcW w:w="2006" w:type="dxa"/>
            <w:tcBorders>
              <w:top w:val="nil"/>
              <w:left w:val="nil"/>
              <w:bottom w:val="single" w:color="auto" w:sz="4" w:space="0"/>
              <w:right w:val="single" w:color="auto" w:sz="4" w:space="0"/>
            </w:tcBorders>
            <w:shd w:val="clear" w:color="auto" w:fill="auto"/>
            <w:noWrap/>
            <w:vAlign w:val="center"/>
          </w:tcPr>
          <w:p w14:paraId="7D37B6A9">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958.20</w:t>
            </w:r>
          </w:p>
        </w:tc>
        <w:tc>
          <w:tcPr>
            <w:tcW w:w="1551" w:type="dxa"/>
            <w:tcBorders>
              <w:top w:val="nil"/>
              <w:left w:val="nil"/>
              <w:bottom w:val="single" w:color="auto" w:sz="4" w:space="0"/>
              <w:right w:val="single" w:color="auto" w:sz="4" w:space="0"/>
            </w:tcBorders>
            <w:shd w:val="clear" w:color="auto" w:fill="auto"/>
            <w:noWrap/>
            <w:vAlign w:val="center"/>
          </w:tcPr>
          <w:p w14:paraId="24014A90">
            <w:pPr>
              <w:widowControl/>
              <w:jc w:val="right"/>
              <w:rPr>
                <w:rFonts w:ascii="Times New Roman" w:hAnsi="Times New Roman" w:eastAsia="仿宋_GB2312" w:cs="Times New Roman"/>
                <w:kern w:val="0"/>
                <w:sz w:val="24"/>
                <w:szCs w:val="24"/>
              </w:rPr>
            </w:pPr>
          </w:p>
        </w:tc>
        <w:tc>
          <w:tcPr>
            <w:tcW w:w="1436" w:type="dxa"/>
            <w:tcBorders>
              <w:top w:val="nil"/>
              <w:left w:val="nil"/>
              <w:bottom w:val="single" w:color="auto" w:sz="4" w:space="0"/>
              <w:right w:val="single" w:color="auto" w:sz="4" w:space="0"/>
            </w:tcBorders>
            <w:shd w:val="clear" w:color="auto" w:fill="auto"/>
            <w:noWrap/>
            <w:vAlign w:val="center"/>
          </w:tcPr>
          <w:p w14:paraId="5D32E479">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958.2</w:t>
            </w:r>
          </w:p>
        </w:tc>
        <w:tc>
          <w:tcPr>
            <w:tcW w:w="1822" w:type="dxa"/>
            <w:tcBorders>
              <w:top w:val="nil"/>
              <w:left w:val="nil"/>
              <w:bottom w:val="single" w:color="auto" w:sz="4" w:space="0"/>
              <w:right w:val="single" w:color="auto" w:sz="4" w:space="0"/>
            </w:tcBorders>
            <w:shd w:val="clear" w:color="auto" w:fill="auto"/>
            <w:noWrap/>
            <w:vAlign w:val="center"/>
          </w:tcPr>
          <w:p w14:paraId="206AEFF7">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05A1187A">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468FB6FE">
            <w:pPr>
              <w:widowControl/>
              <w:jc w:val="right"/>
              <w:rPr>
                <w:rFonts w:ascii="Times New Roman" w:hAnsi="Times New Roman" w:eastAsia="仿宋_GB2312" w:cs="Times New Roman"/>
                <w:kern w:val="0"/>
                <w:sz w:val="24"/>
                <w:szCs w:val="24"/>
              </w:rPr>
            </w:pPr>
          </w:p>
        </w:tc>
      </w:tr>
      <w:tr w14:paraId="201334E8">
        <w:tblPrEx>
          <w:tblCellMar>
            <w:top w:w="0" w:type="dxa"/>
            <w:left w:w="108" w:type="dxa"/>
            <w:bottom w:w="0" w:type="dxa"/>
            <w:right w:w="108" w:type="dxa"/>
          </w:tblCellMar>
        </w:tblPrEx>
        <w:trPr>
          <w:trHeight w:val="285"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8211FB9">
            <w:pPr>
              <w:rPr>
                <w:rFonts w:ascii="Times New Roman" w:hAnsi="Times New Roman" w:eastAsia="仿宋_GB2312" w:cs="Times New Roman"/>
                <w:kern w:val="0"/>
                <w:sz w:val="24"/>
                <w:szCs w:val="24"/>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2130199</w:t>
            </w:r>
          </w:p>
        </w:tc>
        <w:tc>
          <w:tcPr>
            <w:tcW w:w="3580" w:type="dxa"/>
            <w:tcBorders>
              <w:top w:val="nil"/>
              <w:left w:val="nil"/>
              <w:bottom w:val="single" w:color="auto" w:sz="4" w:space="0"/>
              <w:right w:val="single" w:color="auto" w:sz="4" w:space="0"/>
            </w:tcBorders>
            <w:shd w:val="clear" w:color="000000" w:fill="FFFFFF"/>
            <w:noWrap/>
            <w:vAlign w:val="center"/>
          </w:tcPr>
          <w:p w14:paraId="4915C308">
            <w:pPr>
              <w:rPr>
                <w:rFonts w:ascii="Times New Roman" w:hAnsi="Times New Roman" w:eastAsia="仿宋_GB2312" w:cs="Times New Roman"/>
                <w:kern w:val="0"/>
                <w:sz w:val="24"/>
                <w:szCs w:val="24"/>
              </w:rPr>
            </w:pPr>
            <w:r>
              <w:rPr>
                <w:rFonts w:hint="eastAsia" w:ascii="Times New Roman" w:hAnsi="Times New Roman" w:eastAsia="仿宋_GB2312" w:cs="Times New Roman"/>
                <w:sz w:val="24"/>
                <w:szCs w:val="24"/>
                <w:lang w:eastAsia="zh-CN"/>
              </w:rPr>
              <w:t>其他农业农村支出</w:t>
            </w:r>
          </w:p>
        </w:tc>
        <w:tc>
          <w:tcPr>
            <w:tcW w:w="2006" w:type="dxa"/>
            <w:tcBorders>
              <w:top w:val="nil"/>
              <w:left w:val="nil"/>
              <w:bottom w:val="single" w:color="auto" w:sz="4" w:space="0"/>
              <w:right w:val="single" w:color="auto" w:sz="4" w:space="0"/>
            </w:tcBorders>
            <w:shd w:val="clear" w:color="auto" w:fill="auto"/>
            <w:noWrap/>
            <w:vAlign w:val="center"/>
          </w:tcPr>
          <w:p w14:paraId="443F5B5B">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773.04</w:t>
            </w:r>
          </w:p>
        </w:tc>
        <w:tc>
          <w:tcPr>
            <w:tcW w:w="1551" w:type="dxa"/>
            <w:tcBorders>
              <w:top w:val="nil"/>
              <w:left w:val="nil"/>
              <w:bottom w:val="single" w:color="auto" w:sz="4" w:space="0"/>
              <w:right w:val="single" w:color="auto" w:sz="4" w:space="0"/>
            </w:tcBorders>
            <w:shd w:val="clear" w:color="auto" w:fill="auto"/>
            <w:noWrap/>
            <w:vAlign w:val="center"/>
          </w:tcPr>
          <w:p w14:paraId="2807D997">
            <w:pPr>
              <w:widowControl/>
              <w:jc w:val="right"/>
              <w:rPr>
                <w:rFonts w:ascii="Times New Roman" w:hAnsi="Times New Roman" w:eastAsia="仿宋_GB2312" w:cs="Times New Roman"/>
                <w:kern w:val="0"/>
                <w:sz w:val="24"/>
                <w:szCs w:val="24"/>
              </w:rPr>
            </w:pPr>
          </w:p>
        </w:tc>
        <w:tc>
          <w:tcPr>
            <w:tcW w:w="1436" w:type="dxa"/>
            <w:tcBorders>
              <w:top w:val="nil"/>
              <w:left w:val="nil"/>
              <w:bottom w:val="single" w:color="auto" w:sz="4" w:space="0"/>
              <w:right w:val="single" w:color="auto" w:sz="4" w:space="0"/>
            </w:tcBorders>
            <w:shd w:val="clear" w:color="auto" w:fill="auto"/>
            <w:noWrap/>
            <w:vAlign w:val="center"/>
          </w:tcPr>
          <w:p w14:paraId="661A9D32">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773.04</w:t>
            </w:r>
          </w:p>
        </w:tc>
        <w:tc>
          <w:tcPr>
            <w:tcW w:w="1822" w:type="dxa"/>
            <w:tcBorders>
              <w:top w:val="nil"/>
              <w:left w:val="nil"/>
              <w:bottom w:val="single" w:color="auto" w:sz="4" w:space="0"/>
              <w:right w:val="single" w:color="auto" w:sz="4" w:space="0"/>
            </w:tcBorders>
            <w:shd w:val="clear" w:color="auto" w:fill="auto"/>
            <w:noWrap/>
            <w:vAlign w:val="center"/>
          </w:tcPr>
          <w:p w14:paraId="4F2B996B">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5967EB38">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047C3823">
            <w:pPr>
              <w:widowControl/>
              <w:jc w:val="right"/>
              <w:rPr>
                <w:rFonts w:ascii="Times New Roman" w:hAnsi="Times New Roman" w:eastAsia="仿宋_GB2312" w:cs="Times New Roman"/>
                <w:kern w:val="0"/>
                <w:sz w:val="24"/>
                <w:szCs w:val="24"/>
              </w:rPr>
            </w:pPr>
          </w:p>
        </w:tc>
      </w:tr>
      <w:tr w14:paraId="1E98F82B">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7E9A3FD">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221</w:t>
            </w:r>
          </w:p>
        </w:tc>
        <w:tc>
          <w:tcPr>
            <w:tcW w:w="3580" w:type="dxa"/>
            <w:tcBorders>
              <w:top w:val="nil"/>
              <w:left w:val="nil"/>
              <w:bottom w:val="single" w:color="auto" w:sz="4" w:space="0"/>
              <w:right w:val="single" w:color="auto" w:sz="4" w:space="0"/>
            </w:tcBorders>
            <w:shd w:val="clear" w:color="000000" w:fill="FFFFFF"/>
            <w:noWrap/>
            <w:vAlign w:val="center"/>
          </w:tcPr>
          <w:p w14:paraId="52E07B3B">
            <w:pPr>
              <w:rPr>
                <w:rFonts w:ascii="Times New Roman" w:hAnsi="Times New Roman" w:eastAsia="仿宋_GB2312" w:cs="Times New Roman"/>
                <w:kern w:val="0"/>
                <w:sz w:val="24"/>
                <w:szCs w:val="24"/>
              </w:rPr>
            </w:pPr>
            <w:r>
              <w:rPr>
                <w:rFonts w:hint="eastAsia" w:ascii="Times New Roman" w:hAnsi="Times New Roman" w:eastAsia="仿宋_GB2312" w:cs="Times New Roman"/>
                <w:lang w:eastAsia="zh-CN"/>
              </w:rPr>
              <w:t>住房保障支出</w:t>
            </w:r>
          </w:p>
        </w:tc>
        <w:tc>
          <w:tcPr>
            <w:tcW w:w="2006" w:type="dxa"/>
            <w:tcBorders>
              <w:top w:val="nil"/>
              <w:left w:val="nil"/>
              <w:bottom w:val="single" w:color="auto" w:sz="4" w:space="0"/>
              <w:right w:val="single" w:color="auto" w:sz="4" w:space="0"/>
            </w:tcBorders>
            <w:shd w:val="clear" w:color="auto" w:fill="auto"/>
            <w:noWrap/>
            <w:vAlign w:val="center"/>
          </w:tcPr>
          <w:p w14:paraId="53A085C0">
            <w:pPr>
              <w:widowControl/>
              <w:jc w:val="right"/>
              <w:rPr>
                <w:rFonts w:hint="default"/>
                <w:lang w:val="en-US" w:eastAsia="zh-CN"/>
              </w:rPr>
            </w:pPr>
            <w:r>
              <w:rPr>
                <w:rFonts w:hint="eastAsia" w:ascii="Times New Roman" w:hAnsi="Times New Roman" w:eastAsia="仿宋_GB2312" w:cs="Times New Roman"/>
                <w:kern w:val="0"/>
                <w:sz w:val="24"/>
                <w:szCs w:val="24"/>
                <w:lang w:val="en-US" w:eastAsia="zh-CN"/>
              </w:rPr>
              <w:t>22.59</w:t>
            </w:r>
          </w:p>
        </w:tc>
        <w:tc>
          <w:tcPr>
            <w:tcW w:w="1551" w:type="dxa"/>
            <w:tcBorders>
              <w:top w:val="nil"/>
              <w:left w:val="nil"/>
              <w:bottom w:val="single" w:color="auto" w:sz="4" w:space="0"/>
              <w:right w:val="single" w:color="auto" w:sz="4" w:space="0"/>
            </w:tcBorders>
            <w:shd w:val="clear" w:color="auto" w:fill="auto"/>
            <w:noWrap/>
            <w:vAlign w:val="center"/>
          </w:tcPr>
          <w:p w14:paraId="649B6B1B">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22.59</w:t>
            </w:r>
          </w:p>
        </w:tc>
        <w:tc>
          <w:tcPr>
            <w:tcW w:w="1436" w:type="dxa"/>
            <w:tcBorders>
              <w:top w:val="nil"/>
              <w:left w:val="nil"/>
              <w:bottom w:val="single" w:color="auto" w:sz="4" w:space="0"/>
              <w:right w:val="single" w:color="auto" w:sz="4" w:space="0"/>
            </w:tcBorders>
            <w:shd w:val="clear" w:color="auto" w:fill="auto"/>
            <w:noWrap/>
            <w:vAlign w:val="center"/>
          </w:tcPr>
          <w:p w14:paraId="539BD506">
            <w:pPr>
              <w:widowControl/>
              <w:jc w:val="right"/>
              <w:rPr>
                <w:rFonts w:ascii="Times New Roman" w:hAnsi="Times New Roman" w:eastAsia="仿宋_GB2312" w:cs="Times New Roman"/>
                <w:kern w:val="0"/>
                <w:sz w:val="24"/>
                <w:szCs w:val="24"/>
              </w:rPr>
            </w:pPr>
          </w:p>
        </w:tc>
        <w:tc>
          <w:tcPr>
            <w:tcW w:w="1822" w:type="dxa"/>
            <w:tcBorders>
              <w:top w:val="nil"/>
              <w:left w:val="nil"/>
              <w:bottom w:val="single" w:color="auto" w:sz="4" w:space="0"/>
              <w:right w:val="single" w:color="auto" w:sz="4" w:space="0"/>
            </w:tcBorders>
            <w:shd w:val="clear" w:color="auto" w:fill="auto"/>
            <w:noWrap/>
            <w:vAlign w:val="center"/>
          </w:tcPr>
          <w:p w14:paraId="27569E86">
            <w:pPr>
              <w:widowControl/>
              <w:jc w:val="right"/>
              <w:rPr>
                <w:rFonts w:ascii="Times New Roman" w:hAnsi="Times New Roman" w:eastAsia="仿宋_GB2312" w:cs="Times New Roman"/>
                <w:kern w:val="0"/>
                <w:sz w:val="24"/>
                <w:szCs w:val="24"/>
              </w:rPr>
            </w:pPr>
          </w:p>
        </w:tc>
        <w:tc>
          <w:tcPr>
            <w:tcW w:w="1401" w:type="dxa"/>
            <w:tcBorders>
              <w:top w:val="nil"/>
              <w:left w:val="nil"/>
              <w:bottom w:val="single" w:color="auto" w:sz="4" w:space="0"/>
              <w:right w:val="single" w:color="auto" w:sz="4" w:space="0"/>
            </w:tcBorders>
            <w:shd w:val="clear" w:color="auto" w:fill="auto"/>
            <w:noWrap/>
            <w:vAlign w:val="center"/>
          </w:tcPr>
          <w:p w14:paraId="2068EA32">
            <w:pPr>
              <w:widowControl/>
              <w:jc w:val="right"/>
              <w:rPr>
                <w:rFonts w:ascii="Times New Roman" w:hAnsi="Times New Roman" w:eastAsia="仿宋_GB2312" w:cs="Times New Roman"/>
                <w:kern w:val="0"/>
                <w:sz w:val="24"/>
                <w:szCs w:val="24"/>
              </w:rPr>
            </w:pPr>
          </w:p>
        </w:tc>
        <w:tc>
          <w:tcPr>
            <w:tcW w:w="2927" w:type="dxa"/>
            <w:tcBorders>
              <w:top w:val="nil"/>
              <w:left w:val="nil"/>
              <w:bottom w:val="single" w:color="auto" w:sz="4" w:space="0"/>
              <w:right w:val="single" w:color="auto" w:sz="4" w:space="0"/>
            </w:tcBorders>
            <w:shd w:val="clear" w:color="auto" w:fill="auto"/>
            <w:noWrap/>
            <w:vAlign w:val="center"/>
          </w:tcPr>
          <w:p w14:paraId="0DD46967">
            <w:pPr>
              <w:widowControl/>
              <w:jc w:val="right"/>
              <w:rPr>
                <w:rFonts w:ascii="Times New Roman" w:hAnsi="Times New Roman" w:eastAsia="仿宋_GB2312" w:cs="Times New Roman"/>
                <w:kern w:val="0"/>
                <w:sz w:val="24"/>
                <w:szCs w:val="24"/>
              </w:rPr>
            </w:pPr>
          </w:p>
        </w:tc>
      </w:tr>
      <w:tr w14:paraId="37C4DD8F">
        <w:tblPrEx>
          <w:tblCellMar>
            <w:top w:w="0" w:type="dxa"/>
            <w:left w:w="108" w:type="dxa"/>
            <w:bottom w:w="0" w:type="dxa"/>
            <w:right w:w="108" w:type="dxa"/>
          </w:tblCellMar>
        </w:tblPrEx>
        <w:trPr>
          <w:trHeight w:val="295"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0F5A6C">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22102</w:t>
            </w:r>
          </w:p>
        </w:tc>
        <w:tc>
          <w:tcPr>
            <w:tcW w:w="3580" w:type="dxa"/>
            <w:tcBorders>
              <w:top w:val="nil"/>
              <w:left w:val="nil"/>
              <w:bottom w:val="single" w:color="auto" w:sz="4" w:space="0"/>
              <w:right w:val="single" w:color="auto" w:sz="4" w:space="0"/>
            </w:tcBorders>
            <w:shd w:val="clear" w:color="000000" w:fill="FFFFFF"/>
            <w:noWrap/>
            <w:vAlign w:val="center"/>
          </w:tcPr>
          <w:p w14:paraId="2530B48D">
            <w:pPr>
              <w:rPr>
                <w:rFonts w:ascii="Times New Roman" w:hAnsi="Times New Roman" w:eastAsia="仿宋_GB2312" w:cs="Times New Roman"/>
                <w:kern w:val="0"/>
                <w:sz w:val="24"/>
                <w:szCs w:val="24"/>
              </w:rPr>
            </w:pPr>
            <w:r>
              <w:rPr>
                <w:rFonts w:hint="eastAsia" w:ascii="Times New Roman" w:hAnsi="Times New Roman" w:eastAsia="仿宋_GB2312" w:cs="Times New Roman"/>
                <w:lang w:eastAsia="zh-CN"/>
              </w:rPr>
              <w:t>住房改革支出</w:t>
            </w:r>
          </w:p>
        </w:tc>
        <w:tc>
          <w:tcPr>
            <w:tcW w:w="2006" w:type="dxa"/>
            <w:tcBorders>
              <w:top w:val="nil"/>
              <w:left w:val="nil"/>
              <w:bottom w:val="single" w:color="auto" w:sz="4" w:space="0"/>
              <w:right w:val="single" w:color="auto" w:sz="4" w:space="0"/>
            </w:tcBorders>
            <w:shd w:val="clear" w:color="auto" w:fill="auto"/>
            <w:noWrap/>
            <w:vAlign w:val="center"/>
          </w:tcPr>
          <w:p w14:paraId="16E32FB4">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22.59</w:t>
            </w:r>
            <w:r>
              <w:rPr>
                <w:rFonts w:ascii="Times New Roman" w:hAnsi="Times New Roman" w:eastAsia="仿宋_GB2312" w:cs="Times New Roman"/>
                <w:kern w:val="0"/>
                <w:sz w:val="24"/>
                <w:szCs w:val="24"/>
              </w:rPr>
              <w:t>　</w:t>
            </w:r>
          </w:p>
        </w:tc>
        <w:tc>
          <w:tcPr>
            <w:tcW w:w="1551" w:type="dxa"/>
            <w:tcBorders>
              <w:top w:val="nil"/>
              <w:left w:val="nil"/>
              <w:bottom w:val="single" w:color="auto" w:sz="4" w:space="0"/>
              <w:right w:val="single" w:color="auto" w:sz="4" w:space="0"/>
            </w:tcBorders>
            <w:shd w:val="clear" w:color="auto" w:fill="auto"/>
            <w:noWrap/>
            <w:vAlign w:val="center"/>
          </w:tcPr>
          <w:p w14:paraId="0749A71B">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22.59</w:t>
            </w:r>
          </w:p>
        </w:tc>
        <w:tc>
          <w:tcPr>
            <w:tcW w:w="1436" w:type="dxa"/>
            <w:tcBorders>
              <w:top w:val="nil"/>
              <w:left w:val="nil"/>
              <w:bottom w:val="single" w:color="auto" w:sz="4" w:space="0"/>
              <w:right w:val="single" w:color="auto" w:sz="4" w:space="0"/>
            </w:tcBorders>
            <w:shd w:val="clear" w:color="auto" w:fill="auto"/>
            <w:noWrap/>
            <w:vAlign w:val="center"/>
          </w:tcPr>
          <w:p w14:paraId="6E95F406">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822" w:type="dxa"/>
            <w:tcBorders>
              <w:top w:val="nil"/>
              <w:left w:val="nil"/>
              <w:bottom w:val="single" w:color="auto" w:sz="4" w:space="0"/>
              <w:right w:val="single" w:color="auto" w:sz="4" w:space="0"/>
            </w:tcBorders>
            <w:shd w:val="clear" w:color="auto" w:fill="auto"/>
            <w:noWrap/>
            <w:vAlign w:val="center"/>
          </w:tcPr>
          <w:p w14:paraId="19B15CE9">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01" w:type="dxa"/>
            <w:tcBorders>
              <w:top w:val="nil"/>
              <w:left w:val="nil"/>
              <w:bottom w:val="single" w:color="auto" w:sz="4" w:space="0"/>
              <w:right w:val="single" w:color="auto" w:sz="4" w:space="0"/>
            </w:tcBorders>
            <w:shd w:val="clear" w:color="auto" w:fill="auto"/>
            <w:noWrap/>
            <w:vAlign w:val="center"/>
          </w:tcPr>
          <w:p w14:paraId="2E5FCEF7">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2927" w:type="dxa"/>
            <w:tcBorders>
              <w:top w:val="nil"/>
              <w:left w:val="nil"/>
              <w:bottom w:val="single" w:color="auto" w:sz="4" w:space="0"/>
              <w:right w:val="single" w:color="auto" w:sz="4" w:space="0"/>
            </w:tcBorders>
            <w:shd w:val="clear" w:color="auto" w:fill="auto"/>
            <w:noWrap/>
            <w:vAlign w:val="center"/>
          </w:tcPr>
          <w:p w14:paraId="3DE5AA16">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14:paraId="1F743CA4">
        <w:tblPrEx>
          <w:tblCellMar>
            <w:top w:w="0" w:type="dxa"/>
            <w:left w:w="108" w:type="dxa"/>
            <w:bottom w:w="0" w:type="dxa"/>
            <w:right w:w="108" w:type="dxa"/>
          </w:tblCellMar>
        </w:tblPrEx>
        <w:trPr>
          <w:trHeight w:val="327" w:hRule="atLeast"/>
          <w:jc w:val="center"/>
        </w:trPr>
        <w:tc>
          <w:tcPr>
            <w:tcW w:w="119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2512725">
            <w:pPr>
              <w:rPr>
                <w:rFonts w:ascii="Times New Roman" w:hAnsi="Times New Roman" w:eastAsia="仿宋_GB2312" w:cs="Times New Roman"/>
                <w:kern w:val="0"/>
                <w:sz w:val="24"/>
                <w:szCs w:val="24"/>
              </w:rPr>
            </w:pPr>
            <w:r>
              <w:rPr>
                <w:rFonts w:hint="eastAsia" w:ascii="Times New Roman" w:hAnsi="Times New Roman" w:eastAsia="仿宋_GB2312" w:cs="Times New Roman"/>
                <w:lang w:val="en-US" w:eastAsia="zh-CN"/>
              </w:rPr>
              <w:t xml:space="preserve">  2210201</w:t>
            </w:r>
          </w:p>
        </w:tc>
        <w:tc>
          <w:tcPr>
            <w:tcW w:w="3580" w:type="dxa"/>
            <w:tcBorders>
              <w:top w:val="nil"/>
              <w:left w:val="nil"/>
              <w:bottom w:val="single" w:color="auto" w:sz="4" w:space="0"/>
              <w:right w:val="single" w:color="auto" w:sz="4" w:space="0"/>
            </w:tcBorders>
            <w:shd w:val="clear" w:color="000000" w:fill="FFFFFF"/>
            <w:noWrap/>
            <w:vAlign w:val="center"/>
          </w:tcPr>
          <w:p w14:paraId="3D3F9D51">
            <w:pPr>
              <w:rPr>
                <w:rFonts w:ascii="Times New Roman" w:hAnsi="Times New Roman" w:eastAsia="仿宋_GB2312" w:cs="Times New Roman"/>
                <w:kern w:val="0"/>
                <w:sz w:val="24"/>
                <w:szCs w:val="24"/>
              </w:rPr>
            </w:pPr>
            <w:r>
              <w:rPr>
                <w:rFonts w:hint="eastAsia" w:ascii="Times New Roman" w:hAnsi="Times New Roman" w:eastAsia="仿宋_GB2312" w:cs="Times New Roman"/>
                <w:lang w:eastAsia="zh-CN"/>
              </w:rPr>
              <w:t>住房公积金</w:t>
            </w:r>
          </w:p>
        </w:tc>
        <w:tc>
          <w:tcPr>
            <w:tcW w:w="2006" w:type="dxa"/>
            <w:tcBorders>
              <w:top w:val="nil"/>
              <w:left w:val="nil"/>
              <w:bottom w:val="single" w:color="auto" w:sz="4" w:space="0"/>
              <w:right w:val="single" w:color="auto" w:sz="4" w:space="0"/>
            </w:tcBorders>
            <w:shd w:val="clear" w:color="auto" w:fill="auto"/>
            <w:noWrap/>
            <w:vAlign w:val="center"/>
          </w:tcPr>
          <w:p w14:paraId="021A1523">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22.59</w:t>
            </w:r>
            <w:r>
              <w:rPr>
                <w:rFonts w:ascii="Times New Roman" w:hAnsi="Times New Roman" w:eastAsia="仿宋_GB2312" w:cs="Times New Roman"/>
                <w:kern w:val="0"/>
                <w:sz w:val="24"/>
                <w:szCs w:val="24"/>
              </w:rPr>
              <w:t>　</w:t>
            </w:r>
          </w:p>
        </w:tc>
        <w:tc>
          <w:tcPr>
            <w:tcW w:w="1551" w:type="dxa"/>
            <w:tcBorders>
              <w:top w:val="nil"/>
              <w:left w:val="nil"/>
              <w:bottom w:val="single" w:color="auto" w:sz="4" w:space="0"/>
              <w:right w:val="single" w:color="auto" w:sz="4" w:space="0"/>
            </w:tcBorders>
            <w:shd w:val="clear" w:color="auto" w:fill="auto"/>
            <w:noWrap/>
            <w:vAlign w:val="center"/>
          </w:tcPr>
          <w:p w14:paraId="589B5863">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22.59</w:t>
            </w:r>
          </w:p>
        </w:tc>
        <w:tc>
          <w:tcPr>
            <w:tcW w:w="1436" w:type="dxa"/>
            <w:tcBorders>
              <w:top w:val="nil"/>
              <w:left w:val="nil"/>
              <w:bottom w:val="single" w:color="auto" w:sz="4" w:space="0"/>
              <w:right w:val="single" w:color="auto" w:sz="4" w:space="0"/>
            </w:tcBorders>
            <w:shd w:val="clear" w:color="auto" w:fill="auto"/>
            <w:noWrap/>
            <w:vAlign w:val="center"/>
          </w:tcPr>
          <w:p w14:paraId="17A8F42C">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822" w:type="dxa"/>
            <w:tcBorders>
              <w:top w:val="nil"/>
              <w:left w:val="nil"/>
              <w:bottom w:val="single" w:color="auto" w:sz="4" w:space="0"/>
              <w:right w:val="single" w:color="auto" w:sz="4" w:space="0"/>
            </w:tcBorders>
            <w:shd w:val="clear" w:color="auto" w:fill="auto"/>
            <w:noWrap/>
            <w:vAlign w:val="center"/>
          </w:tcPr>
          <w:p w14:paraId="08135DD7">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01" w:type="dxa"/>
            <w:tcBorders>
              <w:top w:val="nil"/>
              <w:left w:val="nil"/>
              <w:bottom w:val="single" w:color="auto" w:sz="4" w:space="0"/>
              <w:right w:val="single" w:color="auto" w:sz="4" w:space="0"/>
            </w:tcBorders>
            <w:shd w:val="clear" w:color="auto" w:fill="auto"/>
            <w:noWrap/>
            <w:vAlign w:val="center"/>
          </w:tcPr>
          <w:p w14:paraId="6347BDEE">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2927" w:type="dxa"/>
            <w:tcBorders>
              <w:top w:val="nil"/>
              <w:left w:val="nil"/>
              <w:bottom w:val="single" w:color="auto" w:sz="4" w:space="0"/>
              <w:right w:val="single" w:color="auto" w:sz="4" w:space="0"/>
            </w:tcBorders>
            <w:shd w:val="clear" w:color="auto" w:fill="auto"/>
            <w:noWrap/>
            <w:vAlign w:val="center"/>
          </w:tcPr>
          <w:p w14:paraId="2FCC5342">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bl>
    <w:p w14:paraId="132BB09F">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14:paraId="3A2AADF1">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14:paraId="7EF7FB06">
      <w:pPr>
        <w:widowControl/>
        <w:spacing w:line="400" w:lineRule="exact"/>
        <w:jc w:val="center"/>
        <w:textAlignment w:val="center"/>
        <w:rPr>
          <w:rFonts w:ascii="Times New Roman" w:hAnsi="Times New Roman" w:eastAsia="黑体" w:cs="Times New Roman"/>
          <w:color w:val="000000"/>
          <w:kern w:val="0"/>
          <w:sz w:val="32"/>
          <w:szCs w:val="32"/>
          <w:lang w:bidi="ar"/>
        </w:rPr>
      </w:pPr>
    </w:p>
    <w:p w14:paraId="320C950B"/>
    <w:p w14:paraId="235954D0">
      <w:pPr>
        <w:pStyle w:val="8"/>
      </w:pPr>
    </w:p>
    <w:tbl>
      <w:tblPr>
        <w:tblStyle w:val="9"/>
        <w:tblW w:w="15522" w:type="dxa"/>
        <w:tblInd w:w="91" w:type="dxa"/>
        <w:tblLayout w:type="fixed"/>
        <w:tblCellMar>
          <w:top w:w="0" w:type="dxa"/>
          <w:left w:w="108" w:type="dxa"/>
          <w:bottom w:w="0" w:type="dxa"/>
          <w:right w:w="108" w:type="dxa"/>
        </w:tblCellMar>
      </w:tblPr>
      <w:tblGrid>
        <w:gridCol w:w="3761"/>
        <w:gridCol w:w="718"/>
        <w:gridCol w:w="1104"/>
        <w:gridCol w:w="2443"/>
        <w:gridCol w:w="160"/>
        <w:gridCol w:w="80"/>
        <w:gridCol w:w="145"/>
        <w:gridCol w:w="675"/>
        <w:gridCol w:w="1040"/>
        <w:gridCol w:w="1810"/>
        <w:gridCol w:w="1843"/>
        <w:gridCol w:w="1743"/>
      </w:tblGrid>
      <w:tr w14:paraId="5601F05A">
        <w:tblPrEx>
          <w:tblCellMar>
            <w:top w:w="0" w:type="dxa"/>
            <w:left w:w="108" w:type="dxa"/>
            <w:bottom w:w="0" w:type="dxa"/>
            <w:right w:w="108" w:type="dxa"/>
          </w:tblCellMar>
        </w:tblPrEx>
        <w:trPr>
          <w:trHeight w:val="355" w:hRule="exact"/>
        </w:trPr>
        <w:tc>
          <w:tcPr>
            <w:tcW w:w="15522" w:type="dxa"/>
            <w:gridSpan w:val="12"/>
            <w:tcBorders>
              <w:top w:val="nil"/>
              <w:left w:val="nil"/>
              <w:bottom w:val="nil"/>
              <w:right w:val="nil"/>
            </w:tcBorders>
            <w:shd w:val="clear" w:color="auto" w:fill="auto"/>
            <w:noWrap/>
            <w:vAlign w:val="center"/>
          </w:tcPr>
          <w:p w14:paraId="3D4C6B54">
            <w:pPr>
              <w:widowControl/>
              <w:jc w:val="center"/>
              <w:rPr>
                <w:rFonts w:ascii="华文中宋" w:hAnsi="华文中宋" w:eastAsia="华文中宋" w:cs="宋体"/>
                <w:color w:val="000000"/>
                <w:kern w:val="0"/>
                <w:sz w:val="32"/>
                <w:szCs w:val="32"/>
              </w:rPr>
            </w:pPr>
            <w:r>
              <w:rPr>
                <w:rFonts w:hint="eastAsia" w:ascii="黑体" w:hAnsi="黑体" w:eastAsia="黑体" w:cs="黑体"/>
                <w:color w:val="000000"/>
                <w:kern w:val="0"/>
                <w:sz w:val="24"/>
                <w:szCs w:val="24"/>
              </w:rPr>
              <w:t>财政拨款收入支出决算总表</w:t>
            </w:r>
          </w:p>
        </w:tc>
      </w:tr>
      <w:tr w14:paraId="74497E5A">
        <w:tblPrEx>
          <w:tblCellMar>
            <w:top w:w="0" w:type="dxa"/>
            <w:left w:w="108" w:type="dxa"/>
            <w:bottom w:w="0" w:type="dxa"/>
            <w:right w:w="108" w:type="dxa"/>
          </w:tblCellMar>
        </w:tblPrEx>
        <w:trPr>
          <w:trHeight w:val="271" w:hRule="exact"/>
        </w:trPr>
        <w:tc>
          <w:tcPr>
            <w:tcW w:w="3761" w:type="dxa"/>
            <w:tcBorders>
              <w:top w:val="nil"/>
              <w:left w:val="nil"/>
              <w:bottom w:val="nil"/>
              <w:right w:val="nil"/>
            </w:tcBorders>
            <w:shd w:val="clear" w:color="000000" w:fill="FFFFFF"/>
            <w:noWrap/>
            <w:vAlign w:val="center"/>
          </w:tcPr>
          <w:p w14:paraId="0DF6680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18" w:type="dxa"/>
            <w:tcBorders>
              <w:top w:val="nil"/>
              <w:left w:val="nil"/>
              <w:bottom w:val="nil"/>
              <w:right w:val="nil"/>
            </w:tcBorders>
            <w:shd w:val="clear" w:color="000000" w:fill="FFFFFF"/>
            <w:noWrap/>
            <w:vAlign w:val="center"/>
          </w:tcPr>
          <w:p w14:paraId="28E74C3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04" w:type="dxa"/>
            <w:tcBorders>
              <w:top w:val="nil"/>
              <w:left w:val="nil"/>
              <w:bottom w:val="nil"/>
              <w:right w:val="nil"/>
            </w:tcBorders>
            <w:shd w:val="clear" w:color="000000" w:fill="FFFFFF"/>
            <w:noWrap/>
            <w:vAlign w:val="center"/>
          </w:tcPr>
          <w:p w14:paraId="748E8FF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43" w:type="dxa"/>
            <w:tcBorders>
              <w:top w:val="nil"/>
              <w:left w:val="nil"/>
              <w:bottom w:val="nil"/>
              <w:right w:val="nil"/>
            </w:tcBorders>
            <w:shd w:val="clear" w:color="000000" w:fill="FFFFFF"/>
            <w:noWrap/>
            <w:vAlign w:val="center"/>
          </w:tcPr>
          <w:p w14:paraId="1035F6D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0" w:type="dxa"/>
            <w:gridSpan w:val="2"/>
            <w:tcBorders>
              <w:top w:val="nil"/>
              <w:left w:val="nil"/>
              <w:bottom w:val="nil"/>
              <w:right w:val="nil"/>
            </w:tcBorders>
            <w:shd w:val="clear" w:color="000000" w:fill="FFFFFF"/>
            <w:noWrap/>
            <w:vAlign w:val="center"/>
          </w:tcPr>
          <w:p w14:paraId="790BAAB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60" w:type="dxa"/>
            <w:gridSpan w:val="3"/>
            <w:tcBorders>
              <w:top w:val="nil"/>
              <w:left w:val="nil"/>
              <w:bottom w:val="nil"/>
              <w:right w:val="nil"/>
            </w:tcBorders>
            <w:shd w:val="clear" w:color="000000" w:fill="FFFFFF"/>
            <w:noWrap/>
            <w:vAlign w:val="center"/>
          </w:tcPr>
          <w:p w14:paraId="6C10267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10" w:type="dxa"/>
            <w:tcBorders>
              <w:top w:val="nil"/>
              <w:left w:val="nil"/>
              <w:bottom w:val="nil"/>
              <w:right w:val="nil"/>
            </w:tcBorders>
            <w:shd w:val="clear" w:color="000000" w:fill="FFFFFF"/>
            <w:noWrap/>
            <w:vAlign w:val="center"/>
          </w:tcPr>
          <w:p w14:paraId="2F56519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43" w:type="dxa"/>
            <w:tcBorders>
              <w:top w:val="nil"/>
              <w:left w:val="nil"/>
              <w:bottom w:val="nil"/>
              <w:right w:val="nil"/>
            </w:tcBorders>
            <w:shd w:val="clear" w:color="000000" w:fill="FFFFFF"/>
            <w:noWrap/>
            <w:vAlign w:val="center"/>
          </w:tcPr>
          <w:p w14:paraId="1D7C74D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43" w:type="dxa"/>
            <w:tcBorders>
              <w:top w:val="nil"/>
              <w:left w:val="nil"/>
              <w:bottom w:val="nil"/>
              <w:right w:val="nil"/>
            </w:tcBorders>
            <w:shd w:val="clear" w:color="000000" w:fill="FFFFFF"/>
            <w:noWrap/>
            <w:vAlign w:val="center"/>
          </w:tcPr>
          <w:p w14:paraId="34E9C386">
            <w:pPr>
              <w:ind w:firstLine="540" w:firstLineChars="300"/>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公开04表</w:t>
            </w:r>
          </w:p>
        </w:tc>
      </w:tr>
      <w:tr w14:paraId="33BC68FC">
        <w:tblPrEx>
          <w:tblCellMar>
            <w:top w:w="0" w:type="dxa"/>
            <w:left w:w="108" w:type="dxa"/>
            <w:bottom w:w="0" w:type="dxa"/>
            <w:right w:w="108" w:type="dxa"/>
          </w:tblCellMar>
        </w:tblPrEx>
        <w:trPr>
          <w:trHeight w:val="239" w:hRule="exact"/>
        </w:trPr>
        <w:tc>
          <w:tcPr>
            <w:tcW w:w="3761" w:type="dxa"/>
            <w:tcBorders>
              <w:top w:val="nil"/>
              <w:left w:val="nil"/>
              <w:bottom w:val="nil"/>
              <w:right w:val="nil"/>
            </w:tcBorders>
            <w:shd w:val="clear" w:color="000000" w:fill="FFFFFF"/>
            <w:noWrap/>
            <w:vAlign w:val="center"/>
          </w:tcPr>
          <w:p w14:paraId="2254D8C9">
            <w:pPr>
              <w:rPr>
                <w:rFonts w:hint="eastAsia" w:ascii="Times New Roman" w:hAnsi="Times New Roman" w:eastAsia="仿宋_GB2312" w:cs="Times New Roman"/>
                <w:lang w:eastAsia="zh-CN"/>
              </w:rPr>
            </w:pPr>
            <w:r>
              <w:rPr>
                <w:rFonts w:hint="eastAsia" w:ascii="Times New Roman" w:hAnsi="Times New Roman" w:eastAsia="仿宋_GB2312" w:cs="Times New Roman"/>
                <w:sz w:val="18"/>
                <w:szCs w:val="18"/>
                <w:lang w:eastAsia="zh-CN"/>
              </w:rPr>
              <w:t>部门：湖南省农业农村信息中心</w:t>
            </w:r>
          </w:p>
        </w:tc>
        <w:tc>
          <w:tcPr>
            <w:tcW w:w="718" w:type="dxa"/>
            <w:tcBorders>
              <w:top w:val="nil"/>
              <w:left w:val="nil"/>
              <w:bottom w:val="nil"/>
              <w:right w:val="nil"/>
            </w:tcBorders>
            <w:shd w:val="clear" w:color="000000" w:fill="FFFFFF"/>
            <w:noWrap/>
            <w:vAlign w:val="center"/>
          </w:tcPr>
          <w:p w14:paraId="42446EED">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104" w:type="dxa"/>
            <w:tcBorders>
              <w:top w:val="nil"/>
              <w:left w:val="nil"/>
              <w:bottom w:val="nil"/>
              <w:right w:val="nil"/>
            </w:tcBorders>
            <w:shd w:val="clear" w:color="000000" w:fill="FFFFFF"/>
            <w:noWrap/>
            <w:vAlign w:val="center"/>
          </w:tcPr>
          <w:p w14:paraId="0914DA8C">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2603" w:type="dxa"/>
            <w:gridSpan w:val="2"/>
            <w:tcBorders>
              <w:top w:val="nil"/>
              <w:left w:val="nil"/>
              <w:bottom w:val="nil"/>
              <w:right w:val="nil"/>
            </w:tcBorders>
            <w:shd w:val="clear" w:color="000000" w:fill="FFFFFF"/>
            <w:noWrap/>
            <w:vAlign w:val="center"/>
          </w:tcPr>
          <w:p w14:paraId="0C5FB8C8">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900" w:type="dxa"/>
            <w:gridSpan w:val="3"/>
            <w:tcBorders>
              <w:top w:val="nil"/>
              <w:left w:val="nil"/>
              <w:bottom w:val="nil"/>
              <w:right w:val="nil"/>
            </w:tcBorders>
            <w:shd w:val="clear" w:color="000000" w:fill="FFFFFF"/>
            <w:noWrap/>
            <w:vAlign w:val="center"/>
          </w:tcPr>
          <w:p w14:paraId="719F4E51">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040" w:type="dxa"/>
            <w:tcBorders>
              <w:top w:val="nil"/>
              <w:left w:val="nil"/>
              <w:bottom w:val="nil"/>
              <w:right w:val="nil"/>
            </w:tcBorders>
            <w:shd w:val="clear" w:color="000000" w:fill="FFFFFF"/>
            <w:noWrap/>
            <w:vAlign w:val="center"/>
          </w:tcPr>
          <w:p w14:paraId="786E7615">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810" w:type="dxa"/>
            <w:tcBorders>
              <w:top w:val="nil"/>
              <w:left w:val="nil"/>
              <w:bottom w:val="nil"/>
              <w:right w:val="nil"/>
            </w:tcBorders>
            <w:shd w:val="clear" w:color="000000" w:fill="FFFFFF"/>
            <w:noWrap/>
            <w:vAlign w:val="center"/>
          </w:tcPr>
          <w:p w14:paraId="07558D5E">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843" w:type="dxa"/>
            <w:tcBorders>
              <w:top w:val="nil"/>
              <w:left w:val="nil"/>
              <w:bottom w:val="nil"/>
              <w:right w:val="nil"/>
            </w:tcBorders>
            <w:shd w:val="clear" w:color="000000" w:fill="FFFFFF"/>
            <w:noWrap/>
            <w:vAlign w:val="center"/>
          </w:tcPr>
          <w:p w14:paraId="147AEB9B">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743" w:type="dxa"/>
            <w:tcBorders>
              <w:top w:val="nil"/>
              <w:left w:val="nil"/>
              <w:bottom w:val="nil"/>
              <w:right w:val="nil"/>
            </w:tcBorders>
            <w:shd w:val="clear" w:color="000000" w:fill="FFFFFF"/>
            <w:noWrap/>
            <w:vAlign w:val="center"/>
          </w:tcPr>
          <w:p w14:paraId="4B4D2437">
            <w:pPr>
              <w:ind w:firstLine="540" w:firstLineChars="300"/>
              <w:rPr>
                <w:rFonts w:hint="eastAsia" w:ascii="Times New Roman" w:hAnsi="Times New Roman" w:eastAsia="仿宋_GB2312" w:cs="Times New Roman"/>
                <w:lang w:eastAsia="zh-CN"/>
              </w:rPr>
            </w:pPr>
            <w:r>
              <w:rPr>
                <w:rFonts w:hint="eastAsia" w:ascii="Times New Roman" w:hAnsi="Times New Roman" w:eastAsia="仿宋_GB2312" w:cs="Times New Roman"/>
                <w:sz w:val="18"/>
                <w:szCs w:val="18"/>
                <w:lang w:eastAsia="zh-CN"/>
              </w:rPr>
              <w:t>单位：万元</w:t>
            </w:r>
          </w:p>
        </w:tc>
      </w:tr>
      <w:tr w14:paraId="490B29D3">
        <w:tblPrEx>
          <w:tblCellMar>
            <w:top w:w="0" w:type="dxa"/>
            <w:left w:w="108" w:type="dxa"/>
            <w:bottom w:w="0" w:type="dxa"/>
            <w:right w:w="108" w:type="dxa"/>
          </w:tblCellMar>
        </w:tblPrEx>
        <w:trPr>
          <w:cantSplit/>
          <w:trHeight w:val="266" w:hRule="exact"/>
        </w:trPr>
        <w:tc>
          <w:tcPr>
            <w:tcW w:w="5583"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0DCE3228">
            <w:pPr>
              <w:jc w:val="cente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收入</w:t>
            </w:r>
          </w:p>
        </w:tc>
        <w:tc>
          <w:tcPr>
            <w:tcW w:w="9939" w:type="dxa"/>
            <w:gridSpan w:val="9"/>
            <w:tcBorders>
              <w:top w:val="single" w:color="auto" w:sz="4" w:space="0"/>
              <w:left w:val="nil"/>
              <w:bottom w:val="single" w:color="auto" w:sz="4" w:space="0"/>
              <w:right w:val="single" w:color="auto" w:sz="4" w:space="0"/>
            </w:tcBorders>
            <w:shd w:val="clear" w:color="000000" w:fill="FFFFFF"/>
            <w:noWrap/>
            <w:vAlign w:val="center"/>
          </w:tcPr>
          <w:p w14:paraId="42B76A14">
            <w:pPr>
              <w:jc w:val="cente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支出</w:t>
            </w:r>
          </w:p>
        </w:tc>
      </w:tr>
      <w:tr w14:paraId="431B5AA2">
        <w:tblPrEx>
          <w:tblCellMar>
            <w:top w:w="0" w:type="dxa"/>
            <w:left w:w="108" w:type="dxa"/>
            <w:bottom w:w="0" w:type="dxa"/>
            <w:right w:w="108" w:type="dxa"/>
          </w:tblCellMar>
        </w:tblPrEx>
        <w:trPr>
          <w:cantSplit/>
          <w:trHeight w:val="596"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2786C164">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项    目</w:t>
            </w:r>
          </w:p>
        </w:tc>
        <w:tc>
          <w:tcPr>
            <w:tcW w:w="718" w:type="dxa"/>
            <w:tcBorders>
              <w:top w:val="nil"/>
              <w:left w:val="nil"/>
              <w:bottom w:val="single" w:color="auto" w:sz="4" w:space="0"/>
              <w:right w:val="single" w:color="auto" w:sz="4" w:space="0"/>
            </w:tcBorders>
            <w:shd w:val="clear" w:color="auto" w:fill="auto"/>
            <w:noWrap/>
            <w:vAlign w:val="center"/>
          </w:tcPr>
          <w:p w14:paraId="7DF159CC">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行次</w:t>
            </w:r>
          </w:p>
        </w:tc>
        <w:tc>
          <w:tcPr>
            <w:tcW w:w="1104" w:type="dxa"/>
            <w:tcBorders>
              <w:top w:val="nil"/>
              <w:left w:val="nil"/>
              <w:bottom w:val="single" w:color="auto" w:sz="4" w:space="0"/>
              <w:right w:val="single" w:color="auto" w:sz="4" w:space="0"/>
            </w:tcBorders>
            <w:shd w:val="clear" w:color="auto" w:fill="auto"/>
            <w:noWrap/>
            <w:vAlign w:val="center"/>
          </w:tcPr>
          <w:p w14:paraId="213C2777">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金额</w:t>
            </w:r>
          </w:p>
        </w:tc>
        <w:tc>
          <w:tcPr>
            <w:tcW w:w="2828" w:type="dxa"/>
            <w:gridSpan w:val="4"/>
            <w:tcBorders>
              <w:top w:val="nil"/>
              <w:left w:val="nil"/>
              <w:bottom w:val="single" w:color="auto" w:sz="4" w:space="0"/>
              <w:right w:val="single" w:color="auto" w:sz="4" w:space="0"/>
            </w:tcBorders>
            <w:shd w:val="clear" w:color="auto" w:fill="auto"/>
            <w:noWrap/>
            <w:vAlign w:val="center"/>
          </w:tcPr>
          <w:p w14:paraId="0549052F">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项    目</w:t>
            </w:r>
          </w:p>
        </w:tc>
        <w:tc>
          <w:tcPr>
            <w:tcW w:w="675" w:type="dxa"/>
            <w:tcBorders>
              <w:top w:val="nil"/>
              <w:left w:val="nil"/>
              <w:bottom w:val="single" w:color="auto" w:sz="4" w:space="0"/>
              <w:right w:val="single" w:color="auto" w:sz="4" w:space="0"/>
            </w:tcBorders>
            <w:shd w:val="clear" w:color="auto" w:fill="auto"/>
            <w:noWrap/>
            <w:vAlign w:val="center"/>
          </w:tcPr>
          <w:p w14:paraId="6F320517">
            <w:pPr>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行次</w:t>
            </w:r>
          </w:p>
        </w:tc>
        <w:tc>
          <w:tcPr>
            <w:tcW w:w="1040" w:type="dxa"/>
            <w:tcBorders>
              <w:top w:val="nil"/>
              <w:left w:val="nil"/>
              <w:bottom w:val="single" w:color="auto" w:sz="4" w:space="0"/>
              <w:right w:val="single" w:color="auto" w:sz="4" w:space="0"/>
            </w:tcBorders>
            <w:shd w:val="clear" w:color="auto" w:fill="auto"/>
            <w:noWrap/>
            <w:vAlign w:val="center"/>
          </w:tcPr>
          <w:p w14:paraId="689913C8">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合计</w:t>
            </w:r>
          </w:p>
        </w:tc>
        <w:tc>
          <w:tcPr>
            <w:tcW w:w="1810" w:type="dxa"/>
            <w:tcBorders>
              <w:top w:val="nil"/>
              <w:left w:val="nil"/>
              <w:bottom w:val="single" w:color="auto" w:sz="4" w:space="0"/>
              <w:right w:val="single" w:color="auto" w:sz="4" w:space="0"/>
            </w:tcBorders>
            <w:shd w:val="clear" w:color="auto" w:fill="auto"/>
            <w:vAlign w:val="center"/>
          </w:tcPr>
          <w:p w14:paraId="4286C145">
            <w:pPr>
              <w:jc w:val="cente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一般公共预算财政拨款</w:t>
            </w:r>
          </w:p>
        </w:tc>
        <w:tc>
          <w:tcPr>
            <w:tcW w:w="1843" w:type="dxa"/>
            <w:tcBorders>
              <w:top w:val="nil"/>
              <w:left w:val="nil"/>
              <w:bottom w:val="single" w:color="auto" w:sz="4" w:space="0"/>
              <w:right w:val="single" w:color="auto" w:sz="4" w:space="0"/>
            </w:tcBorders>
            <w:shd w:val="clear" w:color="auto" w:fill="auto"/>
            <w:vAlign w:val="center"/>
          </w:tcPr>
          <w:p w14:paraId="689567D5">
            <w:pPr>
              <w:jc w:val="cente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政府性基金预算财政拨款</w:t>
            </w:r>
          </w:p>
        </w:tc>
        <w:tc>
          <w:tcPr>
            <w:tcW w:w="1743" w:type="dxa"/>
            <w:tcBorders>
              <w:top w:val="nil"/>
              <w:left w:val="nil"/>
              <w:bottom w:val="single" w:color="auto" w:sz="4" w:space="0"/>
              <w:right w:val="single" w:color="auto" w:sz="4" w:space="0"/>
            </w:tcBorders>
            <w:shd w:val="clear" w:color="auto" w:fill="auto"/>
            <w:vAlign w:val="center"/>
          </w:tcPr>
          <w:p w14:paraId="16F4DB1F">
            <w:pPr>
              <w:jc w:val="cente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国有资本经营预算财政拨款</w:t>
            </w:r>
          </w:p>
        </w:tc>
      </w:tr>
      <w:tr w14:paraId="5B3B7430">
        <w:tblPrEx>
          <w:tblCellMar>
            <w:top w:w="0" w:type="dxa"/>
            <w:left w:w="108" w:type="dxa"/>
            <w:bottom w:w="0" w:type="dxa"/>
            <w:right w:w="108" w:type="dxa"/>
          </w:tblCellMar>
        </w:tblPrEx>
        <w:trPr>
          <w:cantSplit/>
          <w:trHeight w:val="283"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E2F0B20">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栏    次</w:t>
            </w:r>
          </w:p>
        </w:tc>
        <w:tc>
          <w:tcPr>
            <w:tcW w:w="718" w:type="dxa"/>
            <w:tcBorders>
              <w:top w:val="nil"/>
              <w:left w:val="nil"/>
              <w:bottom w:val="single" w:color="auto" w:sz="4" w:space="0"/>
              <w:right w:val="single" w:color="auto" w:sz="4" w:space="0"/>
            </w:tcBorders>
            <w:shd w:val="clear" w:color="auto" w:fill="auto"/>
            <w:noWrap/>
            <w:vAlign w:val="center"/>
          </w:tcPr>
          <w:p w14:paraId="72CED33D">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104" w:type="dxa"/>
            <w:tcBorders>
              <w:top w:val="nil"/>
              <w:left w:val="nil"/>
              <w:bottom w:val="single" w:color="auto" w:sz="4" w:space="0"/>
              <w:right w:val="single" w:color="auto" w:sz="4" w:space="0"/>
            </w:tcBorders>
            <w:shd w:val="clear" w:color="auto" w:fill="auto"/>
            <w:noWrap/>
            <w:vAlign w:val="center"/>
          </w:tcPr>
          <w:p w14:paraId="77A48330">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1</w:t>
            </w:r>
          </w:p>
        </w:tc>
        <w:tc>
          <w:tcPr>
            <w:tcW w:w="2828" w:type="dxa"/>
            <w:gridSpan w:val="4"/>
            <w:tcBorders>
              <w:top w:val="nil"/>
              <w:left w:val="nil"/>
              <w:bottom w:val="single" w:color="auto" w:sz="4" w:space="0"/>
              <w:right w:val="single" w:color="auto" w:sz="4" w:space="0"/>
            </w:tcBorders>
            <w:shd w:val="clear" w:color="auto" w:fill="auto"/>
            <w:noWrap/>
            <w:vAlign w:val="center"/>
          </w:tcPr>
          <w:p w14:paraId="4F432960">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栏    次</w:t>
            </w:r>
          </w:p>
        </w:tc>
        <w:tc>
          <w:tcPr>
            <w:tcW w:w="675" w:type="dxa"/>
            <w:tcBorders>
              <w:top w:val="nil"/>
              <w:left w:val="nil"/>
              <w:bottom w:val="single" w:color="auto" w:sz="4" w:space="0"/>
              <w:right w:val="single" w:color="auto" w:sz="4" w:space="0"/>
            </w:tcBorders>
            <w:shd w:val="clear" w:color="auto" w:fill="auto"/>
            <w:noWrap/>
            <w:vAlign w:val="center"/>
          </w:tcPr>
          <w:p w14:paraId="1C9D6D08">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p>
        </w:tc>
        <w:tc>
          <w:tcPr>
            <w:tcW w:w="1040" w:type="dxa"/>
            <w:tcBorders>
              <w:top w:val="nil"/>
              <w:left w:val="nil"/>
              <w:bottom w:val="single" w:color="auto" w:sz="4" w:space="0"/>
              <w:right w:val="single" w:color="auto" w:sz="4" w:space="0"/>
            </w:tcBorders>
            <w:shd w:val="clear" w:color="auto" w:fill="auto"/>
            <w:noWrap/>
            <w:vAlign w:val="center"/>
          </w:tcPr>
          <w:p w14:paraId="4316BDE7">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2</w:t>
            </w:r>
          </w:p>
        </w:tc>
        <w:tc>
          <w:tcPr>
            <w:tcW w:w="1810" w:type="dxa"/>
            <w:tcBorders>
              <w:top w:val="nil"/>
              <w:left w:val="nil"/>
              <w:bottom w:val="single" w:color="auto" w:sz="4" w:space="0"/>
              <w:right w:val="single" w:color="auto" w:sz="4" w:space="0"/>
            </w:tcBorders>
            <w:shd w:val="clear" w:color="auto" w:fill="auto"/>
            <w:noWrap/>
            <w:vAlign w:val="center"/>
          </w:tcPr>
          <w:p w14:paraId="74D75E40">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3</w:t>
            </w:r>
          </w:p>
        </w:tc>
        <w:tc>
          <w:tcPr>
            <w:tcW w:w="1843" w:type="dxa"/>
            <w:tcBorders>
              <w:top w:val="nil"/>
              <w:left w:val="nil"/>
              <w:bottom w:val="single" w:color="auto" w:sz="4" w:space="0"/>
              <w:right w:val="single" w:color="auto" w:sz="4" w:space="0"/>
            </w:tcBorders>
            <w:shd w:val="clear" w:color="auto" w:fill="auto"/>
            <w:noWrap/>
            <w:vAlign w:val="center"/>
          </w:tcPr>
          <w:p w14:paraId="345596BF">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4</w:t>
            </w:r>
          </w:p>
        </w:tc>
        <w:tc>
          <w:tcPr>
            <w:tcW w:w="1743" w:type="dxa"/>
            <w:tcBorders>
              <w:top w:val="nil"/>
              <w:left w:val="nil"/>
              <w:bottom w:val="single" w:color="auto" w:sz="4" w:space="0"/>
              <w:right w:val="single" w:color="auto" w:sz="4" w:space="0"/>
            </w:tcBorders>
            <w:shd w:val="clear" w:color="auto" w:fill="auto"/>
            <w:noWrap/>
            <w:vAlign w:val="center"/>
          </w:tcPr>
          <w:p w14:paraId="6324E7A2">
            <w:pPr>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5</w:t>
            </w:r>
          </w:p>
        </w:tc>
      </w:tr>
      <w:tr w14:paraId="4DDA355E">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DDDD72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一、一般公共预算财政拨款</w:t>
            </w:r>
          </w:p>
        </w:tc>
        <w:tc>
          <w:tcPr>
            <w:tcW w:w="718" w:type="dxa"/>
            <w:tcBorders>
              <w:top w:val="nil"/>
              <w:left w:val="nil"/>
              <w:bottom w:val="single" w:color="auto" w:sz="4" w:space="0"/>
              <w:right w:val="single" w:color="auto" w:sz="4" w:space="0"/>
            </w:tcBorders>
            <w:shd w:val="clear" w:color="auto" w:fill="auto"/>
            <w:noWrap/>
            <w:vAlign w:val="center"/>
          </w:tcPr>
          <w:p w14:paraId="01DBFDB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w:t>
            </w:r>
          </w:p>
        </w:tc>
        <w:tc>
          <w:tcPr>
            <w:tcW w:w="1104" w:type="dxa"/>
            <w:tcBorders>
              <w:top w:val="nil"/>
              <w:left w:val="nil"/>
              <w:bottom w:val="single" w:color="auto" w:sz="4" w:space="0"/>
              <w:right w:val="single" w:color="auto" w:sz="4" w:space="0"/>
            </w:tcBorders>
            <w:shd w:val="clear" w:color="auto" w:fill="auto"/>
            <w:noWrap/>
            <w:vAlign w:val="center"/>
          </w:tcPr>
          <w:p w14:paraId="2C5A80FE">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2123.29</w:t>
            </w:r>
          </w:p>
        </w:tc>
        <w:tc>
          <w:tcPr>
            <w:tcW w:w="2828" w:type="dxa"/>
            <w:gridSpan w:val="4"/>
            <w:tcBorders>
              <w:top w:val="nil"/>
              <w:left w:val="nil"/>
              <w:bottom w:val="single" w:color="auto" w:sz="4" w:space="0"/>
              <w:right w:val="single" w:color="auto" w:sz="4" w:space="0"/>
            </w:tcBorders>
            <w:shd w:val="clear" w:color="auto" w:fill="auto"/>
            <w:noWrap/>
            <w:vAlign w:val="center"/>
          </w:tcPr>
          <w:p w14:paraId="6E4D27C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一、一般公共服务支出</w:t>
            </w:r>
          </w:p>
        </w:tc>
        <w:tc>
          <w:tcPr>
            <w:tcW w:w="675" w:type="dxa"/>
            <w:tcBorders>
              <w:top w:val="nil"/>
              <w:left w:val="nil"/>
              <w:bottom w:val="single" w:color="auto" w:sz="4" w:space="0"/>
              <w:right w:val="single" w:color="auto" w:sz="4" w:space="0"/>
            </w:tcBorders>
            <w:shd w:val="clear" w:color="auto" w:fill="auto"/>
            <w:noWrap/>
            <w:vAlign w:val="center"/>
          </w:tcPr>
          <w:p w14:paraId="2C38CDF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33</w:t>
            </w:r>
          </w:p>
        </w:tc>
        <w:tc>
          <w:tcPr>
            <w:tcW w:w="1040" w:type="dxa"/>
            <w:tcBorders>
              <w:top w:val="nil"/>
              <w:left w:val="nil"/>
              <w:bottom w:val="single" w:color="auto" w:sz="4" w:space="0"/>
              <w:right w:val="single" w:color="auto" w:sz="4" w:space="0"/>
            </w:tcBorders>
            <w:shd w:val="clear" w:color="auto" w:fill="auto"/>
            <w:noWrap/>
            <w:vAlign w:val="center"/>
          </w:tcPr>
          <w:p w14:paraId="5387629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5482A1D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0657306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194BC24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52B4FCDF">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9DF64E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二、政府性基金预算财政拨款</w:t>
            </w:r>
          </w:p>
        </w:tc>
        <w:tc>
          <w:tcPr>
            <w:tcW w:w="718" w:type="dxa"/>
            <w:tcBorders>
              <w:top w:val="nil"/>
              <w:left w:val="nil"/>
              <w:bottom w:val="single" w:color="auto" w:sz="4" w:space="0"/>
              <w:right w:val="single" w:color="auto" w:sz="4" w:space="0"/>
            </w:tcBorders>
            <w:shd w:val="clear" w:color="auto" w:fill="auto"/>
            <w:noWrap/>
            <w:vAlign w:val="center"/>
          </w:tcPr>
          <w:p w14:paraId="6B741FF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w:t>
            </w:r>
          </w:p>
        </w:tc>
        <w:tc>
          <w:tcPr>
            <w:tcW w:w="1104" w:type="dxa"/>
            <w:tcBorders>
              <w:top w:val="nil"/>
              <w:left w:val="nil"/>
              <w:bottom w:val="single" w:color="auto" w:sz="4" w:space="0"/>
              <w:right w:val="single" w:color="auto" w:sz="4" w:space="0"/>
            </w:tcBorders>
            <w:shd w:val="clear" w:color="auto" w:fill="auto"/>
            <w:noWrap/>
            <w:vAlign w:val="center"/>
          </w:tcPr>
          <w:p w14:paraId="5ADBB8E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2828" w:type="dxa"/>
            <w:gridSpan w:val="4"/>
            <w:tcBorders>
              <w:top w:val="nil"/>
              <w:left w:val="nil"/>
              <w:bottom w:val="single" w:color="auto" w:sz="4" w:space="0"/>
              <w:right w:val="single" w:color="auto" w:sz="4" w:space="0"/>
            </w:tcBorders>
            <w:shd w:val="clear" w:color="auto" w:fill="auto"/>
            <w:noWrap/>
            <w:vAlign w:val="center"/>
          </w:tcPr>
          <w:p w14:paraId="7EB042A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二、外交支出</w:t>
            </w:r>
          </w:p>
        </w:tc>
        <w:tc>
          <w:tcPr>
            <w:tcW w:w="675" w:type="dxa"/>
            <w:tcBorders>
              <w:top w:val="nil"/>
              <w:left w:val="nil"/>
              <w:bottom w:val="single" w:color="auto" w:sz="4" w:space="0"/>
              <w:right w:val="single" w:color="auto" w:sz="4" w:space="0"/>
            </w:tcBorders>
            <w:shd w:val="clear" w:color="auto" w:fill="auto"/>
            <w:noWrap/>
            <w:vAlign w:val="center"/>
          </w:tcPr>
          <w:p w14:paraId="7164074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34</w:t>
            </w:r>
          </w:p>
        </w:tc>
        <w:tc>
          <w:tcPr>
            <w:tcW w:w="1040" w:type="dxa"/>
            <w:tcBorders>
              <w:top w:val="nil"/>
              <w:left w:val="nil"/>
              <w:bottom w:val="single" w:color="auto" w:sz="4" w:space="0"/>
              <w:right w:val="single" w:color="auto" w:sz="4" w:space="0"/>
            </w:tcBorders>
            <w:shd w:val="clear" w:color="auto" w:fill="auto"/>
            <w:noWrap/>
            <w:vAlign w:val="center"/>
          </w:tcPr>
          <w:p w14:paraId="2E8D4DA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152A63C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22430F5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1BADF0D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121F2490">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018BC3C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三、国有资本经营预算财政拨款</w:t>
            </w:r>
          </w:p>
        </w:tc>
        <w:tc>
          <w:tcPr>
            <w:tcW w:w="718" w:type="dxa"/>
            <w:tcBorders>
              <w:top w:val="nil"/>
              <w:left w:val="nil"/>
              <w:bottom w:val="single" w:color="auto" w:sz="4" w:space="0"/>
              <w:right w:val="single" w:color="auto" w:sz="4" w:space="0"/>
            </w:tcBorders>
            <w:shd w:val="clear" w:color="auto" w:fill="auto"/>
            <w:noWrap/>
            <w:vAlign w:val="center"/>
          </w:tcPr>
          <w:p w14:paraId="49560F4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w:t>
            </w:r>
          </w:p>
        </w:tc>
        <w:tc>
          <w:tcPr>
            <w:tcW w:w="1104" w:type="dxa"/>
            <w:tcBorders>
              <w:top w:val="nil"/>
              <w:left w:val="nil"/>
              <w:bottom w:val="single" w:color="auto" w:sz="4" w:space="0"/>
              <w:right w:val="single" w:color="auto" w:sz="4" w:space="0"/>
            </w:tcBorders>
            <w:shd w:val="clear" w:color="auto" w:fill="auto"/>
            <w:noWrap/>
            <w:vAlign w:val="center"/>
          </w:tcPr>
          <w:p w14:paraId="1569B5A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2828" w:type="dxa"/>
            <w:gridSpan w:val="4"/>
            <w:tcBorders>
              <w:top w:val="nil"/>
              <w:left w:val="nil"/>
              <w:bottom w:val="single" w:color="auto" w:sz="4" w:space="0"/>
              <w:right w:val="single" w:color="auto" w:sz="4" w:space="0"/>
            </w:tcBorders>
            <w:shd w:val="clear" w:color="auto" w:fill="auto"/>
            <w:noWrap/>
            <w:vAlign w:val="center"/>
          </w:tcPr>
          <w:p w14:paraId="5AAD5BF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三、国防支出</w:t>
            </w:r>
          </w:p>
        </w:tc>
        <w:tc>
          <w:tcPr>
            <w:tcW w:w="675" w:type="dxa"/>
            <w:tcBorders>
              <w:top w:val="nil"/>
              <w:left w:val="nil"/>
              <w:bottom w:val="single" w:color="auto" w:sz="4" w:space="0"/>
              <w:right w:val="single" w:color="auto" w:sz="4" w:space="0"/>
            </w:tcBorders>
            <w:shd w:val="clear" w:color="auto" w:fill="auto"/>
            <w:noWrap/>
            <w:vAlign w:val="center"/>
          </w:tcPr>
          <w:p w14:paraId="5F073C5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35</w:t>
            </w:r>
          </w:p>
        </w:tc>
        <w:tc>
          <w:tcPr>
            <w:tcW w:w="1040" w:type="dxa"/>
            <w:tcBorders>
              <w:top w:val="nil"/>
              <w:left w:val="nil"/>
              <w:bottom w:val="single" w:color="auto" w:sz="4" w:space="0"/>
              <w:right w:val="single" w:color="auto" w:sz="4" w:space="0"/>
            </w:tcBorders>
            <w:shd w:val="clear" w:color="auto" w:fill="auto"/>
            <w:noWrap/>
            <w:vAlign w:val="center"/>
          </w:tcPr>
          <w:p w14:paraId="489DA5E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7454392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38F1920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30EAE1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3710E5B8">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F75831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w:t>
            </w:r>
          </w:p>
        </w:tc>
        <w:tc>
          <w:tcPr>
            <w:tcW w:w="718" w:type="dxa"/>
            <w:tcBorders>
              <w:top w:val="nil"/>
              <w:left w:val="nil"/>
              <w:bottom w:val="single" w:color="auto" w:sz="4" w:space="0"/>
              <w:right w:val="single" w:color="auto" w:sz="4" w:space="0"/>
            </w:tcBorders>
            <w:shd w:val="clear" w:color="auto" w:fill="auto"/>
            <w:noWrap/>
            <w:vAlign w:val="center"/>
          </w:tcPr>
          <w:p w14:paraId="1EFC600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w:t>
            </w:r>
          </w:p>
        </w:tc>
        <w:tc>
          <w:tcPr>
            <w:tcW w:w="1104" w:type="dxa"/>
            <w:tcBorders>
              <w:top w:val="nil"/>
              <w:left w:val="nil"/>
              <w:bottom w:val="single" w:color="auto" w:sz="4" w:space="0"/>
              <w:right w:val="single" w:color="auto" w:sz="4" w:space="0"/>
            </w:tcBorders>
            <w:shd w:val="clear" w:color="auto" w:fill="auto"/>
            <w:noWrap/>
            <w:vAlign w:val="center"/>
          </w:tcPr>
          <w:p w14:paraId="337FB14F">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B7CECD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四、公共安全支出</w:t>
            </w:r>
          </w:p>
        </w:tc>
        <w:tc>
          <w:tcPr>
            <w:tcW w:w="675" w:type="dxa"/>
            <w:tcBorders>
              <w:top w:val="nil"/>
              <w:left w:val="nil"/>
              <w:bottom w:val="single" w:color="auto" w:sz="4" w:space="0"/>
              <w:right w:val="single" w:color="auto" w:sz="4" w:space="0"/>
            </w:tcBorders>
            <w:shd w:val="clear" w:color="auto" w:fill="auto"/>
            <w:noWrap/>
            <w:vAlign w:val="center"/>
          </w:tcPr>
          <w:p w14:paraId="4248DFB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36</w:t>
            </w:r>
          </w:p>
        </w:tc>
        <w:tc>
          <w:tcPr>
            <w:tcW w:w="1040" w:type="dxa"/>
            <w:tcBorders>
              <w:top w:val="nil"/>
              <w:left w:val="nil"/>
              <w:bottom w:val="single" w:color="auto" w:sz="4" w:space="0"/>
              <w:right w:val="single" w:color="auto" w:sz="4" w:space="0"/>
            </w:tcBorders>
            <w:shd w:val="clear" w:color="auto" w:fill="auto"/>
            <w:noWrap/>
            <w:vAlign w:val="center"/>
          </w:tcPr>
          <w:p w14:paraId="64E265B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0CB4788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796DEF5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5152CF8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036CEA8D">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3FE1349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w:t>
            </w:r>
          </w:p>
        </w:tc>
        <w:tc>
          <w:tcPr>
            <w:tcW w:w="718" w:type="dxa"/>
            <w:tcBorders>
              <w:top w:val="nil"/>
              <w:left w:val="nil"/>
              <w:bottom w:val="single" w:color="auto" w:sz="4" w:space="0"/>
              <w:right w:val="single" w:color="auto" w:sz="4" w:space="0"/>
            </w:tcBorders>
            <w:shd w:val="clear" w:color="auto" w:fill="auto"/>
            <w:noWrap/>
            <w:vAlign w:val="center"/>
          </w:tcPr>
          <w:p w14:paraId="7CB241B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w:t>
            </w:r>
          </w:p>
        </w:tc>
        <w:tc>
          <w:tcPr>
            <w:tcW w:w="1104" w:type="dxa"/>
            <w:tcBorders>
              <w:top w:val="nil"/>
              <w:left w:val="nil"/>
              <w:bottom w:val="single" w:color="auto" w:sz="4" w:space="0"/>
              <w:right w:val="single" w:color="auto" w:sz="4" w:space="0"/>
            </w:tcBorders>
            <w:shd w:val="clear" w:color="auto" w:fill="auto"/>
            <w:noWrap/>
            <w:vAlign w:val="center"/>
          </w:tcPr>
          <w:p w14:paraId="67364C01">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7CCB4C3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五、教育支出</w:t>
            </w:r>
          </w:p>
        </w:tc>
        <w:tc>
          <w:tcPr>
            <w:tcW w:w="675" w:type="dxa"/>
            <w:tcBorders>
              <w:top w:val="nil"/>
              <w:left w:val="nil"/>
              <w:bottom w:val="single" w:color="auto" w:sz="4" w:space="0"/>
              <w:right w:val="single" w:color="auto" w:sz="4" w:space="0"/>
            </w:tcBorders>
            <w:shd w:val="clear" w:color="auto" w:fill="auto"/>
            <w:noWrap/>
            <w:vAlign w:val="center"/>
          </w:tcPr>
          <w:p w14:paraId="3247CC4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37</w:t>
            </w:r>
          </w:p>
        </w:tc>
        <w:tc>
          <w:tcPr>
            <w:tcW w:w="1040" w:type="dxa"/>
            <w:tcBorders>
              <w:top w:val="nil"/>
              <w:left w:val="nil"/>
              <w:bottom w:val="single" w:color="auto" w:sz="4" w:space="0"/>
              <w:right w:val="single" w:color="auto" w:sz="4" w:space="0"/>
            </w:tcBorders>
            <w:shd w:val="clear" w:color="auto" w:fill="auto"/>
            <w:noWrap/>
            <w:vAlign w:val="center"/>
          </w:tcPr>
          <w:p w14:paraId="3016D2B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42DBC68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5B66EE6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2D6ADDA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0EBE09EF">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5DAFD5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w:t>
            </w:r>
          </w:p>
        </w:tc>
        <w:tc>
          <w:tcPr>
            <w:tcW w:w="718" w:type="dxa"/>
            <w:tcBorders>
              <w:top w:val="nil"/>
              <w:left w:val="nil"/>
              <w:bottom w:val="single" w:color="auto" w:sz="4" w:space="0"/>
              <w:right w:val="single" w:color="auto" w:sz="4" w:space="0"/>
            </w:tcBorders>
            <w:shd w:val="clear" w:color="auto" w:fill="auto"/>
            <w:noWrap/>
            <w:vAlign w:val="center"/>
          </w:tcPr>
          <w:p w14:paraId="05134E9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6</w:t>
            </w:r>
          </w:p>
        </w:tc>
        <w:tc>
          <w:tcPr>
            <w:tcW w:w="1104" w:type="dxa"/>
            <w:tcBorders>
              <w:top w:val="nil"/>
              <w:left w:val="nil"/>
              <w:bottom w:val="single" w:color="auto" w:sz="4" w:space="0"/>
              <w:right w:val="single" w:color="auto" w:sz="4" w:space="0"/>
            </w:tcBorders>
            <w:shd w:val="clear" w:color="auto" w:fill="auto"/>
            <w:noWrap/>
            <w:vAlign w:val="center"/>
          </w:tcPr>
          <w:p w14:paraId="2E21D26F">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59E5A11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六、科学技术支出</w:t>
            </w:r>
          </w:p>
        </w:tc>
        <w:tc>
          <w:tcPr>
            <w:tcW w:w="675" w:type="dxa"/>
            <w:tcBorders>
              <w:top w:val="nil"/>
              <w:left w:val="nil"/>
              <w:bottom w:val="single" w:color="auto" w:sz="4" w:space="0"/>
              <w:right w:val="single" w:color="auto" w:sz="4" w:space="0"/>
            </w:tcBorders>
            <w:shd w:val="clear" w:color="auto" w:fill="auto"/>
            <w:noWrap/>
            <w:vAlign w:val="center"/>
          </w:tcPr>
          <w:p w14:paraId="50C5179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38</w:t>
            </w:r>
          </w:p>
        </w:tc>
        <w:tc>
          <w:tcPr>
            <w:tcW w:w="1040" w:type="dxa"/>
            <w:tcBorders>
              <w:top w:val="nil"/>
              <w:left w:val="nil"/>
              <w:bottom w:val="single" w:color="auto" w:sz="4" w:space="0"/>
              <w:right w:val="single" w:color="auto" w:sz="4" w:space="0"/>
            </w:tcBorders>
            <w:shd w:val="clear" w:color="auto" w:fill="auto"/>
            <w:noWrap/>
            <w:vAlign w:val="center"/>
          </w:tcPr>
          <w:p w14:paraId="3332D15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1F8613D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26C54C6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7E19A3D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66288ED7">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5F5781E">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08FC566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7</w:t>
            </w:r>
          </w:p>
        </w:tc>
        <w:tc>
          <w:tcPr>
            <w:tcW w:w="1104" w:type="dxa"/>
            <w:tcBorders>
              <w:top w:val="nil"/>
              <w:left w:val="nil"/>
              <w:bottom w:val="single" w:color="auto" w:sz="4" w:space="0"/>
              <w:right w:val="single" w:color="auto" w:sz="4" w:space="0"/>
            </w:tcBorders>
            <w:shd w:val="clear" w:color="auto" w:fill="auto"/>
            <w:noWrap/>
            <w:vAlign w:val="center"/>
          </w:tcPr>
          <w:p w14:paraId="564F852B">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34BE981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七、文化旅游体育与传媒支出</w:t>
            </w:r>
          </w:p>
        </w:tc>
        <w:tc>
          <w:tcPr>
            <w:tcW w:w="675" w:type="dxa"/>
            <w:tcBorders>
              <w:top w:val="nil"/>
              <w:left w:val="nil"/>
              <w:bottom w:val="single" w:color="auto" w:sz="4" w:space="0"/>
              <w:right w:val="single" w:color="auto" w:sz="4" w:space="0"/>
            </w:tcBorders>
            <w:shd w:val="clear" w:color="auto" w:fill="auto"/>
            <w:noWrap/>
            <w:vAlign w:val="center"/>
          </w:tcPr>
          <w:p w14:paraId="5A536E7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39</w:t>
            </w:r>
          </w:p>
        </w:tc>
        <w:tc>
          <w:tcPr>
            <w:tcW w:w="1040" w:type="dxa"/>
            <w:tcBorders>
              <w:top w:val="nil"/>
              <w:left w:val="nil"/>
              <w:bottom w:val="single" w:color="auto" w:sz="4" w:space="0"/>
              <w:right w:val="single" w:color="auto" w:sz="4" w:space="0"/>
            </w:tcBorders>
            <w:shd w:val="clear" w:color="auto" w:fill="auto"/>
            <w:noWrap/>
            <w:vAlign w:val="center"/>
          </w:tcPr>
          <w:p w14:paraId="6AAC6DF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313E79A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60A97D9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728DDE9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7CC82D63">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1CA84036">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4416D0A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8</w:t>
            </w:r>
          </w:p>
        </w:tc>
        <w:tc>
          <w:tcPr>
            <w:tcW w:w="1104" w:type="dxa"/>
            <w:tcBorders>
              <w:top w:val="nil"/>
              <w:left w:val="nil"/>
              <w:bottom w:val="single" w:color="auto" w:sz="4" w:space="0"/>
              <w:right w:val="single" w:color="auto" w:sz="4" w:space="0"/>
            </w:tcBorders>
            <w:shd w:val="clear" w:color="auto" w:fill="auto"/>
            <w:noWrap/>
            <w:vAlign w:val="center"/>
          </w:tcPr>
          <w:p w14:paraId="5A676730">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6D622C4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八、社会保障和就业支出</w:t>
            </w:r>
          </w:p>
        </w:tc>
        <w:tc>
          <w:tcPr>
            <w:tcW w:w="675" w:type="dxa"/>
            <w:tcBorders>
              <w:top w:val="nil"/>
              <w:left w:val="nil"/>
              <w:bottom w:val="single" w:color="auto" w:sz="4" w:space="0"/>
              <w:right w:val="single" w:color="auto" w:sz="4" w:space="0"/>
            </w:tcBorders>
            <w:shd w:val="clear" w:color="auto" w:fill="auto"/>
            <w:noWrap/>
            <w:vAlign w:val="center"/>
          </w:tcPr>
          <w:p w14:paraId="23C354A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40</w:t>
            </w:r>
          </w:p>
        </w:tc>
        <w:tc>
          <w:tcPr>
            <w:tcW w:w="1040" w:type="dxa"/>
            <w:tcBorders>
              <w:top w:val="nil"/>
              <w:left w:val="nil"/>
              <w:bottom w:val="single" w:color="auto" w:sz="4" w:space="0"/>
              <w:right w:val="single" w:color="auto" w:sz="4" w:space="0"/>
            </w:tcBorders>
            <w:shd w:val="clear" w:color="auto" w:fill="auto"/>
            <w:noWrap/>
            <w:vAlign w:val="center"/>
          </w:tcPr>
          <w:p w14:paraId="4A3382BE">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32.76</w:t>
            </w:r>
          </w:p>
        </w:tc>
        <w:tc>
          <w:tcPr>
            <w:tcW w:w="1810" w:type="dxa"/>
            <w:tcBorders>
              <w:top w:val="nil"/>
              <w:left w:val="nil"/>
              <w:bottom w:val="single" w:color="auto" w:sz="4" w:space="0"/>
              <w:right w:val="single" w:color="auto" w:sz="4" w:space="0"/>
            </w:tcBorders>
            <w:shd w:val="clear" w:color="auto" w:fill="auto"/>
            <w:noWrap/>
            <w:vAlign w:val="center"/>
          </w:tcPr>
          <w:p w14:paraId="19F47306">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32.76</w:t>
            </w:r>
          </w:p>
        </w:tc>
        <w:tc>
          <w:tcPr>
            <w:tcW w:w="1843" w:type="dxa"/>
            <w:tcBorders>
              <w:top w:val="nil"/>
              <w:left w:val="nil"/>
              <w:bottom w:val="single" w:color="auto" w:sz="4" w:space="0"/>
              <w:right w:val="single" w:color="auto" w:sz="4" w:space="0"/>
            </w:tcBorders>
            <w:shd w:val="clear" w:color="auto" w:fill="auto"/>
            <w:noWrap/>
            <w:vAlign w:val="center"/>
          </w:tcPr>
          <w:p w14:paraId="48C47BF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2A4B7D1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12D5C8A2">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39272CC">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339D6A0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9</w:t>
            </w:r>
          </w:p>
        </w:tc>
        <w:tc>
          <w:tcPr>
            <w:tcW w:w="1104" w:type="dxa"/>
            <w:tcBorders>
              <w:top w:val="nil"/>
              <w:left w:val="nil"/>
              <w:bottom w:val="single" w:color="auto" w:sz="4" w:space="0"/>
              <w:right w:val="single" w:color="auto" w:sz="4" w:space="0"/>
            </w:tcBorders>
            <w:shd w:val="clear" w:color="auto" w:fill="auto"/>
            <w:noWrap/>
            <w:vAlign w:val="center"/>
          </w:tcPr>
          <w:p w14:paraId="5842D54B">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6384A6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九、卫生健康支出</w:t>
            </w:r>
          </w:p>
        </w:tc>
        <w:tc>
          <w:tcPr>
            <w:tcW w:w="675" w:type="dxa"/>
            <w:tcBorders>
              <w:top w:val="nil"/>
              <w:left w:val="nil"/>
              <w:bottom w:val="single" w:color="auto" w:sz="4" w:space="0"/>
              <w:right w:val="single" w:color="auto" w:sz="4" w:space="0"/>
            </w:tcBorders>
            <w:shd w:val="clear" w:color="auto" w:fill="auto"/>
            <w:noWrap/>
            <w:vAlign w:val="center"/>
          </w:tcPr>
          <w:p w14:paraId="76259A1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41</w:t>
            </w:r>
          </w:p>
        </w:tc>
        <w:tc>
          <w:tcPr>
            <w:tcW w:w="1040" w:type="dxa"/>
            <w:tcBorders>
              <w:top w:val="nil"/>
              <w:left w:val="nil"/>
              <w:bottom w:val="single" w:color="auto" w:sz="4" w:space="0"/>
              <w:right w:val="single" w:color="auto" w:sz="4" w:space="0"/>
            </w:tcBorders>
            <w:shd w:val="clear" w:color="auto" w:fill="auto"/>
            <w:noWrap/>
            <w:vAlign w:val="center"/>
          </w:tcPr>
          <w:p w14:paraId="2EF5CF9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3EF042A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28D2CAE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7E4EF3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0022BFC5">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76C41668">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7C58AAC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10</w:t>
            </w:r>
          </w:p>
        </w:tc>
        <w:tc>
          <w:tcPr>
            <w:tcW w:w="1104" w:type="dxa"/>
            <w:tcBorders>
              <w:top w:val="nil"/>
              <w:left w:val="nil"/>
              <w:bottom w:val="single" w:color="auto" w:sz="4" w:space="0"/>
              <w:right w:val="single" w:color="auto" w:sz="4" w:space="0"/>
            </w:tcBorders>
            <w:shd w:val="clear" w:color="auto" w:fill="auto"/>
            <w:noWrap/>
            <w:vAlign w:val="center"/>
          </w:tcPr>
          <w:p w14:paraId="07C56471">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42B2F01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十、节能环保支出</w:t>
            </w:r>
          </w:p>
        </w:tc>
        <w:tc>
          <w:tcPr>
            <w:tcW w:w="675" w:type="dxa"/>
            <w:tcBorders>
              <w:top w:val="nil"/>
              <w:left w:val="nil"/>
              <w:bottom w:val="single" w:color="auto" w:sz="4" w:space="0"/>
              <w:right w:val="single" w:color="auto" w:sz="4" w:space="0"/>
            </w:tcBorders>
            <w:shd w:val="clear" w:color="auto" w:fill="auto"/>
            <w:noWrap/>
            <w:vAlign w:val="center"/>
          </w:tcPr>
          <w:p w14:paraId="332012B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42</w:t>
            </w:r>
          </w:p>
        </w:tc>
        <w:tc>
          <w:tcPr>
            <w:tcW w:w="1040" w:type="dxa"/>
            <w:tcBorders>
              <w:top w:val="nil"/>
              <w:left w:val="nil"/>
              <w:bottom w:val="single" w:color="auto" w:sz="4" w:space="0"/>
              <w:right w:val="single" w:color="auto" w:sz="4" w:space="0"/>
            </w:tcBorders>
            <w:shd w:val="clear" w:color="auto" w:fill="auto"/>
            <w:noWrap/>
            <w:vAlign w:val="center"/>
          </w:tcPr>
          <w:p w14:paraId="3E394A7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4577510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31FBB3E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04A0AE6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10E8A8D6">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4D85EE3">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70C8944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11</w:t>
            </w:r>
          </w:p>
        </w:tc>
        <w:tc>
          <w:tcPr>
            <w:tcW w:w="1104" w:type="dxa"/>
            <w:tcBorders>
              <w:top w:val="nil"/>
              <w:left w:val="nil"/>
              <w:bottom w:val="single" w:color="auto" w:sz="4" w:space="0"/>
              <w:right w:val="single" w:color="auto" w:sz="4" w:space="0"/>
            </w:tcBorders>
            <w:shd w:val="clear" w:color="auto" w:fill="auto"/>
            <w:noWrap/>
            <w:vAlign w:val="center"/>
          </w:tcPr>
          <w:p w14:paraId="3AAB4DF4">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20B0A8F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十一、城乡社区支出</w:t>
            </w:r>
          </w:p>
        </w:tc>
        <w:tc>
          <w:tcPr>
            <w:tcW w:w="675" w:type="dxa"/>
            <w:tcBorders>
              <w:top w:val="nil"/>
              <w:left w:val="nil"/>
              <w:bottom w:val="single" w:color="auto" w:sz="4" w:space="0"/>
              <w:right w:val="single" w:color="auto" w:sz="4" w:space="0"/>
            </w:tcBorders>
            <w:shd w:val="clear" w:color="auto" w:fill="auto"/>
            <w:noWrap/>
            <w:vAlign w:val="center"/>
          </w:tcPr>
          <w:p w14:paraId="7D638A2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43</w:t>
            </w:r>
          </w:p>
        </w:tc>
        <w:tc>
          <w:tcPr>
            <w:tcW w:w="1040" w:type="dxa"/>
            <w:tcBorders>
              <w:top w:val="nil"/>
              <w:left w:val="nil"/>
              <w:bottom w:val="single" w:color="auto" w:sz="4" w:space="0"/>
              <w:right w:val="single" w:color="auto" w:sz="4" w:space="0"/>
            </w:tcBorders>
            <w:shd w:val="clear" w:color="auto" w:fill="auto"/>
            <w:noWrap/>
            <w:vAlign w:val="center"/>
          </w:tcPr>
          <w:p w14:paraId="46C7626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64489B9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39B81E9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8199EA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2E33D0BC">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DC9AA40">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6F5953B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12</w:t>
            </w:r>
          </w:p>
        </w:tc>
        <w:tc>
          <w:tcPr>
            <w:tcW w:w="1104" w:type="dxa"/>
            <w:tcBorders>
              <w:top w:val="nil"/>
              <w:left w:val="nil"/>
              <w:bottom w:val="single" w:color="auto" w:sz="4" w:space="0"/>
              <w:right w:val="single" w:color="auto" w:sz="4" w:space="0"/>
            </w:tcBorders>
            <w:shd w:val="clear" w:color="auto" w:fill="auto"/>
            <w:noWrap/>
            <w:vAlign w:val="center"/>
          </w:tcPr>
          <w:p w14:paraId="62FD6C52">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19DBB52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十二、农林水支出</w:t>
            </w:r>
          </w:p>
        </w:tc>
        <w:tc>
          <w:tcPr>
            <w:tcW w:w="675" w:type="dxa"/>
            <w:tcBorders>
              <w:top w:val="nil"/>
              <w:left w:val="nil"/>
              <w:bottom w:val="single" w:color="auto" w:sz="4" w:space="0"/>
              <w:right w:val="single" w:color="auto" w:sz="4" w:space="0"/>
            </w:tcBorders>
            <w:shd w:val="clear" w:color="auto" w:fill="auto"/>
            <w:noWrap/>
            <w:vAlign w:val="center"/>
          </w:tcPr>
          <w:p w14:paraId="23AF483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44</w:t>
            </w:r>
          </w:p>
        </w:tc>
        <w:tc>
          <w:tcPr>
            <w:tcW w:w="1040" w:type="dxa"/>
            <w:tcBorders>
              <w:top w:val="nil"/>
              <w:left w:val="nil"/>
              <w:bottom w:val="single" w:color="auto" w:sz="4" w:space="0"/>
              <w:right w:val="single" w:color="auto" w:sz="4" w:space="0"/>
            </w:tcBorders>
            <w:shd w:val="clear" w:color="auto" w:fill="auto"/>
            <w:noWrap/>
            <w:vAlign w:val="center"/>
          </w:tcPr>
          <w:p w14:paraId="4EB5D02A">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2046.65</w:t>
            </w:r>
          </w:p>
        </w:tc>
        <w:tc>
          <w:tcPr>
            <w:tcW w:w="1810" w:type="dxa"/>
            <w:tcBorders>
              <w:top w:val="nil"/>
              <w:left w:val="nil"/>
              <w:bottom w:val="single" w:color="auto" w:sz="4" w:space="0"/>
              <w:right w:val="single" w:color="auto" w:sz="4" w:space="0"/>
            </w:tcBorders>
            <w:shd w:val="clear" w:color="auto" w:fill="auto"/>
            <w:noWrap/>
            <w:vAlign w:val="center"/>
          </w:tcPr>
          <w:p w14:paraId="78BCAECA">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2046.65</w:t>
            </w:r>
          </w:p>
        </w:tc>
        <w:tc>
          <w:tcPr>
            <w:tcW w:w="1843" w:type="dxa"/>
            <w:tcBorders>
              <w:top w:val="nil"/>
              <w:left w:val="nil"/>
              <w:bottom w:val="single" w:color="auto" w:sz="4" w:space="0"/>
              <w:right w:val="single" w:color="auto" w:sz="4" w:space="0"/>
            </w:tcBorders>
            <w:shd w:val="clear" w:color="auto" w:fill="auto"/>
            <w:noWrap/>
            <w:vAlign w:val="center"/>
          </w:tcPr>
          <w:p w14:paraId="7B1901A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2E1C90B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1DC214B7">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7091179">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72E9530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13</w:t>
            </w:r>
          </w:p>
        </w:tc>
        <w:tc>
          <w:tcPr>
            <w:tcW w:w="1104" w:type="dxa"/>
            <w:tcBorders>
              <w:top w:val="nil"/>
              <w:left w:val="nil"/>
              <w:bottom w:val="single" w:color="auto" w:sz="4" w:space="0"/>
              <w:right w:val="single" w:color="auto" w:sz="4" w:space="0"/>
            </w:tcBorders>
            <w:shd w:val="clear" w:color="auto" w:fill="auto"/>
            <w:noWrap/>
            <w:vAlign w:val="center"/>
          </w:tcPr>
          <w:p w14:paraId="63BBF598">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6401F7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十三、交通运输支出</w:t>
            </w:r>
          </w:p>
        </w:tc>
        <w:tc>
          <w:tcPr>
            <w:tcW w:w="675" w:type="dxa"/>
            <w:tcBorders>
              <w:top w:val="nil"/>
              <w:left w:val="nil"/>
              <w:bottom w:val="single" w:color="auto" w:sz="4" w:space="0"/>
              <w:right w:val="single" w:color="auto" w:sz="4" w:space="0"/>
            </w:tcBorders>
            <w:shd w:val="clear" w:color="auto" w:fill="auto"/>
            <w:noWrap/>
            <w:vAlign w:val="center"/>
          </w:tcPr>
          <w:p w14:paraId="0349AEA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45</w:t>
            </w:r>
          </w:p>
        </w:tc>
        <w:tc>
          <w:tcPr>
            <w:tcW w:w="1040" w:type="dxa"/>
            <w:tcBorders>
              <w:top w:val="nil"/>
              <w:left w:val="nil"/>
              <w:bottom w:val="single" w:color="auto" w:sz="4" w:space="0"/>
              <w:right w:val="single" w:color="auto" w:sz="4" w:space="0"/>
            </w:tcBorders>
            <w:shd w:val="clear" w:color="auto" w:fill="auto"/>
            <w:noWrap/>
            <w:vAlign w:val="center"/>
          </w:tcPr>
          <w:p w14:paraId="58E221B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52C5344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40E7ED5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148E197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19F5E3AA">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FBA6246">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59B9301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14</w:t>
            </w:r>
          </w:p>
        </w:tc>
        <w:tc>
          <w:tcPr>
            <w:tcW w:w="1104" w:type="dxa"/>
            <w:tcBorders>
              <w:top w:val="nil"/>
              <w:left w:val="nil"/>
              <w:bottom w:val="single" w:color="auto" w:sz="4" w:space="0"/>
              <w:right w:val="single" w:color="auto" w:sz="4" w:space="0"/>
            </w:tcBorders>
            <w:shd w:val="clear" w:color="auto" w:fill="auto"/>
            <w:noWrap/>
            <w:vAlign w:val="center"/>
          </w:tcPr>
          <w:p w14:paraId="43E22033">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972FD0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十四、资源勘探工业信息等支出</w:t>
            </w:r>
          </w:p>
        </w:tc>
        <w:tc>
          <w:tcPr>
            <w:tcW w:w="675" w:type="dxa"/>
            <w:tcBorders>
              <w:top w:val="nil"/>
              <w:left w:val="nil"/>
              <w:bottom w:val="single" w:color="auto" w:sz="4" w:space="0"/>
              <w:right w:val="single" w:color="auto" w:sz="4" w:space="0"/>
            </w:tcBorders>
            <w:shd w:val="clear" w:color="auto" w:fill="auto"/>
            <w:noWrap/>
            <w:vAlign w:val="center"/>
          </w:tcPr>
          <w:p w14:paraId="6CD2B03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46</w:t>
            </w:r>
          </w:p>
        </w:tc>
        <w:tc>
          <w:tcPr>
            <w:tcW w:w="1040" w:type="dxa"/>
            <w:tcBorders>
              <w:top w:val="nil"/>
              <w:left w:val="nil"/>
              <w:bottom w:val="single" w:color="auto" w:sz="4" w:space="0"/>
              <w:right w:val="single" w:color="auto" w:sz="4" w:space="0"/>
            </w:tcBorders>
            <w:shd w:val="clear" w:color="auto" w:fill="auto"/>
            <w:noWrap/>
            <w:vAlign w:val="center"/>
          </w:tcPr>
          <w:p w14:paraId="64F7A19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659C6EA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5473DA6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ED6B2F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180C5A5C">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1754F745">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574DCC3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15</w:t>
            </w:r>
          </w:p>
        </w:tc>
        <w:tc>
          <w:tcPr>
            <w:tcW w:w="1104" w:type="dxa"/>
            <w:tcBorders>
              <w:top w:val="nil"/>
              <w:left w:val="nil"/>
              <w:bottom w:val="single" w:color="auto" w:sz="4" w:space="0"/>
              <w:right w:val="single" w:color="auto" w:sz="4" w:space="0"/>
            </w:tcBorders>
            <w:shd w:val="clear" w:color="auto" w:fill="auto"/>
            <w:noWrap/>
            <w:vAlign w:val="center"/>
          </w:tcPr>
          <w:p w14:paraId="070836A2">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7A615E5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十五、商业服务业等支出</w:t>
            </w:r>
          </w:p>
        </w:tc>
        <w:tc>
          <w:tcPr>
            <w:tcW w:w="675" w:type="dxa"/>
            <w:tcBorders>
              <w:top w:val="nil"/>
              <w:left w:val="nil"/>
              <w:bottom w:val="single" w:color="auto" w:sz="4" w:space="0"/>
              <w:right w:val="single" w:color="auto" w:sz="4" w:space="0"/>
            </w:tcBorders>
            <w:shd w:val="clear" w:color="auto" w:fill="auto"/>
            <w:noWrap/>
            <w:vAlign w:val="center"/>
          </w:tcPr>
          <w:p w14:paraId="36F1188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47</w:t>
            </w:r>
          </w:p>
        </w:tc>
        <w:tc>
          <w:tcPr>
            <w:tcW w:w="1040" w:type="dxa"/>
            <w:tcBorders>
              <w:top w:val="nil"/>
              <w:left w:val="nil"/>
              <w:bottom w:val="single" w:color="auto" w:sz="4" w:space="0"/>
              <w:right w:val="single" w:color="auto" w:sz="4" w:space="0"/>
            </w:tcBorders>
            <w:shd w:val="clear" w:color="auto" w:fill="auto"/>
            <w:noWrap/>
            <w:vAlign w:val="center"/>
          </w:tcPr>
          <w:p w14:paraId="3E690F3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63DBF9E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6DB509A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1B2EA2D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79D8FA5C">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032FF1B2">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4CD0EEE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16</w:t>
            </w:r>
          </w:p>
        </w:tc>
        <w:tc>
          <w:tcPr>
            <w:tcW w:w="1104" w:type="dxa"/>
            <w:tcBorders>
              <w:top w:val="nil"/>
              <w:left w:val="nil"/>
              <w:bottom w:val="single" w:color="auto" w:sz="4" w:space="0"/>
              <w:right w:val="single" w:color="auto" w:sz="4" w:space="0"/>
            </w:tcBorders>
            <w:shd w:val="clear" w:color="auto" w:fill="auto"/>
            <w:noWrap/>
            <w:vAlign w:val="center"/>
          </w:tcPr>
          <w:p w14:paraId="4D2F50AB">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6284C7D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十六、金融支出</w:t>
            </w:r>
          </w:p>
        </w:tc>
        <w:tc>
          <w:tcPr>
            <w:tcW w:w="675" w:type="dxa"/>
            <w:tcBorders>
              <w:top w:val="nil"/>
              <w:left w:val="nil"/>
              <w:bottom w:val="single" w:color="auto" w:sz="4" w:space="0"/>
              <w:right w:val="single" w:color="auto" w:sz="4" w:space="0"/>
            </w:tcBorders>
            <w:shd w:val="clear" w:color="auto" w:fill="auto"/>
            <w:noWrap/>
            <w:vAlign w:val="center"/>
          </w:tcPr>
          <w:p w14:paraId="1763380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48</w:t>
            </w:r>
          </w:p>
        </w:tc>
        <w:tc>
          <w:tcPr>
            <w:tcW w:w="1040" w:type="dxa"/>
            <w:tcBorders>
              <w:top w:val="nil"/>
              <w:left w:val="nil"/>
              <w:bottom w:val="single" w:color="auto" w:sz="4" w:space="0"/>
              <w:right w:val="single" w:color="auto" w:sz="4" w:space="0"/>
            </w:tcBorders>
            <w:shd w:val="clear" w:color="auto" w:fill="auto"/>
            <w:noWrap/>
            <w:vAlign w:val="center"/>
          </w:tcPr>
          <w:p w14:paraId="38AEEA7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45BE2D4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075ACE6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667732C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7018B45D">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7E6B329">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000EA98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17</w:t>
            </w:r>
          </w:p>
        </w:tc>
        <w:tc>
          <w:tcPr>
            <w:tcW w:w="1104" w:type="dxa"/>
            <w:tcBorders>
              <w:top w:val="nil"/>
              <w:left w:val="nil"/>
              <w:bottom w:val="single" w:color="auto" w:sz="4" w:space="0"/>
              <w:right w:val="single" w:color="auto" w:sz="4" w:space="0"/>
            </w:tcBorders>
            <w:shd w:val="clear" w:color="auto" w:fill="auto"/>
            <w:noWrap/>
            <w:vAlign w:val="center"/>
          </w:tcPr>
          <w:p w14:paraId="577449C1">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63D73B7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十七、援助其他地区支出</w:t>
            </w:r>
          </w:p>
        </w:tc>
        <w:tc>
          <w:tcPr>
            <w:tcW w:w="675" w:type="dxa"/>
            <w:tcBorders>
              <w:top w:val="nil"/>
              <w:left w:val="nil"/>
              <w:bottom w:val="single" w:color="auto" w:sz="4" w:space="0"/>
              <w:right w:val="single" w:color="auto" w:sz="4" w:space="0"/>
            </w:tcBorders>
            <w:shd w:val="clear" w:color="auto" w:fill="auto"/>
            <w:noWrap/>
            <w:vAlign w:val="center"/>
          </w:tcPr>
          <w:p w14:paraId="12F3A8E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49</w:t>
            </w:r>
          </w:p>
        </w:tc>
        <w:tc>
          <w:tcPr>
            <w:tcW w:w="1040" w:type="dxa"/>
            <w:tcBorders>
              <w:top w:val="nil"/>
              <w:left w:val="nil"/>
              <w:bottom w:val="single" w:color="auto" w:sz="4" w:space="0"/>
              <w:right w:val="single" w:color="auto" w:sz="4" w:space="0"/>
            </w:tcBorders>
            <w:shd w:val="clear" w:color="auto" w:fill="auto"/>
            <w:noWrap/>
            <w:vAlign w:val="center"/>
          </w:tcPr>
          <w:p w14:paraId="3507CCD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5D3EEA6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2A24495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5F687BD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7618D26E">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4438C0D8">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3699C0D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18</w:t>
            </w:r>
          </w:p>
        </w:tc>
        <w:tc>
          <w:tcPr>
            <w:tcW w:w="1104" w:type="dxa"/>
            <w:tcBorders>
              <w:top w:val="nil"/>
              <w:left w:val="nil"/>
              <w:bottom w:val="single" w:color="auto" w:sz="4" w:space="0"/>
              <w:right w:val="single" w:color="auto" w:sz="4" w:space="0"/>
            </w:tcBorders>
            <w:shd w:val="clear" w:color="auto" w:fill="auto"/>
            <w:noWrap/>
            <w:vAlign w:val="center"/>
          </w:tcPr>
          <w:p w14:paraId="48DCEA2A">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4D115E1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十八、自然资源海洋气象等支出</w:t>
            </w:r>
          </w:p>
        </w:tc>
        <w:tc>
          <w:tcPr>
            <w:tcW w:w="675" w:type="dxa"/>
            <w:tcBorders>
              <w:top w:val="nil"/>
              <w:left w:val="nil"/>
              <w:bottom w:val="single" w:color="auto" w:sz="4" w:space="0"/>
              <w:right w:val="single" w:color="auto" w:sz="4" w:space="0"/>
            </w:tcBorders>
            <w:shd w:val="clear" w:color="auto" w:fill="auto"/>
            <w:noWrap/>
            <w:vAlign w:val="center"/>
          </w:tcPr>
          <w:p w14:paraId="3D0F72B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50</w:t>
            </w:r>
          </w:p>
        </w:tc>
        <w:tc>
          <w:tcPr>
            <w:tcW w:w="1040" w:type="dxa"/>
            <w:tcBorders>
              <w:top w:val="nil"/>
              <w:left w:val="nil"/>
              <w:bottom w:val="single" w:color="auto" w:sz="4" w:space="0"/>
              <w:right w:val="single" w:color="auto" w:sz="4" w:space="0"/>
            </w:tcBorders>
            <w:shd w:val="clear" w:color="auto" w:fill="auto"/>
            <w:noWrap/>
            <w:vAlign w:val="center"/>
          </w:tcPr>
          <w:p w14:paraId="677D19C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1455843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65C243F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6ED0F2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76603828">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1A3BFC9B">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70B41D2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19</w:t>
            </w:r>
          </w:p>
        </w:tc>
        <w:tc>
          <w:tcPr>
            <w:tcW w:w="1104" w:type="dxa"/>
            <w:tcBorders>
              <w:top w:val="nil"/>
              <w:left w:val="nil"/>
              <w:bottom w:val="single" w:color="auto" w:sz="4" w:space="0"/>
              <w:right w:val="single" w:color="auto" w:sz="4" w:space="0"/>
            </w:tcBorders>
            <w:shd w:val="clear" w:color="auto" w:fill="auto"/>
            <w:noWrap/>
            <w:vAlign w:val="center"/>
          </w:tcPr>
          <w:p w14:paraId="78D3DDEA">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559BB2A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十九、住房保障支出</w:t>
            </w:r>
          </w:p>
        </w:tc>
        <w:tc>
          <w:tcPr>
            <w:tcW w:w="675" w:type="dxa"/>
            <w:tcBorders>
              <w:top w:val="nil"/>
              <w:left w:val="nil"/>
              <w:bottom w:val="single" w:color="auto" w:sz="4" w:space="0"/>
              <w:right w:val="single" w:color="auto" w:sz="4" w:space="0"/>
            </w:tcBorders>
            <w:shd w:val="clear" w:color="auto" w:fill="auto"/>
            <w:noWrap/>
            <w:vAlign w:val="center"/>
          </w:tcPr>
          <w:p w14:paraId="6870E92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51</w:t>
            </w:r>
          </w:p>
        </w:tc>
        <w:tc>
          <w:tcPr>
            <w:tcW w:w="1040" w:type="dxa"/>
            <w:tcBorders>
              <w:top w:val="nil"/>
              <w:left w:val="nil"/>
              <w:bottom w:val="single" w:color="auto" w:sz="4" w:space="0"/>
              <w:right w:val="single" w:color="auto" w:sz="4" w:space="0"/>
            </w:tcBorders>
            <w:shd w:val="clear" w:color="auto" w:fill="auto"/>
            <w:noWrap/>
            <w:vAlign w:val="center"/>
          </w:tcPr>
          <w:p w14:paraId="40F3BA3A">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22.59</w:t>
            </w:r>
          </w:p>
        </w:tc>
        <w:tc>
          <w:tcPr>
            <w:tcW w:w="1810" w:type="dxa"/>
            <w:tcBorders>
              <w:top w:val="nil"/>
              <w:left w:val="nil"/>
              <w:bottom w:val="single" w:color="auto" w:sz="4" w:space="0"/>
              <w:right w:val="single" w:color="auto" w:sz="4" w:space="0"/>
            </w:tcBorders>
            <w:shd w:val="clear" w:color="auto" w:fill="auto"/>
            <w:noWrap/>
            <w:vAlign w:val="center"/>
          </w:tcPr>
          <w:p w14:paraId="32789DA9">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22.59</w:t>
            </w:r>
          </w:p>
        </w:tc>
        <w:tc>
          <w:tcPr>
            <w:tcW w:w="1843" w:type="dxa"/>
            <w:tcBorders>
              <w:top w:val="nil"/>
              <w:left w:val="nil"/>
              <w:bottom w:val="single" w:color="auto" w:sz="4" w:space="0"/>
              <w:right w:val="single" w:color="auto" w:sz="4" w:space="0"/>
            </w:tcBorders>
            <w:shd w:val="clear" w:color="auto" w:fill="auto"/>
            <w:noWrap/>
            <w:vAlign w:val="center"/>
          </w:tcPr>
          <w:p w14:paraId="15DE192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1B66296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53DF14CA">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4F65C585">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1129647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20</w:t>
            </w:r>
          </w:p>
        </w:tc>
        <w:tc>
          <w:tcPr>
            <w:tcW w:w="1104" w:type="dxa"/>
            <w:tcBorders>
              <w:top w:val="nil"/>
              <w:left w:val="nil"/>
              <w:bottom w:val="single" w:color="auto" w:sz="4" w:space="0"/>
              <w:right w:val="single" w:color="auto" w:sz="4" w:space="0"/>
            </w:tcBorders>
            <w:shd w:val="clear" w:color="auto" w:fill="auto"/>
            <w:noWrap/>
            <w:vAlign w:val="center"/>
          </w:tcPr>
          <w:p w14:paraId="1F5F6849">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1DCC4C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二十、粮油物资储备支出</w:t>
            </w:r>
          </w:p>
        </w:tc>
        <w:tc>
          <w:tcPr>
            <w:tcW w:w="675" w:type="dxa"/>
            <w:tcBorders>
              <w:top w:val="nil"/>
              <w:left w:val="nil"/>
              <w:bottom w:val="single" w:color="auto" w:sz="4" w:space="0"/>
              <w:right w:val="single" w:color="auto" w:sz="4" w:space="0"/>
            </w:tcBorders>
            <w:shd w:val="clear" w:color="auto" w:fill="auto"/>
            <w:noWrap/>
            <w:vAlign w:val="center"/>
          </w:tcPr>
          <w:p w14:paraId="7A7D2A7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52</w:t>
            </w:r>
          </w:p>
        </w:tc>
        <w:tc>
          <w:tcPr>
            <w:tcW w:w="1040" w:type="dxa"/>
            <w:tcBorders>
              <w:top w:val="nil"/>
              <w:left w:val="nil"/>
              <w:bottom w:val="single" w:color="auto" w:sz="4" w:space="0"/>
              <w:right w:val="single" w:color="auto" w:sz="4" w:space="0"/>
            </w:tcBorders>
            <w:shd w:val="clear" w:color="auto" w:fill="auto"/>
            <w:noWrap/>
            <w:vAlign w:val="center"/>
          </w:tcPr>
          <w:p w14:paraId="5F110A5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35798DA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2B1AB89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784409E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46E1EBE2">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1DF7193D">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15A4230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21</w:t>
            </w:r>
          </w:p>
        </w:tc>
        <w:tc>
          <w:tcPr>
            <w:tcW w:w="1104" w:type="dxa"/>
            <w:tcBorders>
              <w:top w:val="nil"/>
              <w:left w:val="nil"/>
              <w:bottom w:val="single" w:color="auto" w:sz="4" w:space="0"/>
              <w:right w:val="single" w:color="auto" w:sz="4" w:space="0"/>
            </w:tcBorders>
            <w:shd w:val="clear" w:color="auto" w:fill="auto"/>
            <w:noWrap/>
            <w:vAlign w:val="center"/>
          </w:tcPr>
          <w:p w14:paraId="248F55F0">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5D5DDA1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二十一、国有资本经营预算支出</w:t>
            </w:r>
          </w:p>
        </w:tc>
        <w:tc>
          <w:tcPr>
            <w:tcW w:w="675" w:type="dxa"/>
            <w:tcBorders>
              <w:top w:val="nil"/>
              <w:left w:val="nil"/>
              <w:bottom w:val="single" w:color="auto" w:sz="4" w:space="0"/>
              <w:right w:val="single" w:color="auto" w:sz="4" w:space="0"/>
            </w:tcBorders>
            <w:shd w:val="clear" w:color="auto" w:fill="auto"/>
            <w:noWrap/>
            <w:vAlign w:val="center"/>
          </w:tcPr>
          <w:p w14:paraId="40E1BE3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53</w:t>
            </w:r>
          </w:p>
        </w:tc>
        <w:tc>
          <w:tcPr>
            <w:tcW w:w="1040" w:type="dxa"/>
            <w:tcBorders>
              <w:top w:val="nil"/>
              <w:left w:val="nil"/>
              <w:bottom w:val="single" w:color="auto" w:sz="4" w:space="0"/>
              <w:right w:val="single" w:color="auto" w:sz="4" w:space="0"/>
            </w:tcBorders>
            <w:shd w:val="clear" w:color="auto" w:fill="auto"/>
            <w:noWrap/>
            <w:vAlign w:val="center"/>
          </w:tcPr>
          <w:p w14:paraId="19CF4F4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3D5AF80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47B02A5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2862E69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536EBC31">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07417490">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7D7A31D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22</w:t>
            </w:r>
          </w:p>
        </w:tc>
        <w:tc>
          <w:tcPr>
            <w:tcW w:w="1104" w:type="dxa"/>
            <w:tcBorders>
              <w:top w:val="nil"/>
              <w:left w:val="nil"/>
              <w:bottom w:val="single" w:color="auto" w:sz="4" w:space="0"/>
              <w:right w:val="single" w:color="auto" w:sz="4" w:space="0"/>
            </w:tcBorders>
            <w:shd w:val="clear" w:color="auto" w:fill="auto"/>
            <w:noWrap/>
            <w:vAlign w:val="center"/>
          </w:tcPr>
          <w:p w14:paraId="4D924749">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9E0092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二十二、灾害防治及应急管理支出</w:t>
            </w:r>
          </w:p>
        </w:tc>
        <w:tc>
          <w:tcPr>
            <w:tcW w:w="675" w:type="dxa"/>
            <w:tcBorders>
              <w:top w:val="nil"/>
              <w:left w:val="nil"/>
              <w:bottom w:val="single" w:color="auto" w:sz="4" w:space="0"/>
              <w:right w:val="single" w:color="auto" w:sz="4" w:space="0"/>
            </w:tcBorders>
            <w:shd w:val="clear" w:color="auto" w:fill="auto"/>
            <w:noWrap/>
            <w:vAlign w:val="center"/>
          </w:tcPr>
          <w:p w14:paraId="16C80F7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54</w:t>
            </w:r>
          </w:p>
        </w:tc>
        <w:tc>
          <w:tcPr>
            <w:tcW w:w="1040" w:type="dxa"/>
            <w:tcBorders>
              <w:top w:val="nil"/>
              <w:left w:val="nil"/>
              <w:bottom w:val="single" w:color="auto" w:sz="4" w:space="0"/>
              <w:right w:val="single" w:color="auto" w:sz="4" w:space="0"/>
            </w:tcBorders>
            <w:shd w:val="clear" w:color="auto" w:fill="auto"/>
            <w:noWrap/>
            <w:vAlign w:val="center"/>
          </w:tcPr>
          <w:p w14:paraId="7E1EAED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5B82EA0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695F396A">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F2D4B4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4A1B5562">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05C7A4CB">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7080866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23</w:t>
            </w:r>
          </w:p>
        </w:tc>
        <w:tc>
          <w:tcPr>
            <w:tcW w:w="1104" w:type="dxa"/>
            <w:tcBorders>
              <w:top w:val="nil"/>
              <w:left w:val="nil"/>
              <w:bottom w:val="single" w:color="auto" w:sz="4" w:space="0"/>
              <w:right w:val="single" w:color="auto" w:sz="4" w:space="0"/>
            </w:tcBorders>
            <w:shd w:val="clear" w:color="auto" w:fill="auto"/>
            <w:noWrap/>
            <w:vAlign w:val="center"/>
          </w:tcPr>
          <w:p w14:paraId="4EB16373">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05A109C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二十三、其他支出</w:t>
            </w:r>
          </w:p>
        </w:tc>
        <w:tc>
          <w:tcPr>
            <w:tcW w:w="675" w:type="dxa"/>
            <w:tcBorders>
              <w:top w:val="nil"/>
              <w:left w:val="nil"/>
              <w:bottom w:val="single" w:color="auto" w:sz="4" w:space="0"/>
              <w:right w:val="single" w:color="auto" w:sz="4" w:space="0"/>
            </w:tcBorders>
            <w:shd w:val="clear" w:color="auto" w:fill="auto"/>
            <w:noWrap/>
            <w:vAlign w:val="center"/>
          </w:tcPr>
          <w:p w14:paraId="4C706B1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55</w:t>
            </w:r>
          </w:p>
        </w:tc>
        <w:tc>
          <w:tcPr>
            <w:tcW w:w="1040" w:type="dxa"/>
            <w:tcBorders>
              <w:top w:val="nil"/>
              <w:left w:val="nil"/>
              <w:bottom w:val="single" w:color="auto" w:sz="4" w:space="0"/>
              <w:right w:val="single" w:color="auto" w:sz="4" w:space="0"/>
            </w:tcBorders>
            <w:shd w:val="clear" w:color="auto" w:fill="auto"/>
            <w:noWrap/>
            <w:vAlign w:val="center"/>
          </w:tcPr>
          <w:p w14:paraId="423DCD0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243553C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7252677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51F55BF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263B4E4B">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CD456DE">
            <w:pPr>
              <w:rPr>
                <w:rFonts w:hint="eastAsia" w:ascii="Times New Roman" w:hAnsi="Times New Roman" w:eastAsia="仿宋_GB2312" w:cs="Times New Roman"/>
                <w:sz w:val="18"/>
                <w:szCs w:val="18"/>
                <w:lang w:eastAsia="zh-CN"/>
              </w:rPr>
            </w:pPr>
          </w:p>
        </w:tc>
        <w:tc>
          <w:tcPr>
            <w:tcW w:w="718" w:type="dxa"/>
            <w:tcBorders>
              <w:top w:val="nil"/>
              <w:left w:val="nil"/>
              <w:bottom w:val="single" w:color="auto" w:sz="4" w:space="0"/>
              <w:right w:val="single" w:color="auto" w:sz="4" w:space="0"/>
            </w:tcBorders>
            <w:shd w:val="clear" w:color="auto" w:fill="auto"/>
            <w:noWrap/>
            <w:vAlign w:val="center"/>
          </w:tcPr>
          <w:p w14:paraId="4E506EE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24</w:t>
            </w:r>
          </w:p>
        </w:tc>
        <w:tc>
          <w:tcPr>
            <w:tcW w:w="1104" w:type="dxa"/>
            <w:tcBorders>
              <w:top w:val="nil"/>
              <w:left w:val="nil"/>
              <w:bottom w:val="single" w:color="auto" w:sz="4" w:space="0"/>
              <w:right w:val="single" w:color="auto" w:sz="4" w:space="0"/>
            </w:tcBorders>
            <w:shd w:val="clear" w:color="auto" w:fill="auto"/>
            <w:noWrap/>
            <w:vAlign w:val="center"/>
          </w:tcPr>
          <w:p w14:paraId="5711F26A">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37286C7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二十四、债务还本支出</w:t>
            </w:r>
          </w:p>
        </w:tc>
        <w:tc>
          <w:tcPr>
            <w:tcW w:w="675" w:type="dxa"/>
            <w:tcBorders>
              <w:top w:val="nil"/>
              <w:left w:val="nil"/>
              <w:bottom w:val="single" w:color="auto" w:sz="4" w:space="0"/>
              <w:right w:val="single" w:color="auto" w:sz="4" w:space="0"/>
            </w:tcBorders>
            <w:shd w:val="clear" w:color="auto" w:fill="auto"/>
            <w:noWrap/>
            <w:vAlign w:val="center"/>
          </w:tcPr>
          <w:p w14:paraId="6198D17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56</w:t>
            </w:r>
          </w:p>
        </w:tc>
        <w:tc>
          <w:tcPr>
            <w:tcW w:w="1040" w:type="dxa"/>
            <w:tcBorders>
              <w:top w:val="nil"/>
              <w:left w:val="nil"/>
              <w:bottom w:val="single" w:color="auto" w:sz="4" w:space="0"/>
              <w:right w:val="single" w:color="auto" w:sz="4" w:space="0"/>
            </w:tcBorders>
            <w:shd w:val="clear" w:color="auto" w:fill="auto"/>
            <w:noWrap/>
            <w:vAlign w:val="center"/>
          </w:tcPr>
          <w:p w14:paraId="3762478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2D1532A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774A8742">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5F9BF20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758F310A">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5DDCE10D">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w:t>
            </w:r>
          </w:p>
        </w:tc>
        <w:tc>
          <w:tcPr>
            <w:tcW w:w="718" w:type="dxa"/>
            <w:tcBorders>
              <w:top w:val="nil"/>
              <w:left w:val="nil"/>
              <w:bottom w:val="single" w:color="auto" w:sz="4" w:space="0"/>
              <w:right w:val="single" w:color="auto" w:sz="4" w:space="0"/>
            </w:tcBorders>
            <w:shd w:val="clear" w:color="auto" w:fill="auto"/>
            <w:noWrap/>
            <w:vAlign w:val="center"/>
          </w:tcPr>
          <w:p w14:paraId="7EBEDA5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25</w:t>
            </w:r>
          </w:p>
        </w:tc>
        <w:tc>
          <w:tcPr>
            <w:tcW w:w="1104" w:type="dxa"/>
            <w:tcBorders>
              <w:top w:val="nil"/>
              <w:left w:val="nil"/>
              <w:bottom w:val="single" w:color="auto" w:sz="4" w:space="0"/>
              <w:right w:val="single" w:color="auto" w:sz="4" w:space="0"/>
            </w:tcBorders>
            <w:shd w:val="clear" w:color="auto" w:fill="auto"/>
            <w:noWrap/>
            <w:vAlign w:val="center"/>
          </w:tcPr>
          <w:p w14:paraId="1D282E2D">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3E1C535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二十五、债务付息支出</w:t>
            </w:r>
          </w:p>
        </w:tc>
        <w:tc>
          <w:tcPr>
            <w:tcW w:w="675" w:type="dxa"/>
            <w:tcBorders>
              <w:top w:val="nil"/>
              <w:left w:val="nil"/>
              <w:bottom w:val="single" w:color="auto" w:sz="4" w:space="0"/>
              <w:right w:val="single" w:color="auto" w:sz="4" w:space="0"/>
            </w:tcBorders>
            <w:shd w:val="clear" w:color="auto" w:fill="auto"/>
            <w:noWrap/>
            <w:vAlign w:val="center"/>
          </w:tcPr>
          <w:p w14:paraId="32E04E0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57</w:t>
            </w:r>
          </w:p>
        </w:tc>
        <w:tc>
          <w:tcPr>
            <w:tcW w:w="1040" w:type="dxa"/>
            <w:tcBorders>
              <w:top w:val="nil"/>
              <w:left w:val="nil"/>
              <w:bottom w:val="single" w:color="auto" w:sz="4" w:space="0"/>
              <w:right w:val="single" w:color="auto" w:sz="4" w:space="0"/>
            </w:tcBorders>
            <w:shd w:val="clear" w:color="auto" w:fill="auto"/>
            <w:noWrap/>
            <w:vAlign w:val="center"/>
          </w:tcPr>
          <w:p w14:paraId="1BAA4C0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0DE04FD0">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7332A889">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869C58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0C3F00F5">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4318ADE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w:t>
            </w:r>
          </w:p>
        </w:tc>
        <w:tc>
          <w:tcPr>
            <w:tcW w:w="718" w:type="dxa"/>
            <w:tcBorders>
              <w:top w:val="nil"/>
              <w:left w:val="nil"/>
              <w:bottom w:val="single" w:color="auto" w:sz="4" w:space="0"/>
              <w:right w:val="single" w:color="auto" w:sz="4" w:space="0"/>
            </w:tcBorders>
            <w:shd w:val="clear" w:color="auto" w:fill="auto"/>
            <w:noWrap/>
            <w:vAlign w:val="center"/>
          </w:tcPr>
          <w:p w14:paraId="4D95D1C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26</w:t>
            </w:r>
          </w:p>
        </w:tc>
        <w:tc>
          <w:tcPr>
            <w:tcW w:w="1104" w:type="dxa"/>
            <w:tcBorders>
              <w:top w:val="nil"/>
              <w:left w:val="nil"/>
              <w:bottom w:val="single" w:color="auto" w:sz="4" w:space="0"/>
              <w:right w:val="single" w:color="auto" w:sz="4" w:space="0"/>
            </w:tcBorders>
            <w:shd w:val="clear" w:color="auto" w:fill="auto"/>
            <w:noWrap/>
            <w:vAlign w:val="center"/>
          </w:tcPr>
          <w:p w14:paraId="32CC39D6">
            <w:pPr>
              <w:rPr>
                <w:rFonts w:hint="eastAsia" w:ascii="Times New Roman" w:hAnsi="Times New Roman" w:eastAsia="仿宋_GB2312" w:cs="Times New Roman"/>
                <w:sz w:val="18"/>
                <w:szCs w:val="18"/>
                <w:lang w:eastAsia="zh-CN"/>
              </w:rPr>
            </w:pPr>
          </w:p>
        </w:tc>
        <w:tc>
          <w:tcPr>
            <w:tcW w:w="2828" w:type="dxa"/>
            <w:gridSpan w:val="4"/>
            <w:tcBorders>
              <w:top w:val="nil"/>
              <w:left w:val="nil"/>
              <w:bottom w:val="single" w:color="auto" w:sz="4" w:space="0"/>
              <w:right w:val="single" w:color="auto" w:sz="4" w:space="0"/>
            </w:tcBorders>
            <w:shd w:val="clear" w:color="auto" w:fill="auto"/>
            <w:noWrap/>
            <w:vAlign w:val="center"/>
          </w:tcPr>
          <w:p w14:paraId="4D83030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二十六、抗疫特别国债安排的支出</w:t>
            </w:r>
          </w:p>
        </w:tc>
        <w:tc>
          <w:tcPr>
            <w:tcW w:w="675" w:type="dxa"/>
            <w:tcBorders>
              <w:top w:val="nil"/>
              <w:left w:val="nil"/>
              <w:bottom w:val="single" w:color="auto" w:sz="4" w:space="0"/>
              <w:right w:val="single" w:color="auto" w:sz="4" w:space="0"/>
            </w:tcBorders>
            <w:shd w:val="clear" w:color="auto" w:fill="auto"/>
            <w:noWrap/>
            <w:vAlign w:val="center"/>
          </w:tcPr>
          <w:p w14:paraId="4847F45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58</w:t>
            </w:r>
          </w:p>
        </w:tc>
        <w:tc>
          <w:tcPr>
            <w:tcW w:w="1040" w:type="dxa"/>
            <w:tcBorders>
              <w:top w:val="nil"/>
              <w:left w:val="nil"/>
              <w:bottom w:val="single" w:color="auto" w:sz="4" w:space="0"/>
              <w:right w:val="single" w:color="auto" w:sz="4" w:space="0"/>
            </w:tcBorders>
            <w:shd w:val="clear" w:color="auto" w:fill="auto"/>
            <w:noWrap/>
            <w:vAlign w:val="center"/>
          </w:tcPr>
          <w:p w14:paraId="2943F15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10" w:type="dxa"/>
            <w:tcBorders>
              <w:top w:val="nil"/>
              <w:left w:val="nil"/>
              <w:bottom w:val="single" w:color="auto" w:sz="4" w:space="0"/>
              <w:right w:val="single" w:color="auto" w:sz="4" w:space="0"/>
            </w:tcBorders>
            <w:shd w:val="clear" w:color="auto" w:fill="auto"/>
            <w:noWrap/>
            <w:vAlign w:val="center"/>
          </w:tcPr>
          <w:p w14:paraId="661E617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843" w:type="dxa"/>
            <w:tcBorders>
              <w:top w:val="nil"/>
              <w:left w:val="nil"/>
              <w:bottom w:val="single" w:color="auto" w:sz="4" w:space="0"/>
              <w:right w:val="single" w:color="auto" w:sz="4" w:space="0"/>
            </w:tcBorders>
            <w:shd w:val="clear" w:color="auto" w:fill="auto"/>
            <w:noWrap/>
            <w:vAlign w:val="center"/>
          </w:tcPr>
          <w:p w14:paraId="44B945F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451178B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269AB0D7">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325AD12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本年收入合计</w:t>
            </w:r>
          </w:p>
        </w:tc>
        <w:tc>
          <w:tcPr>
            <w:tcW w:w="718" w:type="dxa"/>
            <w:tcBorders>
              <w:top w:val="nil"/>
              <w:left w:val="nil"/>
              <w:bottom w:val="single" w:color="auto" w:sz="4" w:space="0"/>
              <w:right w:val="single" w:color="auto" w:sz="4" w:space="0"/>
            </w:tcBorders>
            <w:shd w:val="clear" w:color="auto" w:fill="auto"/>
            <w:noWrap/>
            <w:vAlign w:val="center"/>
          </w:tcPr>
          <w:p w14:paraId="3D68EDC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27</w:t>
            </w:r>
          </w:p>
        </w:tc>
        <w:tc>
          <w:tcPr>
            <w:tcW w:w="1104" w:type="dxa"/>
            <w:tcBorders>
              <w:top w:val="nil"/>
              <w:left w:val="nil"/>
              <w:bottom w:val="single" w:color="auto" w:sz="4" w:space="0"/>
              <w:right w:val="single" w:color="auto" w:sz="4" w:space="0"/>
            </w:tcBorders>
            <w:shd w:val="clear" w:color="auto" w:fill="auto"/>
            <w:noWrap/>
            <w:vAlign w:val="center"/>
          </w:tcPr>
          <w:p w14:paraId="4E820C37">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2123.29</w:t>
            </w:r>
          </w:p>
        </w:tc>
        <w:tc>
          <w:tcPr>
            <w:tcW w:w="2828" w:type="dxa"/>
            <w:gridSpan w:val="4"/>
            <w:tcBorders>
              <w:top w:val="nil"/>
              <w:left w:val="nil"/>
              <w:bottom w:val="single" w:color="auto" w:sz="4" w:space="0"/>
              <w:right w:val="single" w:color="auto" w:sz="4" w:space="0"/>
            </w:tcBorders>
            <w:shd w:val="clear" w:color="auto" w:fill="auto"/>
            <w:noWrap/>
            <w:vAlign w:val="center"/>
          </w:tcPr>
          <w:p w14:paraId="074517A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本年支出合计</w:t>
            </w:r>
          </w:p>
        </w:tc>
        <w:tc>
          <w:tcPr>
            <w:tcW w:w="675" w:type="dxa"/>
            <w:tcBorders>
              <w:top w:val="nil"/>
              <w:left w:val="nil"/>
              <w:bottom w:val="single" w:color="auto" w:sz="4" w:space="0"/>
              <w:right w:val="single" w:color="auto" w:sz="4" w:space="0"/>
            </w:tcBorders>
            <w:shd w:val="clear" w:color="auto" w:fill="auto"/>
            <w:noWrap/>
            <w:vAlign w:val="center"/>
          </w:tcPr>
          <w:p w14:paraId="0521E72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59</w:t>
            </w:r>
          </w:p>
        </w:tc>
        <w:tc>
          <w:tcPr>
            <w:tcW w:w="1040" w:type="dxa"/>
            <w:tcBorders>
              <w:top w:val="nil"/>
              <w:left w:val="nil"/>
              <w:bottom w:val="single" w:color="auto" w:sz="4" w:space="0"/>
              <w:right w:val="single" w:color="auto" w:sz="4" w:space="0"/>
            </w:tcBorders>
            <w:shd w:val="clear" w:color="auto" w:fill="auto"/>
            <w:noWrap/>
            <w:vAlign w:val="center"/>
          </w:tcPr>
          <w:p w14:paraId="78CD3787">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2102</w:t>
            </w:r>
          </w:p>
        </w:tc>
        <w:tc>
          <w:tcPr>
            <w:tcW w:w="1810" w:type="dxa"/>
            <w:tcBorders>
              <w:top w:val="nil"/>
              <w:left w:val="nil"/>
              <w:bottom w:val="single" w:color="auto" w:sz="4" w:space="0"/>
              <w:right w:val="single" w:color="auto" w:sz="4" w:space="0"/>
            </w:tcBorders>
            <w:shd w:val="clear" w:color="auto" w:fill="auto"/>
            <w:noWrap/>
            <w:vAlign w:val="center"/>
          </w:tcPr>
          <w:p w14:paraId="1422B068">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2102</w:t>
            </w:r>
          </w:p>
        </w:tc>
        <w:tc>
          <w:tcPr>
            <w:tcW w:w="1843" w:type="dxa"/>
            <w:tcBorders>
              <w:top w:val="nil"/>
              <w:left w:val="nil"/>
              <w:bottom w:val="single" w:color="auto" w:sz="4" w:space="0"/>
              <w:right w:val="single" w:color="auto" w:sz="4" w:space="0"/>
            </w:tcBorders>
            <w:shd w:val="clear" w:color="auto" w:fill="auto"/>
            <w:noWrap/>
            <w:vAlign w:val="center"/>
          </w:tcPr>
          <w:p w14:paraId="586650E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445F87C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3CC7DA15">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616BE99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年初财政拨款结转和结余</w:t>
            </w:r>
          </w:p>
        </w:tc>
        <w:tc>
          <w:tcPr>
            <w:tcW w:w="718" w:type="dxa"/>
            <w:tcBorders>
              <w:top w:val="nil"/>
              <w:left w:val="nil"/>
              <w:bottom w:val="single" w:color="auto" w:sz="4" w:space="0"/>
              <w:right w:val="single" w:color="auto" w:sz="4" w:space="0"/>
            </w:tcBorders>
            <w:shd w:val="clear" w:color="auto" w:fill="auto"/>
            <w:noWrap/>
            <w:vAlign w:val="center"/>
          </w:tcPr>
          <w:p w14:paraId="3F32D005">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28</w:t>
            </w:r>
          </w:p>
        </w:tc>
        <w:tc>
          <w:tcPr>
            <w:tcW w:w="1104" w:type="dxa"/>
            <w:tcBorders>
              <w:top w:val="nil"/>
              <w:left w:val="nil"/>
              <w:bottom w:val="single" w:color="auto" w:sz="4" w:space="0"/>
              <w:right w:val="single" w:color="auto" w:sz="4" w:space="0"/>
            </w:tcBorders>
            <w:shd w:val="clear" w:color="auto" w:fill="auto"/>
            <w:noWrap/>
            <w:vAlign w:val="center"/>
          </w:tcPr>
          <w:p w14:paraId="726A6BC9">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115.93</w:t>
            </w:r>
          </w:p>
        </w:tc>
        <w:tc>
          <w:tcPr>
            <w:tcW w:w="2828" w:type="dxa"/>
            <w:gridSpan w:val="4"/>
            <w:tcBorders>
              <w:top w:val="nil"/>
              <w:left w:val="nil"/>
              <w:bottom w:val="single" w:color="auto" w:sz="4" w:space="0"/>
              <w:right w:val="single" w:color="auto" w:sz="4" w:space="0"/>
            </w:tcBorders>
            <w:shd w:val="clear" w:color="auto" w:fill="auto"/>
            <w:noWrap/>
            <w:vAlign w:val="center"/>
          </w:tcPr>
          <w:p w14:paraId="6CC1E8F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年末结转和结余</w:t>
            </w:r>
          </w:p>
        </w:tc>
        <w:tc>
          <w:tcPr>
            <w:tcW w:w="675" w:type="dxa"/>
            <w:tcBorders>
              <w:top w:val="nil"/>
              <w:left w:val="nil"/>
              <w:bottom w:val="single" w:color="auto" w:sz="4" w:space="0"/>
              <w:right w:val="single" w:color="auto" w:sz="4" w:space="0"/>
            </w:tcBorders>
            <w:shd w:val="clear" w:color="auto" w:fill="auto"/>
            <w:noWrap/>
            <w:vAlign w:val="center"/>
          </w:tcPr>
          <w:p w14:paraId="7B047EF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60</w:t>
            </w:r>
          </w:p>
        </w:tc>
        <w:tc>
          <w:tcPr>
            <w:tcW w:w="1040" w:type="dxa"/>
            <w:tcBorders>
              <w:top w:val="nil"/>
              <w:left w:val="nil"/>
              <w:bottom w:val="single" w:color="auto" w:sz="4" w:space="0"/>
              <w:right w:val="single" w:color="auto" w:sz="4" w:space="0"/>
            </w:tcBorders>
            <w:shd w:val="clear" w:color="auto" w:fill="auto"/>
            <w:noWrap/>
            <w:vAlign w:val="center"/>
          </w:tcPr>
          <w:p w14:paraId="21413CFB">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137.22</w:t>
            </w:r>
          </w:p>
        </w:tc>
        <w:tc>
          <w:tcPr>
            <w:tcW w:w="1810" w:type="dxa"/>
            <w:tcBorders>
              <w:top w:val="nil"/>
              <w:left w:val="nil"/>
              <w:bottom w:val="single" w:color="auto" w:sz="4" w:space="0"/>
              <w:right w:val="single" w:color="auto" w:sz="4" w:space="0"/>
            </w:tcBorders>
            <w:shd w:val="clear" w:color="auto" w:fill="auto"/>
            <w:noWrap/>
            <w:vAlign w:val="center"/>
          </w:tcPr>
          <w:p w14:paraId="12EF2CBE">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137.22</w:t>
            </w:r>
          </w:p>
        </w:tc>
        <w:tc>
          <w:tcPr>
            <w:tcW w:w="1843" w:type="dxa"/>
            <w:tcBorders>
              <w:top w:val="nil"/>
              <w:left w:val="nil"/>
              <w:bottom w:val="single" w:color="auto" w:sz="4" w:space="0"/>
              <w:right w:val="single" w:color="auto" w:sz="4" w:space="0"/>
            </w:tcBorders>
            <w:shd w:val="clear" w:color="auto" w:fill="auto"/>
            <w:noWrap/>
            <w:vAlign w:val="center"/>
          </w:tcPr>
          <w:p w14:paraId="2FB0A75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7094DD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3757FC05">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3B2E353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xml:space="preserve">   一般公共预算财政拨款</w:t>
            </w:r>
          </w:p>
        </w:tc>
        <w:tc>
          <w:tcPr>
            <w:tcW w:w="718" w:type="dxa"/>
            <w:tcBorders>
              <w:top w:val="nil"/>
              <w:left w:val="nil"/>
              <w:bottom w:val="single" w:color="auto" w:sz="4" w:space="0"/>
              <w:right w:val="single" w:color="auto" w:sz="4" w:space="0"/>
            </w:tcBorders>
            <w:shd w:val="clear" w:color="auto" w:fill="auto"/>
            <w:noWrap/>
            <w:vAlign w:val="center"/>
          </w:tcPr>
          <w:p w14:paraId="4608CA0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29</w:t>
            </w:r>
          </w:p>
        </w:tc>
        <w:tc>
          <w:tcPr>
            <w:tcW w:w="1104" w:type="dxa"/>
            <w:tcBorders>
              <w:top w:val="nil"/>
              <w:left w:val="nil"/>
              <w:bottom w:val="single" w:color="auto" w:sz="4" w:space="0"/>
              <w:right w:val="single" w:color="auto" w:sz="4" w:space="0"/>
            </w:tcBorders>
            <w:shd w:val="clear" w:color="auto" w:fill="auto"/>
            <w:noWrap/>
            <w:vAlign w:val="center"/>
          </w:tcPr>
          <w:p w14:paraId="05B7F25F">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115.93</w:t>
            </w:r>
          </w:p>
        </w:tc>
        <w:tc>
          <w:tcPr>
            <w:tcW w:w="2828" w:type="dxa"/>
            <w:gridSpan w:val="4"/>
            <w:tcBorders>
              <w:top w:val="nil"/>
              <w:left w:val="nil"/>
              <w:bottom w:val="single" w:color="auto" w:sz="4" w:space="0"/>
              <w:right w:val="single" w:color="auto" w:sz="4" w:space="0"/>
            </w:tcBorders>
            <w:shd w:val="clear" w:color="auto" w:fill="auto"/>
            <w:noWrap/>
            <w:vAlign w:val="center"/>
          </w:tcPr>
          <w:p w14:paraId="1CA69F12">
            <w:pPr>
              <w:rPr>
                <w:rFonts w:hint="eastAsia" w:ascii="Times New Roman" w:hAnsi="Times New Roman" w:eastAsia="仿宋_GB2312" w:cs="Times New Roman"/>
                <w:sz w:val="18"/>
                <w:szCs w:val="18"/>
                <w:lang w:eastAsia="zh-CN"/>
              </w:rPr>
            </w:pPr>
          </w:p>
        </w:tc>
        <w:tc>
          <w:tcPr>
            <w:tcW w:w="675" w:type="dxa"/>
            <w:tcBorders>
              <w:top w:val="nil"/>
              <w:left w:val="nil"/>
              <w:bottom w:val="single" w:color="auto" w:sz="4" w:space="0"/>
              <w:right w:val="single" w:color="auto" w:sz="4" w:space="0"/>
            </w:tcBorders>
            <w:shd w:val="clear" w:color="auto" w:fill="auto"/>
            <w:noWrap/>
            <w:vAlign w:val="center"/>
          </w:tcPr>
          <w:p w14:paraId="30692F8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61</w:t>
            </w:r>
          </w:p>
        </w:tc>
        <w:tc>
          <w:tcPr>
            <w:tcW w:w="1040" w:type="dxa"/>
            <w:tcBorders>
              <w:top w:val="nil"/>
              <w:left w:val="nil"/>
              <w:bottom w:val="single" w:color="auto" w:sz="4" w:space="0"/>
              <w:right w:val="single" w:color="auto" w:sz="4" w:space="0"/>
            </w:tcBorders>
            <w:shd w:val="clear" w:color="auto" w:fill="auto"/>
            <w:noWrap/>
            <w:vAlign w:val="center"/>
          </w:tcPr>
          <w:p w14:paraId="348C645F">
            <w:pPr>
              <w:rPr>
                <w:rFonts w:hint="eastAsia" w:ascii="Times New Roman" w:hAnsi="Times New Roman" w:eastAsia="仿宋_GB2312" w:cs="Times New Roman"/>
                <w:sz w:val="18"/>
                <w:szCs w:val="18"/>
                <w:lang w:eastAsia="zh-CN"/>
              </w:rPr>
            </w:pPr>
          </w:p>
        </w:tc>
        <w:tc>
          <w:tcPr>
            <w:tcW w:w="1810" w:type="dxa"/>
            <w:tcBorders>
              <w:top w:val="nil"/>
              <w:left w:val="nil"/>
              <w:bottom w:val="single" w:color="auto" w:sz="4" w:space="0"/>
              <w:right w:val="single" w:color="auto" w:sz="4" w:space="0"/>
            </w:tcBorders>
            <w:shd w:val="clear" w:color="auto" w:fill="auto"/>
            <w:noWrap/>
            <w:vAlign w:val="center"/>
          </w:tcPr>
          <w:p w14:paraId="36E65ED6">
            <w:pPr>
              <w:rPr>
                <w:rFonts w:hint="eastAsia" w:ascii="Times New Roman" w:hAnsi="Times New Roman" w:eastAsia="仿宋_GB2312" w:cs="Times New Roman"/>
                <w:sz w:val="18"/>
                <w:szCs w:val="18"/>
                <w:lang w:eastAsia="zh-CN"/>
              </w:rPr>
            </w:pPr>
          </w:p>
        </w:tc>
        <w:tc>
          <w:tcPr>
            <w:tcW w:w="1843" w:type="dxa"/>
            <w:tcBorders>
              <w:top w:val="nil"/>
              <w:left w:val="nil"/>
              <w:bottom w:val="single" w:color="auto" w:sz="4" w:space="0"/>
              <w:right w:val="single" w:color="auto" w:sz="4" w:space="0"/>
            </w:tcBorders>
            <w:shd w:val="clear" w:color="auto" w:fill="auto"/>
            <w:noWrap/>
            <w:vAlign w:val="center"/>
          </w:tcPr>
          <w:p w14:paraId="1FC26C9C">
            <w:pPr>
              <w:rPr>
                <w:rFonts w:hint="eastAsia" w:ascii="Times New Roman" w:hAnsi="Times New Roman" w:eastAsia="仿宋_GB2312" w:cs="Times New Roman"/>
                <w:sz w:val="18"/>
                <w:szCs w:val="18"/>
                <w:lang w:eastAsia="zh-CN"/>
              </w:rPr>
            </w:pPr>
          </w:p>
        </w:tc>
        <w:tc>
          <w:tcPr>
            <w:tcW w:w="1743" w:type="dxa"/>
            <w:tcBorders>
              <w:top w:val="nil"/>
              <w:left w:val="nil"/>
              <w:bottom w:val="single" w:color="auto" w:sz="4" w:space="0"/>
              <w:right w:val="single" w:color="auto" w:sz="4" w:space="0"/>
            </w:tcBorders>
            <w:shd w:val="clear" w:color="auto" w:fill="auto"/>
            <w:noWrap/>
            <w:vAlign w:val="center"/>
          </w:tcPr>
          <w:p w14:paraId="70C0B775">
            <w:pPr>
              <w:rPr>
                <w:rFonts w:hint="eastAsia" w:ascii="Times New Roman" w:hAnsi="Times New Roman" w:eastAsia="仿宋_GB2312" w:cs="Times New Roman"/>
                <w:sz w:val="18"/>
                <w:szCs w:val="18"/>
                <w:lang w:eastAsia="zh-CN"/>
              </w:rPr>
            </w:pPr>
          </w:p>
        </w:tc>
      </w:tr>
      <w:tr w14:paraId="334A0A58">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0A9747C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xml:space="preserve">     政府性基金预算财政拨款</w:t>
            </w:r>
          </w:p>
        </w:tc>
        <w:tc>
          <w:tcPr>
            <w:tcW w:w="718" w:type="dxa"/>
            <w:tcBorders>
              <w:top w:val="nil"/>
              <w:left w:val="nil"/>
              <w:bottom w:val="single" w:color="auto" w:sz="4" w:space="0"/>
              <w:right w:val="single" w:color="auto" w:sz="4" w:space="0"/>
            </w:tcBorders>
            <w:shd w:val="clear" w:color="auto" w:fill="auto"/>
            <w:noWrap/>
            <w:vAlign w:val="center"/>
          </w:tcPr>
          <w:p w14:paraId="6AA8DF8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30</w:t>
            </w:r>
          </w:p>
        </w:tc>
        <w:tc>
          <w:tcPr>
            <w:tcW w:w="1104" w:type="dxa"/>
            <w:tcBorders>
              <w:top w:val="nil"/>
              <w:left w:val="nil"/>
              <w:bottom w:val="single" w:color="auto" w:sz="4" w:space="0"/>
              <w:right w:val="single" w:color="auto" w:sz="4" w:space="0"/>
            </w:tcBorders>
            <w:shd w:val="clear" w:color="auto" w:fill="auto"/>
            <w:noWrap/>
            <w:vAlign w:val="center"/>
          </w:tcPr>
          <w:p w14:paraId="465AC8CB">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2828" w:type="dxa"/>
            <w:gridSpan w:val="4"/>
            <w:tcBorders>
              <w:top w:val="nil"/>
              <w:left w:val="nil"/>
              <w:bottom w:val="single" w:color="auto" w:sz="4" w:space="0"/>
              <w:right w:val="single" w:color="auto" w:sz="4" w:space="0"/>
            </w:tcBorders>
            <w:shd w:val="clear" w:color="auto" w:fill="auto"/>
            <w:noWrap/>
            <w:vAlign w:val="center"/>
          </w:tcPr>
          <w:p w14:paraId="094C1459">
            <w:pPr>
              <w:rPr>
                <w:rFonts w:hint="eastAsia" w:ascii="Times New Roman" w:hAnsi="Times New Roman" w:eastAsia="仿宋_GB2312" w:cs="Times New Roman"/>
                <w:sz w:val="18"/>
                <w:szCs w:val="18"/>
                <w:lang w:eastAsia="zh-CN"/>
              </w:rPr>
            </w:pPr>
          </w:p>
        </w:tc>
        <w:tc>
          <w:tcPr>
            <w:tcW w:w="675" w:type="dxa"/>
            <w:tcBorders>
              <w:top w:val="nil"/>
              <w:left w:val="nil"/>
              <w:bottom w:val="single" w:color="auto" w:sz="4" w:space="0"/>
              <w:right w:val="single" w:color="auto" w:sz="4" w:space="0"/>
            </w:tcBorders>
            <w:shd w:val="clear" w:color="auto" w:fill="auto"/>
            <w:noWrap/>
            <w:vAlign w:val="center"/>
          </w:tcPr>
          <w:p w14:paraId="5C02CD97">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62</w:t>
            </w:r>
          </w:p>
        </w:tc>
        <w:tc>
          <w:tcPr>
            <w:tcW w:w="1040" w:type="dxa"/>
            <w:tcBorders>
              <w:top w:val="nil"/>
              <w:left w:val="nil"/>
              <w:bottom w:val="single" w:color="auto" w:sz="4" w:space="0"/>
              <w:right w:val="single" w:color="auto" w:sz="4" w:space="0"/>
            </w:tcBorders>
            <w:shd w:val="clear" w:color="auto" w:fill="auto"/>
            <w:noWrap/>
            <w:vAlign w:val="center"/>
          </w:tcPr>
          <w:p w14:paraId="65FDD834">
            <w:pPr>
              <w:rPr>
                <w:rFonts w:hint="eastAsia" w:ascii="Times New Roman" w:hAnsi="Times New Roman" w:eastAsia="仿宋_GB2312" w:cs="Times New Roman"/>
                <w:sz w:val="18"/>
                <w:szCs w:val="18"/>
                <w:lang w:eastAsia="zh-CN"/>
              </w:rPr>
            </w:pPr>
          </w:p>
        </w:tc>
        <w:tc>
          <w:tcPr>
            <w:tcW w:w="1810" w:type="dxa"/>
            <w:tcBorders>
              <w:top w:val="nil"/>
              <w:left w:val="nil"/>
              <w:bottom w:val="single" w:color="auto" w:sz="4" w:space="0"/>
              <w:right w:val="single" w:color="auto" w:sz="4" w:space="0"/>
            </w:tcBorders>
            <w:shd w:val="clear" w:color="auto" w:fill="auto"/>
            <w:noWrap/>
            <w:vAlign w:val="center"/>
          </w:tcPr>
          <w:p w14:paraId="74B518BF">
            <w:pPr>
              <w:rPr>
                <w:rFonts w:hint="eastAsia" w:ascii="Times New Roman" w:hAnsi="Times New Roman" w:eastAsia="仿宋_GB2312" w:cs="Times New Roman"/>
                <w:sz w:val="18"/>
                <w:szCs w:val="18"/>
                <w:lang w:eastAsia="zh-CN"/>
              </w:rPr>
            </w:pPr>
          </w:p>
        </w:tc>
        <w:tc>
          <w:tcPr>
            <w:tcW w:w="1843" w:type="dxa"/>
            <w:tcBorders>
              <w:top w:val="nil"/>
              <w:left w:val="nil"/>
              <w:bottom w:val="single" w:color="auto" w:sz="4" w:space="0"/>
              <w:right w:val="single" w:color="auto" w:sz="4" w:space="0"/>
            </w:tcBorders>
            <w:shd w:val="clear" w:color="auto" w:fill="auto"/>
            <w:noWrap/>
            <w:vAlign w:val="center"/>
          </w:tcPr>
          <w:p w14:paraId="1045A99F">
            <w:pPr>
              <w:rPr>
                <w:rFonts w:hint="eastAsia" w:ascii="Times New Roman" w:hAnsi="Times New Roman" w:eastAsia="仿宋_GB2312" w:cs="Times New Roman"/>
                <w:sz w:val="18"/>
                <w:szCs w:val="18"/>
                <w:lang w:eastAsia="zh-CN"/>
              </w:rPr>
            </w:pPr>
          </w:p>
        </w:tc>
        <w:tc>
          <w:tcPr>
            <w:tcW w:w="1743" w:type="dxa"/>
            <w:tcBorders>
              <w:top w:val="nil"/>
              <w:left w:val="nil"/>
              <w:bottom w:val="single" w:color="auto" w:sz="4" w:space="0"/>
              <w:right w:val="single" w:color="auto" w:sz="4" w:space="0"/>
            </w:tcBorders>
            <w:shd w:val="clear" w:color="auto" w:fill="auto"/>
            <w:noWrap/>
            <w:vAlign w:val="center"/>
          </w:tcPr>
          <w:p w14:paraId="34963EBD">
            <w:pPr>
              <w:rPr>
                <w:rFonts w:hint="eastAsia" w:ascii="Times New Roman" w:hAnsi="Times New Roman" w:eastAsia="仿宋_GB2312" w:cs="Times New Roman"/>
                <w:sz w:val="18"/>
                <w:szCs w:val="18"/>
                <w:lang w:eastAsia="zh-CN"/>
              </w:rPr>
            </w:pPr>
          </w:p>
        </w:tc>
      </w:tr>
      <w:tr w14:paraId="3A2308F8">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auto" w:fill="auto"/>
            <w:noWrap/>
            <w:vAlign w:val="center"/>
          </w:tcPr>
          <w:p w14:paraId="4CC005FF">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 xml:space="preserve">      国有资本经营预算财政拨款</w:t>
            </w:r>
          </w:p>
        </w:tc>
        <w:tc>
          <w:tcPr>
            <w:tcW w:w="718" w:type="dxa"/>
            <w:tcBorders>
              <w:top w:val="nil"/>
              <w:left w:val="nil"/>
              <w:bottom w:val="single" w:color="auto" w:sz="4" w:space="0"/>
              <w:right w:val="single" w:color="auto" w:sz="4" w:space="0"/>
            </w:tcBorders>
            <w:shd w:val="clear" w:color="auto" w:fill="auto"/>
            <w:noWrap/>
            <w:vAlign w:val="center"/>
          </w:tcPr>
          <w:p w14:paraId="420E6713">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31</w:t>
            </w:r>
          </w:p>
        </w:tc>
        <w:tc>
          <w:tcPr>
            <w:tcW w:w="1104" w:type="dxa"/>
            <w:tcBorders>
              <w:top w:val="nil"/>
              <w:left w:val="nil"/>
              <w:bottom w:val="single" w:color="auto" w:sz="4" w:space="0"/>
              <w:right w:val="single" w:color="auto" w:sz="4" w:space="0"/>
            </w:tcBorders>
            <w:shd w:val="clear" w:color="auto" w:fill="auto"/>
            <w:noWrap/>
            <w:vAlign w:val="center"/>
          </w:tcPr>
          <w:p w14:paraId="7BC655C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2828" w:type="dxa"/>
            <w:gridSpan w:val="4"/>
            <w:tcBorders>
              <w:top w:val="nil"/>
              <w:left w:val="nil"/>
              <w:bottom w:val="single" w:color="auto" w:sz="4" w:space="0"/>
              <w:right w:val="single" w:color="auto" w:sz="4" w:space="0"/>
            </w:tcBorders>
            <w:shd w:val="clear" w:color="auto" w:fill="auto"/>
            <w:noWrap/>
            <w:vAlign w:val="center"/>
          </w:tcPr>
          <w:p w14:paraId="1EA1ECAD">
            <w:pPr>
              <w:rPr>
                <w:rFonts w:hint="eastAsia" w:ascii="Times New Roman" w:hAnsi="Times New Roman" w:eastAsia="仿宋_GB2312" w:cs="Times New Roman"/>
                <w:sz w:val="18"/>
                <w:szCs w:val="18"/>
                <w:lang w:eastAsia="zh-CN"/>
              </w:rPr>
            </w:pPr>
          </w:p>
        </w:tc>
        <w:tc>
          <w:tcPr>
            <w:tcW w:w="675" w:type="dxa"/>
            <w:tcBorders>
              <w:top w:val="nil"/>
              <w:left w:val="nil"/>
              <w:bottom w:val="single" w:color="auto" w:sz="4" w:space="0"/>
              <w:right w:val="single" w:color="auto" w:sz="4" w:space="0"/>
            </w:tcBorders>
            <w:shd w:val="clear" w:color="auto" w:fill="auto"/>
            <w:noWrap/>
            <w:vAlign w:val="center"/>
          </w:tcPr>
          <w:p w14:paraId="4D148FEE">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63</w:t>
            </w:r>
          </w:p>
        </w:tc>
        <w:tc>
          <w:tcPr>
            <w:tcW w:w="1040" w:type="dxa"/>
            <w:tcBorders>
              <w:top w:val="nil"/>
              <w:left w:val="nil"/>
              <w:bottom w:val="single" w:color="auto" w:sz="4" w:space="0"/>
              <w:right w:val="single" w:color="auto" w:sz="4" w:space="0"/>
            </w:tcBorders>
            <w:shd w:val="clear" w:color="auto" w:fill="auto"/>
            <w:noWrap/>
            <w:vAlign w:val="center"/>
          </w:tcPr>
          <w:p w14:paraId="5EDDADD9">
            <w:pPr>
              <w:rPr>
                <w:rFonts w:hint="eastAsia" w:ascii="Times New Roman" w:hAnsi="Times New Roman" w:eastAsia="仿宋_GB2312" w:cs="Times New Roman"/>
                <w:sz w:val="18"/>
                <w:szCs w:val="18"/>
                <w:lang w:eastAsia="zh-CN"/>
              </w:rPr>
            </w:pPr>
          </w:p>
        </w:tc>
        <w:tc>
          <w:tcPr>
            <w:tcW w:w="1810" w:type="dxa"/>
            <w:tcBorders>
              <w:top w:val="nil"/>
              <w:left w:val="nil"/>
              <w:bottom w:val="single" w:color="auto" w:sz="4" w:space="0"/>
              <w:right w:val="single" w:color="auto" w:sz="4" w:space="0"/>
            </w:tcBorders>
            <w:shd w:val="clear" w:color="auto" w:fill="auto"/>
            <w:noWrap/>
            <w:vAlign w:val="center"/>
          </w:tcPr>
          <w:p w14:paraId="73185AF9">
            <w:pPr>
              <w:rPr>
                <w:rFonts w:hint="eastAsia" w:ascii="Times New Roman" w:hAnsi="Times New Roman" w:eastAsia="仿宋_GB2312" w:cs="Times New Roman"/>
                <w:sz w:val="18"/>
                <w:szCs w:val="18"/>
                <w:lang w:eastAsia="zh-CN"/>
              </w:rPr>
            </w:pPr>
          </w:p>
        </w:tc>
        <w:tc>
          <w:tcPr>
            <w:tcW w:w="1843" w:type="dxa"/>
            <w:tcBorders>
              <w:top w:val="nil"/>
              <w:left w:val="nil"/>
              <w:bottom w:val="single" w:color="auto" w:sz="4" w:space="0"/>
              <w:right w:val="single" w:color="auto" w:sz="4" w:space="0"/>
            </w:tcBorders>
            <w:shd w:val="clear" w:color="auto" w:fill="auto"/>
            <w:noWrap/>
            <w:vAlign w:val="center"/>
          </w:tcPr>
          <w:p w14:paraId="403CF2DD">
            <w:pPr>
              <w:rPr>
                <w:rFonts w:hint="eastAsia" w:ascii="Times New Roman" w:hAnsi="Times New Roman" w:eastAsia="仿宋_GB2312" w:cs="Times New Roman"/>
                <w:sz w:val="18"/>
                <w:szCs w:val="18"/>
                <w:lang w:eastAsia="zh-CN"/>
              </w:rPr>
            </w:pPr>
          </w:p>
        </w:tc>
        <w:tc>
          <w:tcPr>
            <w:tcW w:w="1743" w:type="dxa"/>
            <w:tcBorders>
              <w:top w:val="nil"/>
              <w:left w:val="nil"/>
              <w:bottom w:val="single" w:color="auto" w:sz="4" w:space="0"/>
              <w:right w:val="single" w:color="auto" w:sz="4" w:space="0"/>
            </w:tcBorders>
            <w:shd w:val="clear" w:color="auto" w:fill="auto"/>
            <w:noWrap/>
            <w:vAlign w:val="center"/>
          </w:tcPr>
          <w:p w14:paraId="7629A914">
            <w:pPr>
              <w:rPr>
                <w:rFonts w:hint="eastAsia" w:ascii="Times New Roman" w:hAnsi="Times New Roman" w:eastAsia="仿宋_GB2312" w:cs="Times New Roman"/>
                <w:sz w:val="18"/>
                <w:szCs w:val="18"/>
                <w:lang w:eastAsia="zh-CN"/>
              </w:rPr>
            </w:pPr>
          </w:p>
        </w:tc>
      </w:tr>
      <w:tr w14:paraId="72BE6BED">
        <w:tblPrEx>
          <w:tblCellMar>
            <w:top w:w="0" w:type="dxa"/>
            <w:left w:w="108" w:type="dxa"/>
            <w:bottom w:w="0" w:type="dxa"/>
            <w:right w:w="108" w:type="dxa"/>
          </w:tblCellMar>
        </w:tblPrEx>
        <w:trPr>
          <w:cantSplit/>
          <w:trHeight w:val="238" w:hRule="exact"/>
        </w:trPr>
        <w:tc>
          <w:tcPr>
            <w:tcW w:w="3761" w:type="dxa"/>
            <w:tcBorders>
              <w:top w:val="nil"/>
              <w:left w:val="single" w:color="auto" w:sz="4" w:space="0"/>
              <w:bottom w:val="single" w:color="auto" w:sz="4" w:space="0"/>
              <w:right w:val="single" w:color="auto" w:sz="4" w:space="0"/>
            </w:tcBorders>
            <w:shd w:val="clear" w:color="000000" w:fill="FFFFFF"/>
            <w:noWrap/>
            <w:vAlign w:val="center"/>
          </w:tcPr>
          <w:p w14:paraId="51C9CFD6">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eastAsia="zh-CN"/>
              </w:rPr>
              <w:t>总计</w:t>
            </w:r>
          </w:p>
        </w:tc>
        <w:tc>
          <w:tcPr>
            <w:tcW w:w="718" w:type="dxa"/>
            <w:tcBorders>
              <w:top w:val="nil"/>
              <w:left w:val="nil"/>
              <w:bottom w:val="single" w:color="auto" w:sz="4" w:space="0"/>
              <w:right w:val="single" w:color="auto" w:sz="4" w:space="0"/>
            </w:tcBorders>
            <w:shd w:val="clear" w:color="000000" w:fill="FFFFFF"/>
            <w:noWrap/>
            <w:vAlign w:val="center"/>
          </w:tcPr>
          <w:p w14:paraId="4DF9DBD4">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32</w:t>
            </w:r>
          </w:p>
        </w:tc>
        <w:tc>
          <w:tcPr>
            <w:tcW w:w="1104" w:type="dxa"/>
            <w:tcBorders>
              <w:top w:val="nil"/>
              <w:left w:val="nil"/>
              <w:bottom w:val="single" w:color="auto" w:sz="4" w:space="0"/>
              <w:right w:val="single" w:color="auto" w:sz="4" w:space="0"/>
            </w:tcBorders>
            <w:shd w:val="clear" w:color="auto" w:fill="auto"/>
            <w:noWrap/>
            <w:vAlign w:val="center"/>
          </w:tcPr>
          <w:p w14:paraId="414035A4">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2239.22</w:t>
            </w:r>
          </w:p>
        </w:tc>
        <w:tc>
          <w:tcPr>
            <w:tcW w:w="2828" w:type="dxa"/>
            <w:gridSpan w:val="4"/>
            <w:tcBorders>
              <w:top w:val="nil"/>
              <w:left w:val="nil"/>
              <w:bottom w:val="single" w:color="auto" w:sz="4" w:space="0"/>
              <w:right w:val="single" w:color="auto" w:sz="4" w:space="0"/>
            </w:tcBorders>
            <w:shd w:val="clear" w:color="000000" w:fill="FFFFFF"/>
            <w:noWrap/>
            <w:vAlign w:val="center"/>
          </w:tcPr>
          <w:p w14:paraId="2E6D594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总计</w:t>
            </w:r>
          </w:p>
        </w:tc>
        <w:tc>
          <w:tcPr>
            <w:tcW w:w="675" w:type="dxa"/>
            <w:tcBorders>
              <w:top w:val="nil"/>
              <w:left w:val="nil"/>
              <w:bottom w:val="single" w:color="auto" w:sz="4" w:space="0"/>
              <w:right w:val="single" w:color="auto" w:sz="4" w:space="0"/>
            </w:tcBorders>
            <w:shd w:val="clear" w:color="000000" w:fill="FFFFFF"/>
            <w:noWrap/>
            <w:vAlign w:val="center"/>
          </w:tcPr>
          <w:p w14:paraId="26DB23E1">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64</w:t>
            </w:r>
          </w:p>
        </w:tc>
        <w:tc>
          <w:tcPr>
            <w:tcW w:w="1040" w:type="dxa"/>
            <w:tcBorders>
              <w:top w:val="nil"/>
              <w:left w:val="nil"/>
              <w:bottom w:val="single" w:color="auto" w:sz="4" w:space="0"/>
              <w:right w:val="single" w:color="auto" w:sz="4" w:space="0"/>
            </w:tcBorders>
            <w:shd w:val="clear" w:color="000000" w:fill="FFFFFF"/>
            <w:noWrap/>
            <w:vAlign w:val="center"/>
          </w:tcPr>
          <w:p w14:paraId="2DFF5FDA">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2239.22</w:t>
            </w:r>
          </w:p>
        </w:tc>
        <w:tc>
          <w:tcPr>
            <w:tcW w:w="1810" w:type="dxa"/>
            <w:tcBorders>
              <w:top w:val="nil"/>
              <w:left w:val="nil"/>
              <w:bottom w:val="single" w:color="auto" w:sz="4" w:space="0"/>
              <w:right w:val="single" w:color="auto" w:sz="4" w:space="0"/>
            </w:tcBorders>
            <w:shd w:val="clear" w:color="000000" w:fill="FFFFFF"/>
            <w:noWrap/>
            <w:vAlign w:val="center"/>
          </w:tcPr>
          <w:p w14:paraId="173B7514">
            <w:pPr>
              <w:rPr>
                <w:rFonts w:hint="default" w:ascii="Times New Roman" w:hAnsi="Times New Roman" w:eastAsia="仿宋_GB2312" w:cs="Times New Roman"/>
                <w:sz w:val="18"/>
                <w:szCs w:val="18"/>
                <w:lang w:val="en-US" w:eastAsia="zh-CN"/>
              </w:rPr>
            </w:pPr>
            <w:r>
              <w:rPr>
                <w:rFonts w:hint="eastAsia" w:ascii="Times New Roman" w:hAnsi="Times New Roman" w:eastAsia="仿宋_GB2312" w:cs="Times New Roman"/>
                <w:sz w:val="18"/>
                <w:szCs w:val="18"/>
                <w:lang w:val="en-US" w:eastAsia="zh-CN"/>
              </w:rPr>
              <w:t>2239.22</w:t>
            </w:r>
          </w:p>
        </w:tc>
        <w:tc>
          <w:tcPr>
            <w:tcW w:w="1843" w:type="dxa"/>
            <w:tcBorders>
              <w:top w:val="nil"/>
              <w:left w:val="nil"/>
              <w:bottom w:val="single" w:color="auto" w:sz="4" w:space="0"/>
              <w:right w:val="single" w:color="auto" w:sz="4" w:space="0"/>
            </w:tcBorders>
            <w:shd w:val="clear" w:color="auto" w:fill="auto"/>
            <w:noWrap/>
            <w:vAlign w:val="center"/>
          </w:tcPr>
          <w:p w14:paraId="2D63C6AC">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c>
          <w:tcPr>
            <w:tcW w:w="1743" w:type="dxa"/>
            <w:tcBorders>
              <w:top w:val="nil"/>
              <w:left w:val="nil"/>
              <w:bottom w:val="single" w:color="auto" w:sz="4" w:space="0"/>
              <w:right w:val="single" w:color="auto" w:sz="4" w:space="0"/>
            </w:tcBorders>
            <w:shd w:val="clear" w:color="auto" w:fill="auto"/>
            <w:noWrap/>
            <w:vAlign w:val="center"/>
          </w:tcPr>
          <w:p w14:paraId="3782BBC8">
            <w:pPr>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en-US" w:eastAsia="zh-CN"/>
              </w:rPr>
              <w:t>0.00</w:t>
            </w:r>
          </w:p>
        </w:tc>
      </w:tr>
      <w:tr w14:paraId="4B0458D9">
        <w:tblPrEx>
          <w:tblCellMar>
            <w:top w:w="0" w:type="dxa"/>
            <w:left w:w="108" w:type="dxa"/>
            <w:bottom w:w="0" w:type="dxa"/>
            <w:right w:w="108" w:type="dxa"/>
          </w:tblCellMar>
        </w:tblPrEx>
        <w:trPr>
          <w:trHeight w:val="413" w:hRule="atLeast"/>
        </w:trPr>
        <w:tc>
          <w:tcPr>
            <w:tcW w:w="15522" w:type="dxa"/>
            <w:gridSpan w:val="12"/>
            <w:tcBorders>
              <w:top w:val="nil"/>
              <w:left w:val="nil"/>
              <w:bottom w:val="nil"/>
              <w:right w:val="nil"/>
            </w:tcBorders>
            <w:shd w:val="clear" w:color="auto" w:fill="auto"/>
            <w:vAlign w:val="center"/>
          </w:tcPr>
          <w:p w14:paraId="5779D3B2">
            <w:pPr>
              <w:rPr>
                <w:rFonts w:hint="eastAsia" w:ascii="Times New Roman" w:hAnsi="Times New Roman" w:eastAsia="仿宋_GB2312" w:cs="Times New Roman"/>
                <w:lang w:eastAsia="zh-CN"/>
              </w:rPr>
            </w:pPr>
            <w:r>
              <w:rPr>
                <w:rFonts w:hint="eastAsia" w:ascii="Times New Roman" w:hAnsi="Times New Roman" w:eastAsia="仿宋_GB2312" w:cs="Times New Roman"/>
                <w:sz w:val="18"/>
                <w:szCs w:val="18"/>
                <w:lang w:eastAsia="zh-CN"/>
              </w:rPr>
              <w:t>注：本表反映部门本年度一般公共预算财政拨款、政府性基金预算财政拨款和国有资本经营预算财政拨款的总收支和年末结转结余情况。</w:t>
            </w:r>
          </w:p>
        </w:tc>
      </w:tr>
    </w:tbl>
    <w:p w14:paraId="5853F8F4">
      <w:pPr>
        <w:widowControl/>
        <w:spacing w:after="156" w:afterLines="50"/>
        <w:ind w:firstLine="5040" w:firstLineChars="1400"/>
        <w:jc w:val="both"/>
        <w:textAlignment w:val="center"/>
        <w:rPr>
          <w:rFonts w:ascii="Times New Roman" w:hAnsi="Times New Roman" w:eastAsia="黑体" w:cs="Times New Roman"/>
          <w:color w:val="000000"/>
          <w:kern w:val="0"/>
          <w:sz w:val="36"/>
          <w:szCs w:val="36"/>
          <w:lang w:bidi="ar"/>
        </w:rPr>
      </w:pPr>
    </w:p>
    <w:p w14:paraId="3590EA2F">
      <w:pPr>
        <w:widowControl/>
        <w:spacing w:after="156" w:afterLines="50"/>
        <w:ind w:firstLine="5040" w:firstLineChars="1400"/>
        <w:jc w:val="both"/>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14:paraId="418C64E6">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湖南省农业农村信息中心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14:paraId="5A586293">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Layout w:type="fixed"/>
        <w:tblCellMar>
          <w:top w:w="0" w:type="dxa"/>
          <w:left w:w="108" w:type="dxa"/>
          <w:bottom w:w="0" w:type="dxa"/>
          <w:right w:w="108" w:type="dxa"/>
        </w:tblCellMar>
      </w:tblPr>
      <w:tblGrid>
        <w:gridCol w:w="2102"/>
        <w:gridCol w:w="3632"/>
        <w:gridCol w:w="1543"/>
        <w:gridCol w:w="3311"/>
        <w:gridCol w:w="3631"/>
      </w:tblGrid>
      <w:tr w14:paraId="0E91E9D8">
        <w:tblPrEx>
          <w:tblCellMar>
            <w:top w:w="0" w:type="dxa"/>
            <w:left w:w="108" w:type="dxa"/>
            <w:bottom w:w="0" w:type="dxa"/>
            <w:right w:w="108" w:type="dxa"/>
          </w:tblCellMar>
        </w:tblPrEx>
        <w:trPr>
          <w:trHeight w:val="815" w:hRule="atLeast"/>
          <w:jc w:val="center"/>
        </w:trPr>
        <w:tc>
          <w:tcPr>
            <w:tcW w:w="5734"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48853080">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8485" w:type="dxa"/>
            <w:gridSpan w:val="3"/>
            <w:tcBorders>
              <w:top w:val="single" w:color="auto" w:sz="8" w:space="0"/>
              <w:left w:val="nil"/>
              <w:bottom w:val="single" w:color="auto" w:sz="4" w:space="0"/>
              <w:right w:val="single" w:color="000000" w:sz="8" w:space="0"/>
            </w:tcBorders>
            <w:shd w:val="clear" w:color="auto" w:fill="auto"/>
            <w:vAlign w:val="center"/>
          </w:tcPr>
          <w:p w14:paraId="04FE7B7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14:paraId="0D1DB7C7">
        <w:tblPrEx>
          <w:tblCellMar>
            <w:top w:w="0" w:type="dxa"/>
            <w:left w:w="108" w:type="dxa"/>
            <w:bottom w:w="0" w:type="dxa"/>
            <w:right w:w="108" w:type="dxa"/>
          </w:tblCellMar>
        </w:tblPrEx>
        <w:trPr>
          <w:trHeight w:val="312" w:hRule="exact"/>
          <w:jc w:val="center"/>
        </w:trPr>
        <w:tc>
          <w:tcPr>
            <w:tcW w:w="2102"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6195587">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632" w:type="dxa"/>
            <w:vMerge w:val="restart"/>
            <w:tcBorders>
              <w:top w:val="nil"/>
              <w:left w:val="single" w:color="auto" w:sz="4" w:space="0"/>
              <w:bottom w:val="single" w:color="auto" w:sz="4" w:space="0"/>
              <w:right w:val="single" w:color="auto" w:sz="4" w:space="0"/>
            </w:tcBorders>
            <w:shd w:val="clear" w:color="auto" w:fill="auto"/>
            <w:vAlign w:val="center"/>
          </w:tcPr>
          <w:p w14:paraId="36CC2CA0">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1543" w:type="dxa"/>
            <w:vMerge w:val="restart"/>
            <w:tcBorders>
              <w:top w:val="nil"/>
              <w:left w:val="single" w:color="auto" w:sz="4" w:space="0"/>
              <w:bottom w:val="single" w:color="000000" w:sz="4" w:space="0"/>
              <w:right w:val="single" w:color="auto" w:sz="4" w:space="0"/>
            </w:tcBorders>
            <w:shd w:val="clear" w:color="auto" w:fill="auto"/>
            <w:vAlign w:val="center"/>
          </w:tcPr>
          <w:p w14:paraId="725ECA1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311" w:type="dxa"/>
            <w:vMerge w:val="restart"/>
            <w:tcBorders>
              <w:top w:val="nil"/>
              <w:left w:val="single" w:color="auto" w:sz="4" w:space="0"/>
              <w:bottom w:val="single" w:color="000000" w:sz="4" w:space="0"/>
              <w:right w:val="single" w:color="auto" w:sz="4" w:space="0"/>
            </w:tcBorders>
            <w:shd w:val="clear" w:color="auto" w:fill="auto"/>
            <w:vAlign w:val="center"/>
          </w:tcPr>
          <w:p w14:paraId="10A6C04F">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631" w:type="dxa"/>
            <w:vMerge w:val="restart"/>
            <w:tcBorders>
              <w:top w:val="nil"/>
              <w:left w:val="single" w:color="auto" w:sz="4" w:space="0"/>
              <w:bottom w:val="single" w:color="000000" w:sz="4" w:space="0"/>
              <w:right w:val="single" w:color="auto" w:sz="8" w:space="0"/>
            </w:tcBorders>
            <w:shd w:val="clear" w:color="auto" w:fill="auto"/>
            <w:vAlign w:val="center"/>
          </w:tcPr>
          <w:p w14:paraId="0A5ABB6B">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14:paraId="6510404B">
        <w:tblPrEx>
          <w:tblCellMar>
            <w:top w:w="0" w:type="dxa"/>
            <w:left w:w="108" w:type="dxa"/>
            <w:bottom w:w="0" w:type="dxa"/>
            <w:right w:w="108" w:type="dxa"/>
          </w:tblCellMar>
        </w:tblPrEx>
        <w:trPr>
          <w:trHeight w:val="360" w:hRule="atLeast"/>
          <w:jc w:val="center"/>
        </w:trPr>
        <w:tc>
          <w:tcPr>
            <w:tcW w:w="2102" w:type="dxa"/>
            <w:vMerge w:val="continue"/>
            <w:tcBorders>
              <w:top w:val="single" w:color="auto" w:sz="4" w:space="0"/>
              <w:left w:val="single" w:color="auto" w:sz="8" w:space="0"/>
              <w:bottom w:val="single" w:color="auto" w:sz="4" w:space="0"/>
              <w:right w:val="single" w:color="auto" w:sz="4" w:space="0"/>
            </w:tcBorders>
            <w:vAlign w:val="center"/>
          </w:tcPr>
          <w:p w14:paraId="71B7E99E">
            <w:pPr>
              <w:widowControl/>
              <w:jc w:val="left"/>
              <w:rPr>
                <w:rFonts w:ascii="Times New Roman" w:hAnsi="Times New Roman" w:eastAsia="仿宋_GB2312" w:cs="Times New Roman"/>
                <w:kern w:val="0"/>
                <w:szCs w:val="21"/>
              </w:rPr>
            </w:pPr>
          </w:p>
        </w:tc>
        <w:tc>
          <w:tcPr>
            <w:tcW w:w="3632" w:type="dxa"/>
            <w:vMerge w:val="continue"/>
            <w:tcBorders>
              <w:top w:val="nil"/>
              <w:left w:val="single" w:color="auto" w:sz="4" w:space="0"/>
              <w:bottom w:val="single" w:color="auto" w:sz="4" w:space="0"/>
              <w:right w:val="single" w:color="auto" w:sz="4" w:space="0"/>
            </w:tcBorders>
            <w:vAlign w:val="center"/>
          </w:tcPr>
          <w:p w14:paraId="0D3AF009">
            <w:pPr>
              <w:widowControl/>
              <w:jc w:val="left"/>
              <w:rPr>
                <w:rFonts w:ascii="Times New Roman" w:hAnsi="Times New Roman" w:eastAsia="仿宋_GB2312" w:cs="Times New Roman"/>
                <w:kern w:val="0"/>
                <w:szCs w:val="21"/>
              </w:rPr>
            </w:pPr>
          </w:p>
        </w:tc>
        <w:tc>
          <w:tcPr>
            <w:tcW w:w="1543" w:type="dxa"/>
            <w:vMerge w:val="continue"/>
            <w:tcBorders>
              <w:top w:val="nil"/>
              <w:left w:val="single" w:color="auto" w:sz="4" w:space="0"/>
              <w:bottom w:val="single" w:color="000000" w:sz="4" w:space="0"/>
              <w:right w:val="single" w:color="auto" w:sz="4" w:space="0"/>
            </w:tcBorders>
            <w:vAlign w:val="center"/>
          </w:tcPr>
          <w:p w14:paraId="6B0711E4">
            <w:pPr>
              <w:widowControl/>
              <w:jc w:val="left"/>
              <w:rPr>
                <w:rFonts w:ascii="Times New Roman" w:hAnsi="Times New Roman" w:eastAsia="仿宋_GB2312" w:cs="Times New Roman"/>
                <w:kern w:val="0"/>
                <w:szCs w:val="21"/>
              </w:rPr>
            </w:pPr>
          </w:p>
        </w:tc>
        <w:tc>
          <w:tcPr>
            <w:tcW w:w="3311" w:type="dxa"/>
            <w:vMerge w:val="continue"/>
            <w:tcBorders>
              <w:top w:val="nil"/>
              <w:left w:val="single" w:color="auto" w:sz="4" w:space="0"/>
              <w:bottom w:val="single" w:color="000000" w:sz="4" w:space="0"/>
              <w:right w:val="single" w:color="auto" w:sz="4" w:space="0"/>
            </w:tcBorders>
            <w:vAlign w:val="center"/>
          </w:tcPr>
          <w:p w14:paraId="5196D12B">
            <w:pPr>
              <w:widowControl/>
              <w:jc w:val="left"/>
              <w:rPr>
                <w:rFonts w:ascii="Times New Roman" w:hAnsi="Times New Roman" w:eastAsia="仿宋_GB2312" w:cs="Times New Roman"/>
                <w:kern w:val="0"/>
                <w:szCs w:val="21"/>
              </w:rPr>
            </w:pPr>
          </w:p>
        </w:tc>
        <w:tc>
          <w:tcPr>
            <w:tcW w:w="3631" w:type="dxa"/>
            <w:vMerge w:val="continue"/>
            <w:tcBorders>
              <w:top w:val="nil"/>
              <w:left w:val="single" w:color="auto" w:sz="4" w:space="0"/>
              <w:bottom w:val="single" w:color="000000" w:sz="4" w:space="0"/>
              <w:right w:val="single" w:color="auto" w:sz="8" w:space="0"/>
            </w:tcBorders>
            <w:vAlign w:val="center"/>
          </w:tcPr>
          <w:p w14:paraId="77C12EB3">
            <w:pPr>
              <w:widowControl/>
              <w:jc w:val="left"/>
              <w:rPr>
                <w:rFonts w:ascii="Times New Roman" w:hAnsi="Times New Roman" w:eastAsia="仿宋_GB2312" w:cs="Times New Roman"/>
                <w:kern w:val="0"/>
                <w:szCs w:val="21"/>
              </w:rPr>
            </w:pPr>
          </w:p>
        </w:tc>
      </w:tr>
      <w:tr w14:paraId="0029F01F">
        <w:tblPrEx>
          <w:tblCellMar>
            <w:top w:w="0" w:type="dxa"/>
            <w:left w:w="108" w:type="dxa"/>
            <w:bottom w:w="0" w:type="dxa"/>
            <w:right w:w="108" w:type="dxa"/>
          </w:tblCellMar>
        </w:tblPrEx>
        <w:trPr>
          <w:trHeight w:val="312" w:hRule="atLeast"/>
          <w:jc w:val="center"/>
        </w:trPr>
        <w:tc>
          <w:tcPr>
            <w:tcW w:w="2102" w:type="dxa"/>
            <w:vMerge w:val="continue"/>
            <w:tcBorders>
              <w:top w:val="single" w:color="auto" w:sz="4" w:space="0"/>
              <w:left w:val="single" w:color="auto" w:sz="8" w:space="0"/>
              <w:bottom w:val="single" w:color="auto" w:sz="4" w:space="0"/>
              <w:right w:val="single" w:color="auto" w:sz="4" w:space="0"/>
            </w:tcBorders>
            <w:vAlign w:val="center"/>
          </w:tcPr>
          <w:p w14:paraId="67FBA0B8">
            <w:pPr>
              <w:widowControl/>
              <w:jc w:val="left"/>
              <w:rPr>
                <w:rFonts w:ascii="Times New Roman" w:hAnsi="Times New Roman" w:eastAsia="仿宋_GB2312" w:cs="Times New Roman"/>
                <w:kern w:val="0"/>
                <w:szCs w:val="21"/>
              </w:rPr>
            </w:pPr>
          </w:p>
        </w:tc>
        <w:tc>
          <w:tcPr>
            <w:tcW w:w="3632" w:type="dxa"/>
            <w:vMerge w:val="continue"/>
            <w:tcBorders>
              <w:top w:val="nil"/>
              <w:left w:val="single" w:color="auto" w:sz="4" w:space="0"/>
              <w:bottom w:val="single" w:color="auto" w:sz="4" w:space="0"/>
              <w:right w:val="single" w:color="auto" w:sz="4" w:space="0"/>
            </w:tcBorders>
            <w:vAlign w:val="center"/>
          </w:tcPr>
          <w:p w14:paraId="6E2AA40A">
            <w:pPr>
              <w:widowControl/>
              <w:jc w:val="left"/>
              <w:rPr>
                <w:rFonts w:ascii="Times New Roman" w:hAnsi="Times New Roman" w:eastAsia="仿宋_GB2312" w:cs="Times New Roman"/>
                <w:kern w:val="0"/>
                <w:szCs w:val="21"/>
              </w:rPr>
            </w:pPr>
          </w:p>
        </w:tc>
        <w:tc>
          <w:tcPr>
            <w:tcW w:w="1543" w:type="dxa"/>
            <w:vMerge w:val="continue"/>
            <w:tcBorders>
              <w:top w:val="nil"/>
              <w:left w:val="single" w:color="auto" w:sz="4" w:space="0"/>
              <w:bottom w:val="single" w:color="000000" w:sz="4" w:space="0"/>
              <w:right w:val="single" w:color="auto" w:sz="4" w:space="0"/>
            </w:tcBorders>
            <w:vAlign w:val="center"/>
          </w:tcPr>
          <w:p w14:paraId="43C33529">
            <w:pPr>
              <w:widowControl/>
              <w:jc w:val="left"/>
              <w:rPr>
                <w:rFonts w:ascii="Times New Roman" w:hAnsi="Times New Roman" w:eastAsia="仿宋_GB2312" w:cs="Times New Roman"/>
                <w:kern w:val="0"/>
                <w:szCs w:val="21"/>
              </w:rPr>
            </w:pPr>
          </w:p>
        </w:tc>
        <w:tc>
          <w:tcPr>
            <w:tcW w:w="3311" w:type="dxa"/>
            <w:vMerge w:val="continue"/>
            <w:tcBorders>
              <w:top w:val="nil"/>
              <w:left w:val="single" w:color="auto" w:sz="4" w:space="0"/>
              <w:bottom w:val="single" w:color="000000" w:sz="4" w:space="0"/>
              <w:right w:val="single" w:color="auto" w:sz="4" w:space="0"/>
            </w:tcBorders>
            <w:vAlign w:val="center"/>
          </w:tcPr>
          <w:p w14:paraId="47CDA350">
            <w:pPr>
              <w:widowControl/>
              <w:jc w:val="left"/>
              <w:rPr>
                <w:rFonts w:ascii="Times New Roman" w:hAnsi="Times New Roman" w:eastAsia="仿宋_GB2312" w:cs="Times New Roman"/>
                <w:kern w:val="0"/>
                <w:szCs w:val="21"/>
              </w:rPr>
            </w:pPr>
          </w:p>
        </w:tc>
        <w:tc>
          <w:tcPr>
            <w:tcW w:w="3631" w:type="dxa"/>
            <w:vMerge w:val="continue"/>
            <w:tcBorders>
              <w:top w:val="nil"/>
              <w:left w:val="single" w:color="auto" w:sz="4" w:space="0"/>
              <w:bottom w:val="single" w:color="000000" w:sz="4" w:space="0"/>
              <w:right w:val="single" w:color="auto" w:sz="8" w:space="0"/>
            </w:tcBorders>
            <w:vAlign w:val="center"/>
          </w:tcPr>
          <w:p w14:paraId="2E11EA17">
            <w:pPr>
              <w:widowControl/>
              <w:jc w:val="left"/>
              <w:rPr>
                <w:rFonts w:ascii="Times New Roman" w:hAnsi="Times New Roman" w:eastAsia="仿宋_GB2312" w:cs="Times New Roman"/>
                <w:kern w:val="0"/>
                <w:szCs w:val="21"/>
              </w:rPr>
            </w:pPr>
          </w:p>
        </w:tc>
      </w:tr>
      <w:tr w14:paraId="7821D73B">
        <w:tblPrEx>
          <w:tblCellMar>
            <w:top w:w="0" w:type="dxa"/>
            <w:left w:w="108" w:type="dxa"/>
            <w:bottom w:w="0" w:type="dxa"/>
            <w:right w:w="108" w:type="dxa"/>
          </w:tblCellMar>
        </w:tblPrEx>
        <w:trPr>
          <w:trHeight w:val="278" w:hRule="atLeast"/>
          <w:jc w:val="center"/>
        </w:trPr>
        <w:tc>
          <w:tcPr>
            <w:tcW w:w="573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0C1C66A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1543" w:type="dxa"/>
            <w:tcBorders>
              <w:top w:val="nil"/>
              <w:left w:val="nil"/>
              <w:bottom w:val="single" w:color="auto" w:sz="4" w:space="0"/>
              <w:right w:val="single" w:color="auto" w:sz="4" w:space="0"/>
            </w:tcBorders>
            <w:shd w:val="clear" w:color="auto" w:fill="auto"/>
            <w:vAlign w:val="center"/>
          </w:tcPr>
          <w:p w14:paraId="3A7C476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311" w:type="dxa"/>
            <w:tcBorders>
              <w:top w:val="nil"/>
              <w:left w:val="nil"/>
              <w:bottom w:val="single" w:color="auto" w:sz="4" w:space="0"/>
              <w:right w:val="single" w:color="auto" w:sz="4" w:space="0"/>
            </w:tcBorders>
            <w:shd w:val="clear" w:color="auto" w:fill="auto"/>
            <w:vAlign w:val="center"/>
          </w:tcPr>
          <w:p w14:paraId="512B3BE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631" w:type="dxa"/>
            <w:tcBorders>
              <w:top w:val="nil"/>
              <w:left w:val="nil"/>
              <w:bottom w:val="single" w:color="auto" w:sz="4" w:space="0"/>
              <w:right w:val="single" w:color="auto" w:sz="8" w:space="0"/>
            </w:tcBorders>
            <w:shd w:val="clear" w:color="auto" w:fill="auto"/>
            <w:vAlign w:val="center"/>
          </w:tcPr>
          <w:p w14:paraId="6C460A3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14:paraId="08E60B6C">
        <w:tblPrEx>
          <w:tblCellMar>
            <w:top w:w="0" w:type="dxa"/>
            <w:left w:w="108" w:type="dxa"/>
            <w:bottom w:w="0" w:type="dxa"/>
            <w:right w:w="108" w:type="dxa"/>
          </w:tblCellMar>
        </w:tblPrEx>
        <w:trPr>
          <w:trHeight w:val="268" w:hRule="atLeast"/>
          <w:jc w:val="center"/>
        </w:trPr>
        <w:tc>
          <w:tcPr>
            <w:tcW w:w="573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26D8556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543" w:type="dxa"/>
            <w:tcBorders>
              <w:top w:val="nil"/>
              <w:left w:val="nil"/>
              <w:bottom w:val="single" w:color="auto" w:sz="4" w:space="0"/>
              <w:right w:val="single" w:color="auto" w:sz="4" w:space="0"/>
            </w:tcBorders>
            <w:shd w:val="clear" w:color="auto" w:fill="auto"/>
            <w:vAlign w:val="center"/>
          </w:tcPr>
          <w:p w14:paraId="386EEFC8">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2102</w:t>
            </w:r>
          </w:p>
        </w:tc>
        <w:tc>
          <w:tcPr>
            <w:tcW w:w="3311" w:type="dxa"/>
            <w:tcBorders>
              <w:top w:val="nil"/>
              <w:left w:val="nil"/>
              <w:bottom w:val="single" w:color="auto" w:sz="4" w:space="0"/>
              <w:right w:val="single" w:color="auto" w:sz="4" w:space="0"/>
            </w:tcBorders>
            <w:shd w:val="clear" w:color="auto" w:fill="auto"/>
            <w:vAlign w:val="center"/>
          </w:tcPr>
          <w:p w14:paraId="2D115418">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237.89</w:t>
            </w:r>
            <w:r>
              <w:rPr>
                <w:rFonts w:ascii="Times New Roman" w:hAnsi="Times New Roman" w:eastAsia="仿宋_GB2312" w:cs="Times New Roman"/>
                <w:kern w:val="0"/>
                <w:szCs w:val="21"/>
              </w:rPr>
              <w:t>　</w:t>
            </w:r>
          </w:p>
        </w:tc>
        <w:tc>
          <w:tcPr>
            <w:tcW w:w="3631" w:type="dxa"/>
            <w:tcBorders>
              <w:top w:val="nil"/>
              <w:left w:val="nil"/>
              <w:bottom w:val="single" w:color="auto" w:sz="4" w:space="0"/>
              <w:right w:val="single" w:color="auto" w:sz="8" w:space="0"/>
            </w:tcBorders>
            <w:shd w:val="clear" w:color="auto" w:fill="auto"/>
            <w:vAlign w:val="center"/>
          </w:tcPr>
          <w:p w14:paraId="64CFC342">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1864.1</w:t>
            </w:r>
            <w:r>
              <w:rPr>
                <w:rFonts w:ascii="Times New Roman" w:hAnsi="Times New Roman" w:eastAsia="仿宋_GB2312" w:cs="Times New Roman"/>
                <w:kern w:val="0"/>
                <w:szCs w:val="21"/>
              </w:rPr>
              <w:t>　</w:t>
            </w:r>
          </w:p>
        </w:tc>
      </w:tr>
      <w:tr w14:paraId="26076EA6">
        <w:tblPrEx>
          <w:tblCellMar>
            <w:top w:w="0" w:type="dxa"/>
            <w:left w:w="108" w:type="dxa"/>
            <w:bottom w:w="0" w:type="dxa"/>
            <w:right w:w="108" w:type="dxa"/>
          </w:tblCellMar>
        </w:tblPrEx>
        <w:trPr>
          <w:trHeight w:val="321"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309C23BE">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208</w:t>
            </w:r>
          </w:p>
        </w:tc>
        <w:tc>
          <w:tcPr>
            <w:tcW w:w="3632" w:type="dxa"/>
            <w:tcBorders>
              <w:top w:val="nil"/>
              <w:left w:val="nil"/>
              <w:bottom w:val="single" w:color="auto" w:sz="4" w:space="0"/>
              <w:right w:val="single" w:color="auto" w:sz="4" w:space="0"/>
            </w:tcBorders>
            <w:shd w:val="clear" w:color="auto" w:fill="auto"/>
            <w:vAlign w:val="center"/>
          </w:tcPr>
          <w:p w14:paraId="5DA82511">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社会保障和就业支出</w:t>
            </w:r>
          </w:p>
        </w:tc>
        <w:tc>
          <w:tcPr>
            <w:tcW w:w="1543" w:type="dxa"/>
            <w:tcBorders>
              <w:top w:val="nil"/>
              <w:left w:val="nil"/>
              <w:bottom w:val="single" w:color="auto" w:sz="4" w:space="0"/>
              <w:right w:val="single" w:color="auto" w:sz="4" w:space="0"/>
            </w:tcBorders>
            <w:shd w:val="clear" w:color="auto" w:fill="auto"/>
            <w:vAlign w:val="center"/>
          </w:tcPr>
          <w:p w14:paraId="3F1D3920">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32.76</w:t>
            </w:r>
            <w:r>
              <w:rPr>
                <w:rFonts w:ascii="Times New Roman" w:hAnsi="Times New Roman" w:eastAsia="仿宋_GB2312" w:cs="Times New Roman"/>
                <w:kern w:val="0"/>
                <w:sz w:val="24"/>
                <w:szCs w:val="24"/>
              </w:rPr>
              <w:t>　</w:t>
            </w:r>
          </w:p>
        </w:tc>
        <w:tc>
          <w:tcPr>
            <w:tcW w:w="3311" w:type="dxa"/>
            <w:tcBorders>
              <w:top w:val="nil"/>
              <w:left w:val="nil"/>
              <w:bottom w:val="single" w:color="auto" w:sz="4" w:space="0"/>
              <w:right w:val="single" w:color="auto" w:sz="4" w:space="0"/>
            </w:tcBorders>
            <w:shd w:val="clear" w:color="auto" w:fill="auto"/>
            <w:vAlign w:val="center"/>
          </w:tcPr>
          <w:p w14:paraId="28B87003">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32.76</w:t>
            </w:r>
            <w:r>
              <w:rPr>
                <w:rFonts w:ascii="Times New Roman" w:hAnsi="Times New Roman" w:eastAsia="仿宋_GB2312" w:cs="Times New Roman"/>
                <w:kern w:val="0"/>
                <w:sz w:val="24"/>
                <w:szCs w:val="24"/>
              </w:rPr>
              <w:t>　</w:t>
            </w:r>
          </w:p>
        </w:tc>
        <w:tc>
          <w:tcPr>
            <w:tcW w:w="3631" w:type="dxa"/>
            <w:tcBorders>
              <w:top w:val="nil"/>
              <w:left w:val="nil"/>
              <w:bottom w:val="single" w:color="auto" w:sz="4" w:space="0"/>
              <w:right w:val="single" w:color="auto" w:sz="8" w:space="0"/>
            </w:tcBorders>
            <w:shd w:val="clear" w:color="auto" w:fill="auto"/>
            <w:vAlign w:val="center"/>
          </w:tcPr>
          <w:p w14:paraId="57FFC7A4">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 w:val="24"/>
                <w:szCs w:val="24"/>
              </w:rPr>
              <w:t>　</w:t>
            </w:r>
          </w:p>
        </w:tc>
      </w:tr>
      <w:tr w14:paraId="564CC80D">
        <w:tblPrEx>
          <w:tblCellMar>
            <w:top w:w="0" w:type="dxa"/>
            <w:left w:w="108" w:type="dxa"/>
            <w:bottom w:w="0" w:type="dxa"/>
            <w:right w:w="108" w:type="dxa"/>
          </w:tblCellMar>
        </w:tblPrEx>
        <w:trPr>
          <w:trHeight w:val="321"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5537D7FA">
            <w:pPr>
              <w:ind w:firstLine="210" w:firstLineChars="100"/>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20805</w:t>
            </w:r>
          </w:p>
        </w:tc>
        <w:tc>
          <w:tcPr>
            <w:tcW w:w="3632" w:type="dxa"/>
            <w:tcBorders>
              <w:top w:val="nil"/>
              <w:left w:val="nil"/>
              <w:bottom w:val="single" w:color="auto" w:sz="4" w:space="0"/>
              <w:right w:val="single" w:color="auto" w:sz="4" w:space="0"/>
            </w:tcBorders>
            <w:shd w:val="clear" w:color="auto" w:fill="auto"/>
            <w:vAlign w:val="center"/>
          </w:tcPr>
          <w:p w14:paraId="6AFA57F9">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行政事业单位养老支出</w:t>
            </w:r>
          </w:p>
        </w:tc>
        <w:tc>
          <w:tcPr>
            <w:tcW w:w="1543" w:type="dxa"/>
            <w:tcBorders>
              <w:top w:val="nil"/>
              <w:left w:val="nil"/>
              <w:bottom w:val="single" w:color="auto" w:sz="4" w:space="0"/>
              <w:right w:val="single" w:color="auto" w:sz="4" w:space="0"/>
            </w:tcBorders>
            <w:shd w:val="clear" w:color="auto" w:fill="auto"/>
            <w:vAlign w:val="center"/>
          </w:tcPr>
          <w:p w14:paraId="28060BFB">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32.76</w:t>
            </w:r>
          </w:p>
        </w:tc>
        <w:tc>
          <w:tcPr>
            <w:tcW w:w="3311" w:type="dxa"/>
            <w:tcBorders>
              <w:top w:val="nil"/>
              <w:left w:val="nil"/>
              <w:bottom w:val="single" w:color="auto" w:sz="4" w:space="0"/>
              <w:right w:val="single" w:color="auto" w:sz="4" w:space="0"/>
            </w:tcBorders>
            <w:shd w:val="clear" w:color="auto" w:fill="auto"/>
            <w:vAlign w:val="center"/>
          </w:tcPr>
          <w:p w14:paraId="5CB5A50A">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32.76</w:t>
            </w:r>
          </w:p>
        </w:tc>
        <w:tc>
          <w:tcPr>
            <w:tcW w:w="3631" w:type="dxa"/>
            <w:tcBorders>
              <w:top w:val="nil"/>
              <w:left w:val="nil"/>
              <w:bottom w:val="single" w:color="auto" w:sz="4" w:space="0"/>
              <w:right w:val="single" w:color="auto" w:sz="8" w:space="0"/>
            </w:tcBorders>
            <w:shd w:val="clear" w:color="auto" w:fill="auto"/>
            <w:vAlign w:val="center"/>
          </w:tcPr>
          <w:p w14:paraId="197A4163">
            <w:pPr>
              <w:widowControl/>
              <w:jc w:val="right"/>
              <w:rPr>
                <w:rFonts w:ascii="Times New Roman" w:hAnsi="Times New Roman" w:eastAsia="仿宋_GB2312" w:cs="Times New Roman"/>
                <w:kern w:val="0"/>
                <w:szCs w:val="21"/>
              </w:rPr>
            </w:pPr>
          </w:p>
        </w:tc>
      </w:tr>
      <w:tr w14:paraId="1EF98116">
        <w:tblPrEx>
          <w:tblCellMar>
            <w:top w:w="0" w:type="dxa"/>
            <w:left w:w="108" w:type="dxa"/>
            <w:bottom w:w="0" w:type="dxa"/>
            <w:right w:w="108" w:type="dxa"/>
          </w:tblCellMar>
        </w:tblPrEx>
        <w:trPr>
          <w:trHeight w:val="321"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4C02A087">
            <w:pPr>
              <w:ind w:firstLine="210" w:firstLineChars="100"/>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2080502</w:t>
            </w:r>
          </w:p>
        </w:tc>
        <w:tc>
          <w:tcPr>
            <w:tcW w:w="3632" w:type="dxa"/>
            <w:tcBorders>
              <w:top w:val="nil"/>
              <w:left w:val="nil"/>
              <w:bottom w:val="single" w:color="auto" w:sz="4" w:space="0"/>
              <w:right w:val="single" w:color="auto" w:sz="4" w:space="0"/>
            </w:tcBorders>
            <w:shd w:val="clear" w:color="auto" w:fill="auto"/>
            <w:vAlign w:val="center"/>
          </w:tcPr>
          <w:p w14:paraId="092CF578">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事业单位离退休</w:t>
            </w:r>
          </w:p>
        </w:tc>
        <w:tc>
          <w:tcPr>
            <w:tcW w:w="1543" w:type="dxa"/>
            <w:tcBorders>
              <w:top w:val="nil"/>
              <w:left w:val="nil"/>
              <w:bottom w:val="single" w:color="auto" w:sz="4" w:space="0"/>
              <w:right w:val="single" w:color="auto" w:sz="4" w:space="0"/>
            </w:tcBorders>
            <w:shd w:val="clear" w:color="auto" w:fill="auto"/>
            <w:vAlign w:val="center"/>
          </w:tcPr>
          <w:p w14:paraId="6C11C8DA">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10.81</w:t>
            </w:r>
          </w:p>
        </w:tc>
        <w:tc>
          <w:tcPr>
            <w:tcW w:w="3311" w:type="dxa"/>
            <w:tcBorders>
              <w:top w:val="nil"/>
              <w:left w:val="nil"/>
              <w:bottom w:val="single" w:color="auto" w:sz="4" w:space="0"/>
              <w:right w:val="single" w:color="auto" w:sz="4" w:space="0"/>
            </w:tcBorders>
            <w:shd w:val="clear" w:color="auto" w:fill="auto"/>
            <w:vAlign w:val="center"/>
          </w:tcPr>
          <w:p w14:paraId="036518B1">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10.81</w:t>
            </w:r>
          </w:p>
        </w:tc>
        <w:tc>
          <w:tcPr>
            <w:tcW w:w="3631" w:type="dxa"/>
            <w:tcBorders>
              <w:top w:val="nil"/>
              <w:left w:val="nil"/>
              <w:bottom w:val="single" w:color="auto" w:sz="4" w:space="0"/>
              <w:right w:val="single" w:color="auto" w:sz="8" w:space="0"/>
            </w:tcBorders>
            <w:shd w:val="clear" w:color="auto" w:fill="auto"/>
            <w:vAlign w:val="center"/>
          </w:tcPr>
          <w:p w14:paraId="47E3EBE5">
            <w:pPr>
              <w:widowControl/>
              <w:jc w:val="right"/>
              <w:rPr>
                <w:rFonts w:ascii="Times New Roman" w:hAnsi="Times New Roman" w:eastAsia="仿宋_GB2312" w:cs="Times New Roman"/>
                <w:kern w:val="0"/>
                <w:szCs w:val="21"/>
              </w:rPr>
            </w:pPr>
          </w:p>
        </w:tc>
      </w:tr>
      <w:tr w14:paraId="4D8DEE89">
        <w:tblPrEx>
          <w:tblCellMar>
            <w:top w:w="0" w:type="dxa"/>
            <w:left w:w="108" w:type="dxa"/>
            <w:bottom w:w="0" w:type="dxa"/>
            <w:right w:w="108" w:type="dxa"/>
          </w:tblCellMar>
        </w:tblPrEx>
        <w:trPr>
          <w:trHeight w:val="321"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4AB3456F">
            <w:pPr>
              <w:ind w:firstLine="210" w:firstLineChars="100"/>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2080505</w:t>
            </w:r>
          </w:p>
        </w:tc>
        <w:tc>
          <w:tcPr>
            <w:tcW w:w="3632" w:type="dxa"/>
            <w:tcBorders>
              <w:top w:val="nil"/>
              <w:left w:val="nil"/>
              <w:bottom w:val="single" w:color="auto" w:sz="4" w:space="0"/>
              <w:right w:val="single" w:color="auto" w:sz="4" w:space="0"/>
            </w:tcBorders>
            <w:shd w:val="clear" w:color="auto" w:fill="auto"/>
            <w:vAlign w:val="center"/>
          </w:tcPr>
          <w:p w14:paraId="316408A5">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机关事业单位基本养老保险缴费支出</w:t>
            </w:r>
          </w:p>
        </w:tc>
        <w:tc>
          <w:tcPr>
            <w:tcW w:w="1543" w:type="dxa"/>
            <w:tcBorders>
              <w:top w:val="nil"/>
              <w:left w:val="nil"/>
              <w:bottom w:val="single" w:color="auto" w:sz="4" w:space="0"/>
              <w:right w:val="single" w:color="auto" w:sz="4" w:space="0"/>
            </w:tcBorders>
            <w:shd w:val="clear" w:color="auto" w:fill="auto"/>
            <w:vAlign w:val="center"/>
          </w:tcPr>
          <w:p w14:paraId="5E0DDFB8">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21.95</w:t>
            </w:r>
          </w:p>
        </w:tc>
        <w:tc>
          <w:tcPr>
            <w:tcW w:w="3311" w:type="dxa"/>
            <w:tcBorders>
              <w:top w:val="nil"/>
              <w:left w:val="nil"/>
              <w:bottom w:val="single" w:color="auto" w:sz="4" w:space="0"/>
              <w:right w:val="single" w:color="auto" w:sz="4" w:space="0"/>
            </w:tcBorders>
            <w:shd w:val="clear" w:color="auto" w:fill="auto"/>
            <w:vAlign w:val="center"/>
          </w:tcPr>
          <w:p w14:paraId="59C4A9FD">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21.95</w:t>
            </w:r>
          </w:p>
        </w:tc>
        <w:tc>
          <w:tcPr>
            <w:tcW w:w="3631" w:type="dxa"/>
            <w:tcBorders>
              <w:top w:val="nil"/>
              <w:left w:val="nil"/>
              <w:bottom w:val="single" w:color="auto" w:sz="4" w:space="0"/>
              <w:right w:val="single" w:color="auto" w:sz="8" w:space="0"/>
            </w:tcBorders>
            <w:shd w:val="clear" w:color="auto" w:fill="auto"/>
            <w:vAlign w:val="center"/>
          </w:tcPr>
          <w:p w14:paraId="78AF1173">
            <w:pPr>
              <w:widowControl/>
              <w:jc w:val="right"/>
              <w:rPr>
                <w:rFonts w:ascii="Times New Roman" w:hAnsi="Times New Roman" w:eastAsia="仿宋_GB2312" w:cs="Times New Roman"/>
                <w:kern w:val="0"/>
                <w:szCs w:val="21"/>
              </w:rPr>
            </w:pPr>
          </w:p>
        </w:tc>
      </w:tr>
      <w:tr w14:paraId="2A359130">
        <w:tblPrEx>
          <w:tblCellMar>
            <w:top w:w="0" w:type="dxa"/>
            <w:left w:w="108" w:type="dxa"/>
            <w:bottom w:w="0" w:type="dxa"/>
            <w:right w:w="108" w:type="dxa"/>
          </w:tblCellMar>
        </w:tblPrEx>
        <w:trPr>
          <w:trHeight w:val="268"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5C566D7D">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213</w:t>
            </w:r>
          </w:p>
        </w:tc>
        <w:tc>
          <w:tcPr>
            <w:tcW w:w="3632" w:type="dxa"/>
            <w:tcBorders>
              <w:top w:val="nil"/>
              <w:left w:val="nil"/>
              <w:bottom w:val="single" w:color="auto" w:sz="4" w:space="0"/>
              <w:right w:val="single" w:color="auto" w:sz="4" w:space="0"/>
            </w:tcBorders>
            <w:shd w:val="clear" w:color="auto" w:fill="auto"/>
            <w:vAlign w:val="center"/>
          </w:tcPr>
          <w:p w14:paraId="22BF5166">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农林水支出</w:t>
            </w:r>
          </w:p>
        </w:tc>
        <w:tc>
          <w:tcPr>
            <w:tcW w:w="1543" w:type="dxa"/>
            <w:tcBorders>
              <w:top w:val="nil"/>
              <w:left w:val="nil"/>
              <w:bottom w:val="single" w:color="auto" w:sz="4" w:space="0"/>
              <w:right w:val="single" w:color="auto" w:sz="4" w:space="0"/>
            </w:tcBorders>
            <w:shd w:val="clear" w:color="auto" w:fill="auto"/>
            <w:vAlign w:val="center"/>
          </w:tcPr>
          <w:p w14:paraId="40D6B71B">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2046.65</w:t>
            </w:r>
          </w:p>
        </w:tc>
        <w:tc>
          <w:tcPr>
            <w:tcW w:w="3311" w:type="dxa"/>
            <w:tcBorders>
              <w:top w:val="nil"/>
              <w:left w:val="nil"/>
              <w:bottom w:val="single" w:color="auto" w:sz="4" w:space="0"/>
              <w:right w:val="single" w:color="auto" w:sz="4" w:space="0"/>
            </w:tcBorders>
            <w:shd w:val="clear" w:color="auto" w:fill="auto"/>
            <w:vAlign w:val="center"/>
          </w:tcPr>
          <w:p w14:paraId="75C45D40">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182.54</w:t>
            </w:r>
          </w:p>
        </w:tc>
        <w:tc>
          <w:tcPr>
            <w:tcW w:w="3631" w:type="dxa"/>
            <w:tcBorders>
              <w:top w:val="nil"/>
              <w:left w:val="nil"/>
              <w:bottom w:val="single" w:color="auto" w:sz="4" w:space="0"/>
              <w:right w:val="single" w:color="auto" w:sz="8" w:space="0"/>
            </w:tcBorders>
            <w:shd w:val="clear" w:color="auto" w:fill="auto"/>
            <w:vAlign w:val="center"/>
          </w:tcPr>
          <w:p w14:paraId="367D14BD">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1864.10</w:t>
            </w:r>
          </w:p>
        </w:tc>
      </w:tr>
      <w:tr w14:paraId="3610775E">
        <w:tblPrEx>
          <w:tblCellMar>
            <w:top w:w="0" w:type="dxa"/>
            <w:left w:w="108" w:type="dxa"/>
            <w:bottom w:w="0" w:type="dxa"/>
            <w:right w:w="108" w:type="dxa"/>
          </w:tblCellMar>
        </w:tblPrEx>
        <w:trPr>
          <w:trHeight w:val="288"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79DF7DA1">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21301</w:t>
            </w:r>
          </w:p>
        </w:tc>
        <w:tc>
          <w:tcPr>
            <w:tcW w:w="3632" w:type="dxa"/>
            <w:tcBorders>
              <w:top w:val="nil"/>
              <w:left w:val="nil"/>
              <w:bottom w:val="single" w:color="auto" w:sz="4" w:space="0"/>
              <w:right w:val="single" w:color="auto" w:sz="4" w:space="0"/>
            </w:tcBorders>
            <w:shd w:val="clear" w:color="auto" w:fill="auto"/>
            <w:vAlign w:val="center"/>
          </w:tcPr>
          <w:p w14:paraId="57370AAC">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农业农村</w:t>
            </w:r>
          </w:p>
        </w:tc>
        <w:tc>
          <w:tcPr>
            <w:tcW w:w="1543" w:type="dxa"/>
            <w:tcBorders>
              <w:top w:val="nil"/>
              <w:left w:val="nil"/>
              <w:bottom w:val="single" w:color="auto" w:sz="4" w:space="0"/>
              <w:right w:val="single" w:color="auto" w:sz="4" w:space="0"/>
            </w:tcBorders>
            <w:shd w:val="clear" w:color="auto" w:fill="auto"/>
            <w:vAlign w:val="center"/>
          </w:tcPr>
          <w:p w14:paraId="665B66D8">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2046.65</w:t>
            </w:r>
          </w:p>
        </w:tc>
        <w:tc>
          <w:tcPr>
            <w:tcW w:w="3311" w:type="dxa"/>
            <w:tcBorders>
              <w:top w:val="nil"/>
              <w:left w:val="nil"/>
              <w:bottom w:val="single" w:color="auto" w:sz="4" w:space="0"/>
              <w:right w:val="single" w:color="auto" w:sz="4" w:space="0"/>
            </w:tcBorders>
            <w:shd w:val="clear" w:color="auto" w:fill="auto"/>
            <w:vAlign w:val="center"/>
          </w:tcPr>
          <w:p w14:paraId="181FD75A">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182.54</w:t>
            </w:r>
          </w:p>
        </w:tc>
        <w:tc>
          <w:tcPr>
            <w:tcW w:w="3631" w:type="dxa"/>
            <w:tcBorders>
              <w:top w:val="nil"/>
              <w:left w:val="nil"/>
              <w:bottom w:val="single" w:color="auto" w:sz="4" w:space="0"/>
              <w:right w:val="single" w:color="auto" w:sz="8" w:space="0"/>
            </w:tcBorders>
            <w:shd w:val="clear" w:color="auto" w:fill="auto"/>
            <w:vAlign w:val="center"/>
          </w:tcPr>
          <w:p w14:paraId="6EC21071">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1864.10</w:t>
            </w:r>
          </w:p>
        </w:tc>
      </w:tr>
      <w:tr w14:paraId="55054340">
        <w:tblPrEx>
          <w:tblCellMar>
            <w:top w:w="0" w:type="dxa"/>
            <w:left w:w="108" w:type="dxa"/>
            <w:bottom w:w="0" w:type="dxa"/>
            <w:right w:w="108" w:type="dxa"/>
          </w:tblCellMar>
        </w:tblPrEx>
        <w:trPr>
          <w:trHeight w:val="311"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6B49D3CF">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2130104</w:t>
            </w:r>
          </w:p>
        </w:tc>
        <w:tc>
          <w:tcPr>
            <w:tcW w:w="3632" w:type="dxa"/>
            <w:tcBorders>
              <w:top w:val="nil"/>
              <w:left w:val="nil"/>
              <w:bottom w:val="single" w:color="auto" w:sz="4" w:space="0"/>
              <w:right w:val="single" w:color="auto" w:sz="4" w:space="0"/>
            </w:tcBorders>
            <w:shd w:val="clear" w:color="auto" w:fill="auto"/>
            <w:vAlign w:val="center"/>
          </w:tcPr>
          <w:p w14:paraId="5EA14583">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事业运行</w:t>
            </w:r>
          </w:p>
        </w:tc>
        <w:tc>
          <w:tcPr>
            <w:tcW w:w="1543" w:type="dxa"/>
            <w:tcBorders>
              <w:top w:val="nil"/>
              <w:left w:val="nil"/>
              <w:bottom w:val="single" w:color="auto" w:sz="4" w:space="0"/>
              <w:right w:val="single" w:color="auto" w:sz="4" w:space="0"/>
            </w:tcBorders>
            <w:shd w:val="clear" w:color="auto" w:fill="auto"/>
            <w:vAlign w:val="center"/>
          </w:tcPr>
          <w:p w14:paraId="65BC6038">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182.54</w:t>
            </w:r>
          </w:p>
        </w:tc>
        <w:tc>
          <w:tcPr>
            <w:tcW w:w="3311" w:type="dxa"/>
            <w:tcBorders>
              <w:top w:val="nil"/>
              <w:left w:val="nil"/>
              <w:bottom w:val="single" w:color="auto" w:sz="4" w:space="0"/>
              <w:right w:val="single" w:color="auto" w:sz="4" w:space="0"/>
            </w:tcBorders>
            <w:shd w:val="clear" w:color="auto" w:fill="auto"/>
            <w:vAlign w:val="center"/>
          </w:tcPr>
          <w:p w14:paraId="4BB417FE">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182.54</w:t>
            </w:r>
          </w:p>
        </w:tc>
        <w:tc>
          <w:tcPr>
            <w:tcW w:w="3631" w:type="dxa"/>
            <w:tcBorders>
              <w:top w:val="nil"/>
              <w:left w:val="nil"/>
              <w:bottom w:val="single" w:color="auto" w:sz="4" w:space="0"/>
              <w:right w:val="single" w:color="auto" w:sz="8" w:space="0"/>
            </w:tcBorders>
            <w:shd w:val="clear" w:color="auto" w:fill="auto"/>
            <w:vAlign w:val="center"/>
          </w:tcPr>
          <w:p w14:paraId="7380ABBB">
            <w:pPr>
              <w:widowControl/>
              <w:jc w:val="right"/>
              <w:rPr>
                <w:rFonts w:ascii="Times New Roman" w:hAnsi="Times New Roman" w:eastAsia="仿宋_GB2312" w:cs="Times New Roman"/>
                <w:kern w:val="0"/>
                <w:szCs w:val="21"/>
              </w:rPr>
            </w:pPr>
          </w:p>
        </w:tc>
      </w:tr>
      <w:tr w14:paraId="2816A0D6">
        <w:tblPrEx>
          <w:tblCellMar>
            <w:top w:w="0" w:type="dxa"/>
            <w:left w:w="108" w:type="dxa"/>
            <w:bottom w:w="0" w:type="dxa"/>
            <w:right w:w="108" w:type="dxa"/>
          </w:tblCellMar>
        </w:tblPrEx>
        <w:trPr>
          <w:trHeight w:val="310"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3CD9FF9F">
            <w:pPr>
              <w:rPr>
                <w:rFonts w:ascii="Times New Roman" w:hAnsi="Times New Roman" w:eastAsia="仿宋_GB2312" w:cs="Times New Roman"/>
                <w:kern w:val="0"/>
                <w:szCs w:val="21"/>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2130111</w:t>
            </w:r>
          </w:p>
        </w:tc>
        <w:tc>
          <w:tcPr>
            <w:tcW w:w="3632" w:type="dxa"/>
            <w:tcBorders>
              <w:top w:val="nil"/>
              <w:left w:val="nil"/>
              <w:bottom w:val="single" w:color="auto" w:sz="4" w:space="0"/>
              <w:right w:val="single" w:color="auto" w:sz="4" w:space="0"/>
            </w:tcBorders>
            <w:shd w:val="clear" w:color="auto" w:fill="auto"/>
            <w:vAlign w:val="center"/>
          </w:tcPr>
          <w:p w14:paraId="3654530D">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统计监测与信息服务</w:t>
            </w:r>
          </w:p>
        </w:tc>
        <w:tc>
          <w:tcPr>
            <w:tcW w:w="1543" w:type="dxa"/>
            <w:tcBorders>
              <w:top w:val="nil"/>
              <w:left w:val="nil"/>
              <w:bottom w:val="single" w:color="auto" w:sz="4" w:space="0"/>
              <w:right w:val="single" w:color="auto" w:sz="4" w:space="0"/>
            </w:tcBorders>
            <w:shd w:val="clear" w:color="auto" w:fill="auto"/>
            <w:vAlign w:val="center"/>
          </w:tcPr>
          <w:p w14:paraId="72C5AAF7">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132.87</w:t>
            </w:r>
          </w:p>
        </w:tc>
        <w:tc>
          <w:tcPr>
            <w:tcW w:w="3311" w:type="dxa"/>
            <w:tcBorders>
              <w:top w:val="nil"/>
              <w:left w:val="nil"/>
              <w:bottom w:val="single" w:color="auto" w:sz="4" w:space="0"/>
              <w:right w:val="single" w:color="auto" w:sz="4" w:space="0"/>
            </w:tcBorders>
            <w:shd w:val="clear" w:color="auto" w:fill="auto"/>
            <w:vAlign w:val="center"/>
          </w:tcPr>
          <w:p w14:paraId="03C34FEB">
            <w:pPr>
              <w:widowControl/>
              <w:jc w:val="right"/>
              <w:rPr>
                <w:rFonts w:ascii="Times New Roman" w:hAnsi="Times New Roman" w:eastAsia="仿宋_GB2312" w:cs="Times New Roman"/>
                <w:kern w:val="0"/>
                <w:szCs w:val="21"/>
              </w:rPr>
            </w:pPr>
          </w:p>
        </w:tc>
        <w:tc>
          <w:tcPr>
            <w:tcW w:w="3631" w:type="dxa"/>
            <w:tcBorders>
              <w:top w:val="nil"/>
              <w:left w:val="nil"/>
              <w:bottom w:val="single" w:color="auto" w:sz="4" w:space="0"/>
              <w:right w:val="single" w:color="auto" w:sz="8" w:space="0"/>
            </w:tcBorders>
            <w:shd w:val="clear" w:color="auto" w:fill="auto"/>
            <w:vAlign w:val="center"/>
          </w:tcPr>
          <w:p w14:paraId="0D8D80B8">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132.87</w:t>
            </w:r>
          </w:p>
        </w:tc>
      </w:tr>
      <w:tr w14:paraId="47719B22">
        <w:tblPrEx>
          <w:tblCellMar>
            <w:top w:w="0" w:type="dxa"/>
            <w:left w:w="108" w:type="dxa"/>
            <w:bottom w:w="0" w:type="dxa"/>
            <w:right w:w="108" w:type="dxa"/>
          </w:tblCellMar>
        </w:tblPrEx>
        <w:trPr>
          <w:trHeight w:val="289"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391F36C1">
            <w:pPr>
              <w:rPr>
                <w:rFonts w:ascii="Times New Roman" w:hAnsi="Times New Roman" w:eastAsia="仿宋_GB2312" w:cs="Times New Roman"/>
                <w:kern w:val="0"/>
                <w:szCs w:val="21"/>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2130122</w:t>
            </w:r>
          </w:p>
        </w:tc>
        <w:tc>
          <w:tcPr>
            <w:tcW w:w="3632" w:type="dxa"/>
            <w:tcBorders>
              <w:top w:val="nil"/>
              <w:left w:val="nil"/>
              <w:bottom w:val="single" w:color="auto" w:sz="4" w:space="0"/>
              <w:right w:val="single" w:color="auto" w:sz="4" w:space="0"/>
            </w:tcBorders>
            <w:shd w:val="clear" w:color="auto" w:fill="auto"/>
            <w:vAlign w:val="center"/>
          </w:tcPr>
          <w:p w14:paraId="3F0B9E66">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农业生产发展</w:t>
            </w:r>
          </w:p>
        </w:tc>
        <w:tc>
          <w:tcPr>
            <w:tcW w:w="1543" w:type="dxa"/>
            <w:tcBorders>
              <w:top w:val="nil"/>
              <w:left w:val="nil"/>
              <w:bottom w:val="single" w:color="auto" w:sz="4" w:space="0"/>
              <w:right w:val="single" w:color="auto" w:sz="4" w:space="0"/>
            </w:tcBorders>
            <w:shd w:val="clear" w:color="auto" w:fill="auto"/>
            <w:vAlign w:val="center"/>
          </w:tcPr>
          <w:p w14:paraId="42408F9E">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958.20</w:t>
            </w:r>
          </w:p>
        </w:tc>
        <w:tc>
          <w:tcPr>
            <w:tcW w:w="3311" w:type="dxa"/>
            <w:tcBorders>
              <w:top w:val="nil"/>
              <w:left w:val="nil"/>
              <w:bottom w:val="single" w:color="auto" w:sz="4" w:space="0"/>
              <w:right w:val="single" w:color="auto" w:sz="4" w:space="0"/>
            </w:tcBorders>
            <w:shd w:val="clear" w:color="auto" w:fill="auto"/>
            <w:vAlign w:val="center"/>
          </w:tcPr>
          <w:p w14:paraId="60591EBD">
            <w:pPr>
              <w:widowControl/>
              <w:jc w:val="right"/>
              <w:rPr>
                <w:rFonts w:ascii="Times New Roman" w:hAnsi="Times New Roman" w:eastAsia="仿宋_GB2312" w:cs="Times New Roman"/>
                <w:kern w:val="0"/>
                <w:szCs w:val="21"/>
              </w:rPr>
            </w:pPr>
          </w:p>
        </w:tc>
        <w:tc>
          <w:tcPr>
            <w:tcW w:w="3631" w:type="dxa"/>
            <w:tcBorders>
              <w:top w:val="nil"/>
              <w:left w:val="nil"/>
              <w:bottom w:val="single" w:color="auto" w:sz="4" w:space="0"/>
              <w:right w:val="single" w:color="auto" w:sz="8" w:space="0"/>
            </w:tcBorders>
            <w:shd w:val="clear" w:color="auto" w:fill="auto"/>
            <w:vAlign w:val="center"/>
          </w:tcPr>
          <w:p w14:paraId="370DC9D1">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958.2</w:t>
            </w:r>
          </w:p>
        </w:tc>
      </w:tr>
      <w:tr w14:paraId="052A6F8F">
        <w:tblPrEx>
          <w:tblCellMar>
            <w:top w:w="0" w:type="dxa"/>
            <w:left w:w="108" w:type="dxa"/>
            <w:bottom w:w="0" w:type="dxa"/>
            <w:right w:w="108" w:type="dxa"/>
          </w:tblCellMar>
        </w:tblPrEx>
        <w:trPr>
          <w:trHeight w:val="300"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5C20F9C3">
            <w:pPr>
              <w:rPr>
                <w:rFonts w:ascii="Times New Roman" w:hAnsi="Times New Roman" w:eastAsia="仿宋_GB2312" w:cs="Times New Roman"/>
                <w:kern w:val="0"/>
                <w:szCs w:val="21"/>
              </w:rPr>
            </w:pPr>
            <w:r>
              <w:rPr>
                <w:rFonts w:ascii="Times New Roman" w:hAnsi="Times New Roman" w:eastAsia="仿宋_GB2312" w:cs="Times New Roman"/>
              </w:rPr>
              <w:t>　</w:t>
            </w:r>
            <w:r>
              <w:rPr>
                <w:rFonts w:hint="eastAsia" w:ascii="Times New Roman" w:hAnsi="Times New Roman" w:eastAsia="仿宋_GB2312" w:cs="Times New Roman"/>
                <w:lang w:val="en-US" w:eastAsia="zh-CN"/>
              </w:rPr>
              <w:t>2130199</w:t>
            </w:r>
          </w:p>
        </w:tc>
        <w:tc>
          <w:tcPr>
            <w:tcW w:w="3632" w:type="dxa"/>
            <w:tcBorders>
              <w:top w:val="nil"/>
              <w:left w:val="nil"/>
              <w:bottom w:val="single" w:color="auto" w:sz="4" w:space="0"/>
              <w:right w:val="single" w:color="auto" w:sz="4" w:space="0"/>
            </w:tcBorders>
            <w:shd w:val="clear" w:color="auto" w:fill="auto"/>
            <w:vAlign w:val="center"/>
          </w:tcPr>
          <w:p w14:paraId="79A108C3">
            <w:pPr>
              <w:rPr>
                <w:rFonts w:ascii="Times New Roman" w:hAnsi="Times New Roman" w:eastAsia="仿宋_GB2312" w:cs="Times New Roman"/>
                <w:kern w:val="0"/>
                <w:szCs w:val="21"/>
              </w:rPr>
            </w:pPr>
            <w:r>
              <w:rPr>
                <w:rFonts w:hint="eastAsia" w:ascii="Times New Roman" w:hAnsi="Times New Roman" w:eastAsia="仿宋_GB2312" w:cs="Times New Roman"/>
                <w:sz w:val="24"/>
                <w:szCs w:val="24"/>
                <w:lang w:eastAsia="zh-CN"/>
              </w:rPr>
              <w:t>其他农业农村支出</w:t>
            </w:r>
          </w:p>
        </w:tc>
        <w:tc>
          <w:tcPr>
            <w:tcW w:w="1543" w:type="dxa"/>
            <w:tcBorders>
              <w:top w:val="nil"/>
              <w:left w:val="nil"/>
              <w:bottom w:val="single" w:color="auto" w:sz="4" w:space="0"/>
              <w:right w:val="single" w:color="auto" w:sz="4" w:space="0"/>
            </w:tcBorders>
            <w:shd w:val="clear" w:color="auto" w:fill="auto"/>
            <w:vAlign w:val="center"/>
          </w:tcPr>
          <w:p w14:paraId="3AC3C047">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773.04</w:t>
            </w:r>
          </w:p>
        </w:tc>
        <w:tc>
          <w:tcPr>
            <w:tcW w:w="3311" w:type="dxa"/>
            <w:tcBorders>
              <w:top w:val="nil"/>
              <w:left w:val="nil"/>
              <w:bottom w:val="single" w:color="auto" w:sz="4" w:space="0"/>
              <w:right w:val="single" w:color="auto" w:sz="4" w:space="0"/>
            </w:tcBorders>
            <w:shd w:val="clear" w:color="auto" w:fill="auto"/>
            <w:vAlign w:val="center"/>
          </w:tcPr>
          <w:p w14:paraId="4B47B4DF">
            <w:pPr>
              <w:widowControl/>
              <w:jc w:val="right"/>
              <w:rPr>
                <w:rFonts w:ascii="Times New Roman" w:hAnsi="Times New Roman" w:eastAsia="仿宋_GB2312" w:cs="Times New Roman"/>
                <w:kern w:val="0"/>
                <w:szCs w:val="21"/>
              </w:rPr>
            </w:pPr>
          </w:p>
        </w:tc>
        <w:tc>
          <w:tcPr>
            <w:tcW w:w="3631" w:type="dxa"/>
            <w:tcBorders>
              <w:top w:val="nil"/>
              <w:left w:val="nil"/>
              <w:bottom w:val="single" w:color="auto" w:sz="4" w:space="0"/>
              <w:right w:val="single" w:color="auto" w:sz="8" w:space="0"/>
            </w:tcBorders>
            <w:shd w:val="clear" w:color="auto" w:fill="auto"/>
            <w:vAlign w:val="center"/>
          </w:tcPr>
          <w:p w14:paraId="2E269E33">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773.04</w:t>
            </w:r>
          </w:p>
        </w:tc>
      </w:tr>
      <w:tr w14:paraId="46306B2C">
        <w:tblPrEx>
          <w:tblCellMar>
            <w:top w:w="0" w:type="dxa"/>
            <w:left w:w="108" w:type="dxa"/>
            <w:bottom w:w="0" w:type="dxa"/>
            <w:right w:w="108" w:type="dxa"/>
          </w:tblCellMar>
        </w:tblPrEx>
        <w:trPr>
          <w:trHeight w:val="333"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655F7F97">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221</w:t>
            </w:r>
          </w:p>
        </w:tc>
        <w:tc>
          <w:tcPr>
            <w:tcW w:w="3632" w:type="dxa"/>
            <w:tcBorders>
              <w:top w:val="nil"/>
              <w:left w:val="nil"/>
              <w:bottom w:val="single" w:color="auto" w:sz="4" w:space="0"/>
              <w:right w:val="single" w:color="auto" w:sz="4" w:space="0"/>
            </w:tcBorders>
            <w:shd w:val="clear" w:color="auto" w:fill="auto"/>
            <w:vAlign w:val="center"/>
          </w:tcPr>
          <w:p w14:paraId="1E7579F7">
            <w:pPr>
              <w:rPr>
                <w:rFonts w:ascii="Times New Roman" w:hAnsi="Times New Roman" w:eastAsia="仿宋_GB2312" w:cs="Times New Roman"/>
                <w:kern w:val="0"/>
                <w:szCs w:val="21"/>
              </w:rPr>
            </w:pPr>
            <w:r>
              <w:rPr>
                <w:rFonts w:hint="eastAsia" w:ascii="Times New Roman" w:hAnsi="Times New Roman" w:eastAsia="仿宋_GB2312" w:cs="Times New Roman"/>
                <w:lang w:eastAsia="zh-CN"/>
              </w:rPr>
              <w:t>住房保障支出</w:t>
            </w:r>
          </w:p>
        </w:tc>
        <w:tc>
          <w:tcPr>
            <w:tcW w:w="1543" w:type="dxa"/>
            <w:tcBorders>
              <w:top w:val="nil"/>
              <w:left w:val="nil"/>
              <w:bottom w:val="single" w:color="auto" w:sz="4" w:space="0"/>
              <w:right w:val="single" w:color="auto" w:sz="4" w:space="0"/>
            </w:tcBorders>
            <w:shd w:val="clear" w:color="auto" w:fill="auto"/>
            <w:vAlign w:val="center"/>
          </w:tcPr>
          <w:p w14:paraId="1DBEE25E">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22.59</w:t>
            </w:r>
          </w:p>
        </w:tc>
        <w:tc>
          <w:tcPr>
            <w:tcW w:w="3311" w:type="dxa"/>
            <w:tcBorders>
              <w:top w:val="nil"/>
              <w:left w:val="nil"/>
              <w:bottom w:val="single" w:color="auto" w:sz="4" w:space="0"/>
              <w:right w:val="single" w:color="auto" w:sz="4" w:space="0"/>
            </w:tcBorders>
            <w:shd w:val="clear" w:color="auto" w:fill="auto"/>
            <w:vAlign w:val="center"/>
          </w:tcPr>
          <w:p w14:paraId="74F9106E">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22.59</w:t>
            </w:r>
          </w:p>
        </w:tc>
        <w:tc>
          <w:tcPr>
            <w:tcW w:w="3631" w:type="dxa"/>
            <w:tcBorders>
              <w:top w:val="nil"/>
              <w:left w:val="nil"/>
              <w:bottom w:val="single" w:color="auto" w:sz="4" w:space="0"/>
              <w:right w:val="single" w:color="auto" w:sz="8" w:space="0"/>
            </w:tcBorders>
            <w:shd w:val="clear" w:color="auto" w:fill="auto"/>
            <w:vAlign w:val="center"/>
          </w:tcPr>
          <w:p w14:paraId="7FAF50B8">
            <w:pPr>
              <w:widowControl/>
              <w:jc w:val="right"/>
              <w:rPr>
                <w:rFonts w:ascii="Times New Roman" w:hAnsi="Times New Roman" w:eastAsia="仿宋_GB2312" w:cs="Times New Roman"/>
                <w:kern w:val="0"/>
                <w:szCs w:val="21"/>
              </w:rPr>
            </w:pPr>
          </w:p>
        </w:tc>
      </w:tr>
      <w:tr w14:paraId="5A2A2B97">
        <w:tblPrEx>
          <w:tblCellMar>
            <w:top w:w="0" w:type="dxa"/>
            <w:left w:w="108" w:type="dxa"/>
            <w:bottom w:w="0" w:type="dxa"/>
            <w:right w:w="108" w:type="dxa"/>
          </w:tblCellMar>
        </w:tblPrEx>
        <w:trPr>
          <w:trHeight w:val="343"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1B839E2C">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22102</w:t>
            </w:r>
          </w:p>
        </w:tc>
        <w:tc>
          <w:tcPr>
            <w:tcW w:w="3632" w:type="dxa"/>
            <w:tcBorders>
              <w:top w:val="nil"/>
              <w:left w:val="nil"/>
              <w:bottom w:val="single" w:color="auto" w:sz="4" w:space="0"/>
              <w:right w:val="single" w:color="auto" w:sz="4" w:space="0"/>
            </w:tcBorders>
            <w:shd w:val="clear" w:color="auto" w:fill="auto"/>
            <w:vAlign w:val="center"/>
          </w:tcPr>
          <w:p w14:paraId="283A7774">
            <w:pPr>
              <w:rPr>
                <w:rFonts w:ascii="Times New Roman" w:hAnsi="Times New Roman" w:eastAsia="仿宋_GB2312" w:cs="Times New Roman"/>
                <w:kern w:val="0"/>
                <w:szCs w:val="21"/>
              </w:rPr>
            </w:pPr>
            <w:r>
              <w:rPr>
                <w:rFonts w:hint="eastAsia" w:ascii="Times New Roman" w:hAnsi="Times New Roman" w:eastAsia="仿宋_GB2312" w:cs="Times New Roman"/>
                <w:lang w:eastAsia="zh-CN"/>
              </w:rPr>
              <w:t>住房改革支出</w:t>
            </w:r>
          </w:p>
        </w:tc>
        <w:tc>
          <w:tcPr>
            <w:tcW w:w="1543" w:type="dxa"/>
            <w:tcBorders>
              <w:top w:val="nil"/>
              <w:left w:val="nil"/>
              <w:bottom w:val="single" w:color="auto" w:sz="4" w:space="0"/>
              <w:right w:val="single" w:color="auto" w:sz="4" w:space="0"/>
            </w:tcBorders>
            <w:shd w:val="clear" w:color="auto" w:fill="auto"/>
            <w:vAlign w:val="center"/>
          </w:tcPr>
          <w:p w14:paraId="425D2F7C">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22.59</w:t>
            </w:r>
            <w:r>
              <w:rPr>
                <w:rFonts w:ascii="Times New Roman" w:hAnsi="Times New Roman" w:eastAsia="仿宋_GB2312" w:cs="Times New Roman"/>
                <w:kern w:val="0"/>
                <w:sz w:val="24"/>
                <w:szCs w:val="24"/>
              </w:rPr>
              <w:t>　</w:t>
            </w:r>
          </w:p>
        </w:tc>
        <w:tc>
          <w:tcPr>
            <w:tcW w:w="3311" w:type="dxa"/>
            <w:tcBorders>
              <w:top w:val="nil"/>
              <w:left w:val="nil"/>
              <w:bottom w:val="single" w:color="auto" w:sz="4" w:space="0"/>
              <w:right w:val="single" w:color="auto" w:sz="4" w:space="0"/>
            </w:tcBorders>
            <w:shd w:val="clear" w:color="auto" w:fill="auto"/>
            <w:vAlign w:val="center"/>
          </w:tcPr>
          <w:p w14:paraId="05EDAE3B">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22.59</w:t>
            </w:r>
          </w:p>
        </w:tc>
        <w:tc>
          <w:tcPr>
            <w:tcW w:w="3631" w:type="dxa"/>
            <w:tcBorders>
              <w:top w:val="nil"/>
              <w:left w:val="nil"/>
              <w:bottom w:val="single" w:color="auto" w:sz="4" w:space="0"/>
              <w:right w:val="single" w:color="auto" w:sz="8" w:space="0"/>
            </w:tcBorders>
            <w:shd w:val="clear" w:color="auto" w:fill="auto"/>
            <w:vAlign w:val="center"/>
          </w:tcPr>
          <w:p w14:paraId="132840C8">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 w:val="24"/>
                <w:szCs w:val="24"/>
              </w:rPr>
              <w:t>　</w:t>
            </w:r>
          </w:p>
        </w:tc>
      </w:tr>
      <w:tr w14:paraId="37859FC9">
        <w:tblPrEx>
          <w:tblCellMar>
            <w:top w:w="0" w:type="dxa"/>
            <w:left w:w="108" w:type="dxa"/>
            <w:bottom w:w="0" w:type="dxa"/>
            <w:right w:w="108" w:type="dxa"/>
          </w:tblCellMar>
        </w:tblPrEx>
        <w:trPr>
          <w:trHeight w:val="321" w:hRule="atLeast"/>
          <w:jc w:val="center"/>
        </w:trPr>
        <w:tc>
          <w:tcPr>
            <w:tcW w:w="2102" w:type="dxa"/>
            <w:tcBorders>
              <w:top w:val="single" w:color="auto" w:sz="4" w:space="0"/>
              <w:left w:val="single" w:color="auto" w:sz="8" w:space="0"/>
              <w:bottom w:val="single" w:color="auto" w:sz="4" w:space="0"/>
              <w:right w:val="single" w:color="auto" w:sz="4" w:space="0"/>
            </w:tcBorders>
            <w:shd w:val="clear" w:color="auto" w:fill="auto"/>
            <w:vAlign w:val="center"/>
          </w:tcPr>
          <w:p w14:paraId="0A309E8D">
            <w:pPr>
              <w:rPr>
                <w:rFonts w:ascii="Times New Roman" w:hAnsi="Times New Roman" w:eastAsia="仿宋_GB2312" w:cs="Times New Roman"/>
                <w:kern w:val="0"/>
                <w:szCs w:val="21"/>
              </w:rPr>
            </w:pPr>
            <w:r>
              <w:rPr>
                <w:rFonts w:hint="eastAsia" w:ascii="Times New Roman" w:hAnsi="Times New Roman" w:eastAsia="仿宋_GB2312" w:cs="Times New Roman"/>
                <w:lang w:val="en-US" w:eastAsia="zh-CN"/>
              </w:rPr>
              <w:t xml:space="preserve">  2210201</w:t>
            </w:r>
          </w:p>
        </w:tc>
        <w:tc>
          <w:tcPr>
            <w:tcW w:w="3632" w:type="dxa"/>
            <w:tcBorders>
              <w:top w:val="nil"/>
              <w:left w:val="nil"/>
              <w:bottom w:val="single" w:color="auto" w:sz="4" w:space="0"/>
              <w:right w:val="single" w:color="auto" w:sz="4" w:space="0"/>
            </w:tcBorders>
            <w:shd w:val="clear" w:color="auto" w:fill="auto"/>
            <w:vAlign w:val="center"/>
          </w:tcPr>
          <w:p w14:paraId="2C07946F">
            <w:pPr>
              <w:rPr>
                <w:rFonts w:ascii="Times New Roman" w:hAnsi="Times New Roman" w:eastAsia="仿宋_GB2312" w:cs="Times New Roman"/>
                <w:kern w:val="0"/>
                <w:szCs w:val="21"/>
              </w:rPr>
            </w:pPr>
            <w:r>
              <w:rPr>
                <w:rFonts w:hint="eastAsia" w:ascii="Times New Roman" w:hAnsi="Times New Roman" w:eastAsia="仿宋_GB2312" w:cs="Times New Roman"/>
                <w:lang w:eastAsia="zh-CN"/>
              </w:rPr>
              <w:t>住房公积金</w:t>
            </w:r>
          </w:p>
        </w:tc>
        <w:tc>
          <w:tcPr>
            <w:tcW w:w="1543" w:type="dxa"/>
            <w:tcBorders>
              <w:top w:val="nil"/>
              <w:left w:val="nil"/>
              <w:bottom w:val="single" w:color="auto" w:sz="4" w:space="0"/>
              <w:right w:val="single" w:color="auto" w:sz="4" w:space="0"/>
            </w:tcBorders>
            <w:shd w:val="clear" w:color="auto" w:fill="auto"/>
            <w:vAlign w:val="center"/>
          </w:tcPr>
          <w:p w14:paraId="02D806B8">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22.59</w:t>
            </w:r>
            <w:r>
              <w:rPr>
                <w:rFonts w:ascii="Times New Roman" w:hAnsi="Times New Roman" w:eastAsia="仿宋_GB2312" w:cs="Times New Roman"/>
                <w:kern w:val="0"/>
                <w:sz w:val="24"/>
                <w:szCs w:val="24"/>
              </w:rPr>
              <w:t>　</w:t>
            </w:r>
          </w:p>
        </w:tc>
        <w:tc>
          <w:tcPr>
            <w:tcW w:w="3311" w:type="dxa"/>
            <w:tcBorders>
              <w:top w:val="nil"/>
              <w:left w:val="nil"/>
              <w:bottom w:val="single" w:color="auto" w:sz="4" w:space="0"/>
              <w:right w:val="single" w:color="auto" w:sz="4" w:space="0"/>
            </w:tcBorders>
            <w:shd w:val="clear" w:color="auto" w:fill="auto"/>
            <w:vAlign w:val="center"/>
          </w:tcPr>
          <w:p w14:paraId="14CEA853">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 w:val="24"/>
                <w:szCs w:val="24"/>
                <w:lang w:val="en-US" w:eastAsia="zh-CN"/>
              </w:rPr>
              <w:t>22.59</w:t>
            </w:r>
          </w:p>
        </w:tc>
        <w:tc>
          <w:tcPr>
            <w:tcW w:w="3631" w:type="dxa"/>
            <w:tcBorders>
              <w:top w:val="nil"/>
              <w:left w:val="nil"/>
              <w:bottom w:val="single" w:color="auto" w:sz="4" w:space="0"/>
              <w:right w:val="single" w:color="auto" w:sz="8" w:space="0"/>
            </w:tcBorders>
            <w:shd w:val="clear" w:color="auto" w:fill="auto"/>
            <w:vAlign w:val="center"/>
          </w:tcPr>
          <w:p w14:paraId="1E8AAABB">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 w:val="24"/>
                <w:szCs w:val="24"/>
              </w:rPr>
              <w:t>　</w:t>
            </w:r>
          </w:p>
        </w:tc>
      </w:tr>
    </w:tbl>
    <w:p w14:paraId="08028F56">
      <w:pPr>
        <w:widowControl/>
        <w:spacing w:before="120"/>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14:paraId="2CB3D540">
      <w:pPr>
        <w:widowControl/>
        <w:jc w:val="left"/>
        <w:rPr>
          <w:rFonts w:ascii="Times New Roman" w:hAnsi="Times New Roman" w:eastAsia="仿宋_GB2312" w:cs="Times New Roman"/>
          <w:bCs/>
          <w:kern w:val="0"/>
          <w:szCs w:val="21"/>
        </w:rPr>
      </w:pPr>
    </w:p>
    <w:p w14:paraId="77C4DFA9">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14:paraId="65FDCD24">
      <w:pPr>
        <w:widowControl/>
        <w:spacing w:after="120"/>
        <w:ind w:firstLine="4320" w:firstLineChars="1200"/>
        <w:jc w:val="both"/>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14:paraId="18BD2B07">
      <w:pPr>
        <w:widowControl/>
        <w:wordWrap/>
        <w:spacing w:line="240" w:lineRule="exact"/>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w:t>
      </w:r>
      <w:r>
        <w:rPr>
          <w:rFonts w:hint="eastAsia" w:ascii="Times New Roman" w:hAnsi="Times New Roman" w:eastAsia="仿宋_GB2312" w:cs="Times New Roman"/>
          <w:color w:val="000000"/>
          <w:kern w:val="0"/>
          <w:szCs w:val="21"/>
        </w:rPr>
        <w:t>湖南省农业农村信息中心</w:t>
      </w:r>
      <w:r>
        <w:rPr>
          <w:rFonts w:hint="eastAsia" w:asciiTheme="minorEastAsia" w:hAnsiTheme="minorEastAsia" w:eastAsiaTheme="minorEastAsia" w:cstheme="minorEastAsia"/>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公开06表</w:t>
      </w:r>
    </w:p>
    <w:p w14:paraId="5AEF7F49">
      <w:pPr>
        <w:widowControl/>
        <w:spacing w:line="240" w:lineRule="exact"/>
        <w:jc w:val="center"/>
        <w:rPr>
          <w:rFonts w:ascii="Times New Roman" w:hAnsi="Times New Roman" w:eastAsia="华文中宋" w:cs="Times New Roman"/>
          <w:color w:val="000000"/>
          <w:kern w:val="0"/>
          <w:szCs w:val="32"/>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14:paraId="6ADD66F8">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1122F304">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14:paraId="24BC610A">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14:paraId="3472D33F">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14:paraId="4BDD78BE">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14:paraId="1402E540">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14:paraId="0524A7D4">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14:paraId="0FB522EF">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14:paraId="18BD6288">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14:paraId="1D6E848F">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14:paraId="0AA208A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587D59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14:paraId="799E516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14:paraId="657902A1">
            <w:pPr>
              <w:widowControl/>
              <w:jc w:val="right"/>
              <w:rPr>
                <w:rFonts w:hint="default" w:ascii="Times New Roman" w:hAnsi="Times New Roman" w:eastAsia="仿宋_GB2312" w:cs="Times New Roman"/>
                <w:color w:val="000000"/>
                <w:kern w:val="0"/>
                <w:szCs w:val="20"/>
                <w:lang w:val="en-US" w:eastAsia="zh-CN"/>
              </w:rPr>
            </w:pPr>
            <w:r>
              <w:rPr>
                <w:rFonts w:hint="eastAsia" w:ascii="Times New Roman" w:hAnsi="Times New Roman" w:eastAsia="仿宋_GB2312" w:cs="Times New Roman"/>
                <w:color w:val="000000"/>
                <w:kern w:val="0"/>
                <w:szCs w:val="20"/>
                <w:lang w:val="en-US" w:eastAsia="zh-CN"/>
              </w:rPr>
              <w:t>218.15</w:t>
            </w:r>
          </w:p>
        </w:tc>
        <w:tc>
          <w:tcPr>
            <w:tcW w:w="1116" w:type="dxa"/>
            <w:tcBorders>
              <w:top w:val="nil"/>
              <w:left w:val="nil"/>
              <w:bottom w:val="single" w:color="auto" w:sz="4" w:space="0"/>
              <w:right w:val="single" w:color="auto" w:sz="4" w:space="0"/>
            </w:tcBorders>
            <w:shd w:val="clear" w:color="auto" w:fill="auto"/>
            <w:noWrap/>
            <w:vAlign w:val="center"/>
          </w:tcPr>
          <w:p w14:paraId="34CEF86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14:paraId="0F4FC2B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14:paraId="580894F7">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8.47</w:t>
            </w:r>
          </w:p>
        </w:tc>
        <w:tc>
          <w:tcPr>
            <w:tcW w:w="1217" w:type="dxa"/>
            <w:tcBorders>
              <w:top w:val="nil"/>
              <w:left w:val="nil"/>
              <w:bottom w:val="single" w:color="auto" w:sz="4" w:space="0"/>
              <w:right w:val="single" w:color="auto" w:sz="4" w:space="0"/>
            </w:tcBorders>
            <w:shd w:val="clear" w:color="auto" w:fill="auto"/>
            <w:noWrap/>
            <w:vAlign w:val="center"/>
          </w:tcPr>
          <w:p w14:paraId="2642E89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14:paraId="4724215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14:paraId="7EAF6CB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E29664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495798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14:paraId="2574663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14:paraId="460DA717">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60.15</w:t>
            </w:r>
          </w:p>
        </w:tc>
        <w:tc>
          <w:tcPr>
            <w:tcW w:w="1116" w:type="dxa"/>
            <w:tcBorders>
              <w:top w:val="nil"/>
              <w:left w:val="nil"/>
              <w:bottom w:val="single" w:color="auto" w:sz="4" w:space="0"/>
              <w:right w:val="single" w:color="auto" w:sz="4" w:space="0"/>
            </w:tcBorders>
            <w:shd w:val="clear" w:color="auto" w:fill="auto"/>
            <w:noWrap/>
            <w:vAlign w:val="center"/>
          </w:tcPr>
          <w:p w14:paraId="58F688D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14:paraId="297A0D9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14:paraId="1A5FAF46">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1.0</w:t>
            </w:r>
          </w:p>
        </w:tc>
        <w:tc>
          <w:tcPr>
            <w:tcW w:w="1217" w:type="dxa"/>
            <w:tcBorders>
              <w:top w:val="nil"/>
              <w:left w:val="nil"/>
              <w:bottom w:val="single" w:color="auto" w:sz="4" w:space="0"/>
              <w:right w:val="single" w:color="auto" w:sz="4" w:space="0"/>
            </w:tcBorders>
            <w:shd w:val="clear" w:color="auto" w:fill="auto"/>
            <w:noWrap/>
            <w:vAlign w:val="center"/>
          </w:tcPr>
          <w:p w14:paraId="65458B2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14:paraId="613C9D7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14:paraId="5B9F708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2412C87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D91C79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14:paraId="085471B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14:paraId="53636B8E">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9.29</w:t>
            </w:r>
          </w:p>
        </w:tc>
        <w:tc>
          <w:tcPr>
            <w:tcW w:w="1116" w:type="dxa"/>
            <w:tcBorders>
              <w:top w:val="nil"/>
              <w:left w:val="nil"/>
              <w:bottom w:val="single" w:color="auto" w:sz="4" w:space="0"/>
              <w:right w:val="single" w:color="auto" w:sz="4" w:space="0"/>
            </w:tcBorders>
            <w:shd w:val="clear" w:color="auto" w:fill="auto"/>
            <w:noWrap/>
            <w:vAlign w:val="center"/>
          </w:tcPr>
          <w:p w14:paraId="5A1F84C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14:paraId="75535FE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14:paraId="472820C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1AAC1CA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14:paraId="132CE80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14:paraId="43ABC31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5897A42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07BDA6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14:paraId="702BD85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14:paraId="39CD2559">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11.6</w:t>
            </w:r>
          </w:p>
        </w:tc>
        <w:tc>
          <w:tcPr>
            <w:tcW w:w="1116" w:type="dxa"/>
            <w:tcBorders>
              <w:top w:val="nil"/>
              <w:left w:val="nil"/>
              <w:bottom w:val="single" w:color="auto" w:sz="4" w:space="0"/>
              <w:right w:val="single" w:color="auto" w:sz="4" w:space="0"/>
            </w:tcBorders>
            <w:shd w:val="clear" w:color="auto" w:fill="auto"/>
            <w:noWrap/>
            <w:vAlign w:val="center"/>
          </w:tcPr>
          <w:p w14:paraId="4DF8632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14:paraId="1F04A03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14:paraId="5A9D847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5DE4C55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14:paraId="2B6E176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14:paraId="1C9400C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A081CC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55E308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14:paraId="0E68D24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14:paraId="1CFB5581">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6.6</w:t>
            </w:r>
          </w:p>
        </w:tc>
        <w:tc>
          <w:tcPr>
            <w:tcW w:w="1116" w:type="dxa"/>
            <w:tcBorders>
              <w:top w:val="nil"/>
              <w:left w:val="nil"/>
              <w:bottom w:val="single" w:color="auto" w:sz="4" w:space="0"/>
              <w:right w:val="single" w:color="auto" w:sz="4" w:space="0"/>
            </w:tcBorders>
            <w:shd w:val="clear" w:color="auto" w:fill="auto"/>
            <w:noWrap/>
            <w:vAlign w:val="center"/>
          </w:tcPr>
          <w:p w14:paraId="4A17264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14:paraId="06108BE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14:paraId="7E7165C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4C01A65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14:paraId="687024C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14:paraId="26B6909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2F8A793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4F7035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14:paraId="5061355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14:paraId="33E6071F">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58.18</w:t>
            </w:r>
          </w:p>
        </w:tc>
        <w:tc>
          <w:tcPr>
            <w:tcW w:w="1116" w:type="dxa"/>
            <w:tcBorders>
              <w:top w:val="nil"/>
              <w:left w:val="nil"/>
              <w:bottom w:val="single" w:color="auto" w:sz="4" w:space="0"/>
              <w:right w:val="single" w:color="auto" w:sz="4" w:space="0"/>
            </w:tcBorders>
            <w:shd w:val="clear" w:color="auto" w:fill="auto"/>
            <w:noWrap/>
            <w:vAlign w:val="center"/>
          </w:tcPr>
          <w:p w14:paraId="3221462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14:paraId="1D5C8FE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14:paraId="38595E3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0A117FF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14:paraId="4FC9646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14:paraId="6F8F3D1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56B25D5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962DBA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14:paraId="4AF5FF3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14:paraId="789BECF6">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21.95</w:t>
            </w:r>
          </w:p>
        </w:tc>
        <w:tc>
          <w:tcPr>
            <w:tcW w:w="1116" w:type="dxa"/>
            <w:tcBorders>
              <w:top w:val="nil"/>
              <w:left w:val="nil"/>
              <w:bottom w:val="single" w:color="auto" w:sz="4" w:space="0"/>
              <w:right w:val="single" w:color="auto" w:sz="4" w:space="0"/>
            </w:tcBorders>
            <w:shd w:val="clear" w:color="auto" w:fill="auto"/>
            <w:noWrap/>
            <w:vAlign w:val="center"/>
          </w:tcPr>
          <w:p w14:paraId="3D4BF56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14:paraId="47B5ECE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14:paraId="08CC837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00C7DD2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14:paraId="7D380D3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14:paraId="3B77F56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79D6F3A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7A7845B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14:paraId="33D8D30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14:paraId="6FFFF3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7602DC8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14:paraId="19AD734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14:paraId="48541CDF">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0.8</w:t>
            </w:r>
          </w:p>
        </w:tc>
        <w:tc>
          <w:tcPr>
            <w:tcW w:w="1217" w:type="dxa"/>
            <w:tcBorders>
              <w:top w:val="nil"/>
              <w:left w:val="nil"/>
              <w:bottom w:val="single" w:color="auto" w:sz="4" w:space="0"/>
              <w:right w:val="single" w:color="auto" w:sz="4" w:space="0"/>
            </w:tcBorders>
            <w:shd w:val="clear" w:color="auto" w:fill="auto"/>
            <w:noWrap/>
            <w:vAlign w:val="center"/>
          </w:tcPr>
          <w:p w14:paraId="37297EB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14:paraId="5711A94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14:paraId="53A911C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0767802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4427E2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14:paraId="5F6D418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14:paraId="239ED237">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25.0</w:t>
            </w:r>
          </w:p>
        </w:tc>
        <w:tc>
          <w:tcPr>
            <w:tcW w:w="1116" w:type="dxa"/>
            <w:tcBorders>
              <w:top w:val="nil"/>
              <w:left w:val="nil"/>
              <w:bottom w:val="single" w:color="auto" w:sz="4" w:space="0"/>
              <w:right w:val="single" w:color="auto" w:sz="4" w:space="0"/>
            </w:tcBorders>
            <w:shd w:val="clear" w:color="auto" w:fill="auto"/>
            <w:noWrap/>
            <w:vAlign w:val="center"/>
          </w:tcPr>
          <w:p w14:paraId="5734F3C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14:paraId="065E2EF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14:paraId="16245ED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2452F85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14:paraId="79A8669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14:paraId="601A0A1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1366293">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7551A4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14:paraId="492EB86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14:paraId="0FCE4A6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0CD7B2C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14:paraId="07369B7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14:paraId="5901888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5600494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14:paraId="2161905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14:paraId="73A5319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7C4F1B6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F5D96A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14:paraId="242660B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14:paraId="490D86C0">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2.79</w:t>
            </w:r>
          </w:p>
        </w:tc>
        <w:tc>
          <w:tcPr>
            <w:tcW w:w="1116" w:type="dxa"/>
            <w:tcBorders>
              <w:top w:val="nil"/>
              <w:left w:val="nil"/>
              <w:bottom w:val="single" w:color="auto" w:sz="4" w:space="0"/>
              <w:right w:val="single" w:color="auto" w:sz="4" w:space="0"/>
            </w:tcBorders>
            <w:shd w:val="clear" w:color="auto" w:fill="auto"/>
            <w:noWrap/>
            <w:vAlign w:val="center"/>
          </w:tcPr>
          <w:p w14:paraId="61589B1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14:paraId="2BB6652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14:paraId="1B6CF3F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4D74B78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14:paraId="1AC4A53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14:paraId="0179D70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5AFC9B0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702A97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14:paraId="3904773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14:paraId="38E33BB4">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22.59</w:t>
            </w:r>
          </w:p>
        </w:tc>
        <w:tc>
          <w:tcPr>
            <w:tcW w:w="1116" w:type="dxa"/>
            <w:tcBorders>
              <w:top w:val="nil"/>
              <w:left w:val="nil"/>
              <w:bottom w:val="single" w:color="auto" w:sz="4" w:space="0"/>
              <w:right w:val="single" w:color="auto" w:sz="4" w:space="0"/>
            </w:tcBorders>
            <w:shd w:val="clear" w:color="auto" w:fill="auto"/>
            <w:noWrap/>
            <w:vAlign w:val="center"/>
          </w:tcPr>
          <w:p w14:paraId="3B2FA82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14:paraId="3C73862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14:paraId="5FC2A6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2D56006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14:paraId="0D62FBD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14:paraId="3D20A0F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1EBC057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5A8C19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14:paraId="2446318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14:paraId="0F52014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5FFED10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14:paraId="1A7DD16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14:paraId="4073603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6000178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14:paraId="139010E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14:paraId="5400815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0D3B47C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DFD2F2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14:paraId="1D889DB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14:paraId="731CA45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70ACCCC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14:paraId="35EC05C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14:paraId="10386E8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34708B6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14:paraId="4FDF75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14:paraId="5839E43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0F233E7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DC3D3B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14:paraId="2B77D71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14:paraId="767B8EE1">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11.28</w:t>
            </w:r>
          </w:p>
        </w:tc>
        <w:tc>
          <w:tcPr>
            <w:tcW w:w="1116" w:type="dxa"/>
            <w:tcBorders>
              <w:top w:val="nil"/>
              <w:left w:val="nil"/>
              <w:bottom w:val="single" w:color="auto" w:sz="4" w:space="0"/>
              <w:right w:val="single" w:color="auto" w:sz="4" w:space="0"/>
            </w:tcBorders>
            <w:shd w:val="clear" w:color="auto" w:fill="auto"/>
            <w:noWrap/>
            <w:vAlign w:val="center"/>
          </w:tcPr>
          <w:p w14:paraId="1D75EAA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14:paraId="6433643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14:paraId="30E7E14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5AD3B18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14:paraId="5707F27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14:paraId="6E223F5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61989EA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D193BB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14:paraId="3A792E2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14:paraId="7B643AF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7C2BAE6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14:paraId="70AC5DA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14:paraId="7860204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018E04D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14:paraId="19B4F6E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14:paraId="37735B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0E288EC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02052E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14:paraId="6EEC878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14:paraId="4A74302F">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10.81</w:t>
            </w:r>
          </w:p>
        </w:tc>
        <w:tc>
          <w:tcPr>
            <w:tcW w:w="1116" w:type="dxa"/>
            <w:tcBorders>
              <w:top w:val="nil"/>
              <w:left w:val="nil"/>
              <w:bottom w:val="single" w:color="auto" w:sz="4" w:space="0"/>
              <w:right w:val="single" w:color="auto" w:sz="4" w:space="0"/>
            </w:tcBorders>
            <w:shd w:val="clear" w:color="auto" w:fill="auto"/>
            <w:noWrap/>
            <w:vAlign w:val="center"/>
          </w:tcPr>
          <w:p w14:paraId="391D90F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14:paraId="61F35A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14:paraId="7B9213F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21B4B5E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14:paraId="7D506D8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14:paraId="289E188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7F192807">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9CB741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14:paraId="66B6F7B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14:paraId="73E0EC3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55031C4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14:paraId="4D7F762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14:paraId="4906040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7E0D6D7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14:paraId="6493A9B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14:paraId="1EDDB3B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5B9131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1E607D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14:paraId="013CBB4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14:paraId="7B57445E">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0.47</w:t>
            </w:r>
          </w:p>
        </w:tc>
        <w:tc>
          <w:tcPr>
            <w:tcW w:w="1116" w:type="dxa"/>
            <w:tcBorders>
              <w:top w:val="nil"/>
              <w:left w:val="nil"/>
              <w:bottom w:val="single" w:color="auto" w:sz="4" w:space="0"/>
              <w:right w:val="single" w:color="auto" w:sz="4" w:space="0"/>
            </w:tcBorders>
            <w:shd w:val="clear" w:color="auto" w:fill="auto"/>
            <w:noWrap/>
            <w:vAlign w:val="center"/>
          </w:tcPr>
          <w:p w14:paraId="78CCD79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14:paraId="432B65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14:paraId="3BE2A21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129F100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14:paraId="0477EED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14:paraId="5E7F3EB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5193ED5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75E118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14:paraId="6F122E5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14:paraId="0B7E762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1DF7B3C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14:paraId="745CF44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14:paraId="47BC79D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5ABFEE6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14:paraId="136B64B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14:paraId="60C500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401EA9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372A7E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14:paraId="5ABB00F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14:paraId="4F06CDA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77E1E2C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14:paraId="010B7C0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14:paraId="36C895E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5CA850F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14:paraId="3A79B42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14:paraId="167E762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10D88E7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B05E5D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14:paraId="290458B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14:paraId="3ABA16B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561C9C1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14:paraId="2220B14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14:paraId="7A26A78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107F04C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14:paraId="472EF94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14:paraId="02FDD8C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451907C1">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C22000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14:paraId="06F1AD6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14:paraId="1D496CE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54C8F2E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14:paraId="0AB438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14:paraId="7A305CC0">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5.2</w:t>
            </w:r>
          </w:p>
        </w:tc>
        <w:tc>
          <w:tcPr>
            <w:tcW w:w="1217" w:type="dxa"/>
            <w:tcBorders>
              <w:top w:val="nil"/>
              <w:left w:val="nil"/>
              <w:bottom w:val="single" w:color="auto" w:sz="4" w:space="0"/>
              <w:right w:val="single" w:color="auto" w:sz="4" w:space="0"/>
            </w:tcBorders>
            <w:shd w:val="clear" w:color="auto" w:fill="auto"/>
            <w:noWrap/>
            <w:vAlign w:val="center"/>
          </w:tcPr>
          <w:p w14:paraId="558E5CA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14:paraId="24CC5D9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14:paraId="5F59DD2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6F98FC1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4AD02D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14:paraId="1CB7970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14:paraId="0BF828E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5016034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14:paraId="34F7B49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14:paraId="186C6B3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607C385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14:paraId="1E77AA2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14:paraId="454D71D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14:paraId="3FC46490">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14:paraId="5817FB63">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B208F">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14:paraId="0D09191E">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2DAA">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14:paraId="1FA50E6D">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14:paraId="01B1868F">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EA352">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14:paraId="66D91FCB">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963B4">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14:paraId="0C7F0DB7">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14:paraId="2828576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D859A23">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A5BDB0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14:paraId="51AC00D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14:paraId="6B12970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2EC335C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14:paraId="67F53AA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14:paraId="1B14CAD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4F13A06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14:paraId="3399391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14:paraId="3C0DD69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1D63280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E0522D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14:paraId="0AECD78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14:paraId="2123D26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24A4191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14:paraId="0E23027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14:paraId="64609D7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2F66C88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14:paraId="4FF5540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14:paraId="15427B8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0CB850C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4EE92A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14:paraId="6B9EE67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14:paraId="7605926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716F247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14:paraId="3C3044E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14:paraId="56FA69D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53A78B5F">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14:paraId="130E1BB6">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14:paraId="43CDC97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42C0A313">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A35406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14:paraId="59BF662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14:paraId="1D6F5D6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3164F27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14:paraId="1CE5ECF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14:paraId="70583130">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1.47</w:t>
            </w:r>
          </w:p>
        </w:tc>
        <w:tc>
          <w:tcPr>
            <w:tcW w:w="1217" w:type="dxa"/>
            <w:tcBorders>
              <w:top w:val="nil"/>
              <w:left w:val="nil"/>
              <w:bottom w:val="single" w:color="auto" w:sz="4" w:space="0"/>
              <w:right w:val="single" w:color="auto" w:sz="4" w:space="0"/>
            </w:tcBorders>
            <w:shd w:val="clear" w:color="auto" w:fill="auto"/>
            <w:noWrap/>
            <w:vAlign w:val="center"/>
          </w:tcPr>
          <w:p w14:paraId="3FEFD5C4">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14:paraId="11910439">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14:paraId="65A8BA8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1E190F1F">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8FCFB95">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14:paraId="7F60D556">
            <w:pPr>
              <w:widowControl/>
              <w:jc w:val="left"/>
              <w:rPr>
                <w:rFonts w:hint="default" w:ascii="Times New Roman" w:hAnsi="Times New Roman" w:eastAsia="仿宋_GB2312" w:cs="Times New Roman"/>
                <w:color w:val="000000"/>
                <w:kern w:val="0"/>
                <w:szCs w:val="20"/>
                <w:lang w:val="en-US" w:eastAsia="zh-CN"/>
              </w:rPr>
            </w:pPr>
            <w:r>
              <w:rPr>
                <w:rFonts w:hint="eastAsia" w:ascii="Times New Roman" w:hAnsi="Times New Roman" w:eastAsia="仿宋_GB2312" w:cs="Times New Roman"/>
                <w:color w:val="000000"/>
                <w:kern w:val="0"/>
                <w:szCs w:val="20"/>
                <w:lang w:val="en-US" w:eastAsia="zh-CN"/>
              </w:rPr>
              <w:t>229.43</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14:paraId="4BDA698F">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14:paraId="1E962B1D">
            <w:pPr>
              <w:widowControl/>
              <w:jc w:val="left"/>
              <w:rPr>
                <w:rFonts w:hint="default" w:ascii="Times New Roman" w:hAnsi="Times New Roman" w:eastAsia="仿宋_GB2312" w:cs="Times New Roman"/>
                <w:color w:val="000000"/>
                <w:kern w:val="0"/>
                <w:szCs w:val="18"/>
                <w:lang w:val="en-US" w:eastAsia="zh-CN"/>
              </w:rPr>
            </w:pPr>
            <w:r>
              <w:rPr>
                <w:rFonts w:ascii="Times New Roman" w:hAnsi="Times New Roman" w:eastAsia="仿宋_GB2312" w:cs="Times New Roman"/>
                <w:color w:val="000000"/>
                <w:kern w:val="0"/>
                <w:szCs w:val="18"/>
              </w:rPr>
              <w:t>　</w:t>
            </w:r>
            <w:r>
              <w:rPr>
                <w:rFonts w:hint="eastAsia" w:ascii="Times New Roman" w:hAnsi="Times New Roman" w:eastAsia="仿宋_GB2312" w:cs="Times New Roman"/>
                <w:color w:val="000000"/>
                <w:kern w:val="0"/>
                <w:szCs w:val="18"/>
                <w:lang w:val="en-US" w:eastAsia="zh-CN"/>
              </w:rPr>
              <w:t>8.47</w:t>
            </w:r>
          </w:p>
        </w:tc>
      </w:tr>
    </w:tbl>
    <w:p w14:paraId="08DA4141">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14:paraId="61D2AC4C">
      <w:pPr>
        <w:widowControl/>
        <w:spacing w:line="400" w:lineRule="exact"/>
        <w:jc w:val="center"/>
        <w:textAlignment w:val="center"/>
        <w:rPr>
          <w:rFonts w:ascii="Times New Roman" w:hAnsi="Times New Roman" w:eastAsia="仿宋_GB2312" w:cs="Times New Roman"/>
          <w:color w:val="000000"/>
          <w:kern w:val="0"/>
          <w:sz w:val="32"/>
          <w:szCs w:val="32"/>
          <w:lang w:bidi="ar"/>
        </w:rPr>
      </w:pPr>
    </w:p>
    <w:p w14:paraId="371110DB">
      <w:pPr>
        <w:widowControl/>
        <w:spacing w:after="156" w:afterLines="50"/>
        <w:jc w:val="center"/>
        <w:textAlignment w:val="center"/>
        <w:rPr>
          <w:rFonts w:ascii="Times New Roman" w:hAnsi="Times New Roman" w:eastAsia="黑体" w:cs="Times New Roman"/>
          <w:color w:val="000000"/>
          <w:kern w:val="0"/>
          <w:sz w:val="36"/>
          <w:szCs w:val="36"/>
          <w:lang w:bidi="ar"/>
        </w:rPr>
      </w:pPr>
    </w:p>
    <w:p w14:paraId="60C2836F">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14:paraId="426EB855">
      <w:pPr>
        <w:widowControl/>
        <w:tabs>
          <w:tab w:val="left" w:pos="920"/>
          <w:tab w:val="left" w:pos="1157"/>
          <w:tab w:val="left" w:pos="2434"/>
          <w:tab w:val="left" w:pos="4352"/>
          <w:tab w:val="left" w:pos="6295"/>
          <w:tab w:val="left" w:pos="8214"/>
          <w:tab w:val="left" w:pos="10149"/>
          <w:tab w:val="left" w:pos="12067"/>
        </w:tabs>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公开07表</w:t>
      </w:r>
    </w:p>
    <w:p w14:paraId="5558AE3D">
      <w:pPr>
        <w:widowControl/>
        <w:tabs>
          <w:tab w:val="left" w:pos="920"/>
          <w:tab w:val="left" w:pos="1157"/>
          <w:tab w:val="left" w:pos="2434"/>
          <w:tab w:val="left" w:pos="4352"/>
          <w:tab w:val="left" w:pos="6295"/>
          <w:tab w:val="left" w:pos="8214"/>
          <w:tab w:val="left" w:pos="10149"/>
          <w:tab w:val="left" w:pos="12067"/>
        </w:tabs>
        <w:ind w:firstLine="800" w:firstLineChars="400"/>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rPr>
        <w:t>湖南省农业农村信息中心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9"/>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14:paraId="7E6AB999">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6BFB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6"/>
                <w:rFonts w:hint="default" w:ascii="Times New Roman" w:hAnsi="Times New Roman" w:eastAsia="仿宋_GB2312" w:cs="Times New Roman"/>
                <w:b/>
                <w:bCs/>
                <w:lang w:bidi="ar"/>
              </w:rPr>
              <w:t xml:space="preserve">   </w:t>
            </w:r>
            <w:r>
              <w:rPr>
                <w:rStyle w:val="17"/>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FB0B49">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A582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574F6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D76A5">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14:paraId="578010DC">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0F3B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DD06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1BDE2">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7DFBF">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43095">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A5D09">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8F974">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65840">
            <w:pPr>
              <w:widowControl/>
              <w:jc w:val="center"/>
              <w:rPr>
                <w:rFonts w:ascii="Times New Roman" w:hAnsi="Times New Roman" w:eastAsia="仿宋_GB2312" w:cs="Times New Roman"/>
                <w:color w:val="000000"/>
                <w:sz w:val="24"/>
                <w:szCs w:val="24"/>
              </w:rPr>
            </w:pPr>
          </w:p>
        </w:tc>
      </w:tr>
      <w:tr w14:paraId="35D3FC38">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A4F31">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9A437">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A61CE">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CE2CF">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88AC4">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0500D">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A23C8">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47A11">
            <w:pPr>
              <w:jc w:val="center"/>
              <w:rPr>
                <w:rFonts w:ascii="Times New Roman" w:hAnsi="Times New Roman" w:eastAsia="仿宋_GB2312" w:cs="Times New Roman"/>
                <w:color w:val="000000"/>
                <w:sz w:val="24"/>
                <w:szCs w:val="24"/>
              </w:rPr>
            </w:pPr>
          </w:p>
        </w:tc>
      </w:tr>
      <w:tr w14:paraId="49219403">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5B2CB">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3A2A9">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EDEE9">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4D905">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1813A">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1259F">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5739A">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69F1D">
            <w:pPr>
              <w:jc w:val="center"/>
              <w:rPr>
                <w:rFonts w:ascii="Times New Roman" w:hAnsi="Times New Roman" w:eastAsia="仿宋_GB2312" w:cs="Times New Roman"/>
                <w:color w:val="000000"/>
                <w:sz w:val="24"/>
                <w:szCs w:val="24"/>
              </w:rPr>
            </w:pPr>
          </w:p>
        </w:tc>
      </w:tr>
      <w:tr w14:paraId="2BD12683">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EF1F1">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297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0B3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17F1">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1345">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2F3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691F8">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14:paraId="732ACE4D">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9704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65F95">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B4A9">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3BEC">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FAB28">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E9DF">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D6F4">
            <w:pPr>
              <w:jc w:val="center"/>
              <w:rPr>
                <w:rFonts w:ascii="Times New Roman" w:hAnsi="Times New Roman" w:eastAsia="仿宋_GB2312" w:cs="Times New Roman"/>
                <w:color w:val="000000"/>
                <w:sz w:val="24"/>
                <w:szCs w:val="24"/>
              </w:rPr>
            </w:pPr>
          </w:p>
        </w:tc>
      </w:tr>
      <w:tr w14:paraId="7C0817DD">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AE67">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A8BAF">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6CD2">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D56B">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0E7B">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33BB">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ED80">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7476">
            <w:pPr>
              <w:rPr>
                <w:rFonts w:ascii="Times New Roman" w:hAnsi="Times New Roman" w:eastAsia="仿宋_GB2312" w:cs="Times New Roman"/>
                <w:color w:val="000000"/>
                <w:sz w:val="24"/>
                <w:szCs w:val="24"/>
              </w:rPr>
            </w:pPr>
          </w:p>
        </w:tc>
      </w:tr>
      <w:tr w14:paraId="091D93EB">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4A9F">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AD3C">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16E6">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CB40">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6E578">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FB9B">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8738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BAF1">
            <w:pPr>
              <w:rPr>
                <w:rFonts w:ascii="Times New Roman" w:hAnsi="Times New Roman" w:eastAsia="仿宋_GB2312" w:cs="Times New Roman"/>
                <w:color w:val="000000"/>
                <w:sz w:val="24"/>
                <w:szCs w:val="24"/>
              </w:rPr>
            </w:pPr>
          </w:p>
        </w:tc>
      </w:tr>
      <w:tr w14:paraId="78603219">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98D7F">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535A2">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4B01">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77B3">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9087C">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409E">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E071">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3AF3">
            <w:pPr>
              <w:rPr>
                <w:rFonts w:ascii="Times New Roman" w:hAnsi="Times New Roman" w:eastAsia="仿宋_GB2312" w:cs="Times New Roman"/>
                <w:color w:val="000000"/>
                <w:sz w:val="24"/>
                <w:szCs w:val="24"/>
              </w:rPr>
            </w:pPr>
          </w:p>
        </w:tc>
      </w:tr>
      <w:tr w14:paraId="7632AC25">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5F646">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241C">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D893">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66D1">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E54C">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C484">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6839">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E965">
            <w:pPr>
              <w:rPr>
                <w:rFonts w:ascii="Times New Roman" w:hAnsi="Times New Roman" w:eastAsia="仿宋_GB2312" w:cs="Times New Roman"/>
                <w:color w:val="000000"/>
                <w:sz w:val="24"/>
                <w:szCs w:val="24"/>
              </w:rPr>
            </w:pPr>
          </w:p>
        </w:tc>
      </w:tr>
      <w:tr w14:paraId="58206475">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F851">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1C3B">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FD7B">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F851E">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DB81">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9F1B">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DA75">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BAB2E">
            <w:pPr>
              <w:rPr>
                <w:rFonts w:ascii="Times New Roman" w:hAnsi="Times New Roman" w:eastAsia="仿宋_GB2312" w:cs="Times New Roman"/>
                <w:color w:val="000000"/>
                <w:sz w:val="24"/>
                <w:szCs w:val="24"/>
              </w:rPr>
            </w:pPr>
          </w:p>
        </w:tc>
      </w:tr>
      <w:tr w14:paraId="425DA672">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7C5F">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F2FA">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DE5A">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86332">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4A1B">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556A">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C6B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B338">
            <w:pPr>
              <w:rPr>
                <w:rFonts w:ascii="Times New Roman" w:hAnsi="Times New Roman" w:eastAsia="仿宋_GB2312" w:cs="Times New Roman"/>
                <w:color w:val="000000"/>
                <w:sz w:val="24"/>
                <w:szCs w:val="24"/>
              </w:rPr>
            </w:pPr>
          </w:p>
        </w:tc>
      </w:tr>
    </w:tbl>
    <w:p w14:paraId="6011A8ED">
      <w:pPr>
        <w:widowControl/>
        <w:spacing w:before="120"/>
        <w:ind w:firstLine="480" w:firstLineChars="20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14:paraId="35E03C64">
      <w:pPr>
        <w:widowControl/>
        <w:jc w:val="left"/>
        <w:textAlignment w:val="center"/>
        <w:rPr>
          <w:rFonts w:ascii="Times New Roman" w:hAnsi="Times New Roman" w:eastAsia="仿宋_GB2312" w:cs="Times New Roman"/>
          <w:color w:val="000000"/>
          <w:kern w:val="0"/>
          <w:sz w:val="24"/>
          <w:szCs w:val="24"/>
          <w:lang w:bidi="ar"/>
        </w:rPr>
      </w:pPr>
    </w:p>
    <w:p w14:paraId="78363B5D">
      <w:pPr>
        <w:widowControl/>
        <w:ind w:firstLine="482" w:firstLineChars="20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14:paraId="6D3EF98A">
      <w:pPr>
        <w:widowControl/>
        <w:jc w:val="center"/>
        <w:rPr>
          <w:rFonts w:ascii="Times New Roman" w:hAnsi="Times New Roman" w:eastAsia="方正小标宋_GBK" w:cs="Times New Roman"/>
          <w:color w:val="000000"/>
          <w:kern w:val="0"/>
          <w:sz w:val="36"/>
          <w:szCs w:val="36"/>
        </w:rPr>
      </w:pPr>
    </w:p>
    <w:p w14:paraId="755B1DB9"/>
    <w:p w14:paraId="2A97AB8D">
      <w:pPr>
        <w:widowControl/>
        <w:spacing w:line="400" w:lineRule="exact"/>
        <w:textAlignment w:val="center"/>
        <w:rPr>
          <w:rFonts w:ascii="Times New Roman" w:hAnsi="Times New Roman" w:eastAsia="黑体" w:cs="Times New Roman"/>
          <w:color w:val="000000"/>
          <w:kern w:val="0"/>
          <w:sz w:val="36"/>
          <w:szCs w:val="36"/>
          <w:lang w:bidi="ar"/>
        </w:rPr>
      </w:pPr>
    </w:p>
    <w:p w14:paraId="69287783">
      <w:pPr>
        <w:widowControl/>
        <w:spacing w:line="400" w:lineRule="exact"/>
        <w:textAlignment w:val="center"/>
        <w:rPr>
          <w:rFonts w:ascii="Times New Roman" w:hAnsi="Times New Roman" w:eastAsia="黑体" w:cs="Times New Roman"/>
          <w:color w:val="000000"/>
          <w:kern w:val="0"/>
          <w:sz w:val="36"/>
          <w:szCs w:val="36"/>
          <w:lang w:bidi="ar"/>
        </w:rPr>
      </w:pPr>
    </w:p>
    <w:p w14:paraId="1A3F9494">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14:paraId="0773C5D4">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14:paraId="64FC1508">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rPr>
        <w:t>湖南省农业农村信息中心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9"/>
        <w:tblW w:w="15917" w:type="dxa"/>
        <w:tblInd w:w="0" w:type="dxa"/>
        <w:tblLayout w:type="fixed"/>
        <w:tblCellMar>
          <w:top w:w="0" w:type="dxa"/>
          <w:left w:w="108" w:type="dxa"/>
          <w:bottom w:w="0" w:type="dxa"/>
          <w:right w:w="108" w:type="dxa"/>
        </w:tblCellMar>
      </w:tblPr>
      <w:tblGrid>
        <w:gridCol w:w="3464"/>
        <w:gridCol w:w="3467"/>
        <w:gridCol w:w="2050"/>
        <w:gridCol w:w="3468"/>
        <w:gridCol w:w="3468"/>
      </w:tblGrid>
      <w:tr w14:paraId="31D644BD">
        <w:tblPrEx>
          <w:tblCellMar>
            <w:top w:w="0" w:type="dxa"/>
            <w:left w:w="108" w:type="dxa"/>
            <w:bottom w:w="0" w:type="dxa"/>
            <w:right w:w="108" w:type="dxa"/>
          </w:tblCellMar>
        </w:tblPrEx>
        <w:trPr>
          <w:trHeight w:val="548" w:hRule="atLeast"/>
        </w:trPr>
        <w:tc>
          <w:tcPr>
            <w:tcW w:w="6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DE7A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18"/>
                <w:rFonts w:hint="default" w:ascii="Times New Roman" w:hAnsi="Times New Roman" w:eastAsia="仿宋_GB2312" w:cs="Times New Roman"/>
                <w:b/>
                <w:bCs/>
                <w:lang w:bidi="ar"/>
              </w:rPr>
              <w:t>目</w:t>
            </w:r>
          </w:p>
        </w:tc>
        <w:tc>
          <w:tcPr>
            <w:tcW w:w="89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37669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14:paraId="5F666134">
        <w:tblPrEx>
          <w:tblCellMar>
            <w:top w:w="0" w:type="dxa"/>
            <w:left w:w="108" w:type="dxa"/>
            <w:bottom w:w="0" w:type="dxa"/>
            <w:right w:w="108" w:type="dxa"/>
          </w:tblCellMar>
        </w:tblPrEx>
        <w:trPr>
          <w:trHeight w:val="312" w:hRule="exact"/>
        </w:trPr>
        <w:tc>
          <w:tcPr>
            <w:tcW w:w="3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CFFC7">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4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8750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1C5D60">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33F7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4761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14:paraId="479AF312">
        <w:tblPrEx>
          <w:tblCellMar>
            <w:top w:w="0" w:type="dxa"/>
            <w:left w:w="108" w:type="dxa"/>
            <w:bottom w:w="0" w:type="dxa"/>
            <w:right w:w="108" w:type="dxa"/>
          </w:tblCellMar>
        </w:tblPrEx>
        <w:trPr>
          <w:trHeight w:val="312" w:hRule="exact"/>
        </w:trPr>
        <w:tc>
          <w:tcPr>
            <w:tcW w:w="3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0895D">
            <w:pPr>
              <w:jc w:val="center"/>
              <w:rPr>
                <w:rFonts w:ascii="Times New Roman" w:hAnsi="Times New Roman" w:eastAsia="仿宋_GB2312" w:cs="Times New Roman"/>
                <w:color w:val="000000"/>
                <w:sz w:val="24"/>
                <w:szCs w:val="24"/>
              </w:rPr>
            </w:pPr>
          </w:p>
        </w:tc>
        <w:tc>
          <w:tcPr>
            <w:tcW w:w="3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61E95">
            <w:pPr>
              <w:jc w:val="center"/>
              <w:rPr>
                <w:rFonts w:ascii="Times New Roman" w:hAnsi="Times New Roman" w:eastAsia="仿宋_GB2312" w:cs="Times New Roman"/>
                <w:color w:val="000000"/>
                <w:sz w:val="24"/>
                <w:szCs w:val="24"/>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14650">
            <w:pPr>
              <w:jc w:val="center"/>
              <w:rPr>
                <w:rFonts w:ascii="Times New Roman" w:hAnsi="Times New Roman" w:eastAsia="仿宋_GB2312" w:cs="Times New Roman"/>
                <w:color w:val="000000"/>
                <w:sz w:val="24"/>
                <w:szCs w:val="24"/>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69D2A">
            <w:pPr>
              <w:jc w:val="center"/>
              <w:rPr>
                <w:rFonts w:ascii="Times New Roman" w:hAnsi="Times New Roman" w:eastAsia="仿宋_GB2312" w:cs="Times New Roman"/>
                <w:color w:val="000000"/>
                <w:sz w:val="24"/>
                <w:szCs w:val="24"/>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E6379">
            <w:pPr>
              <w:jc w:val="center"/>
              <w:rPr>
                <w:rFonts w:ascii="Times New Roman" w:hAnsi="Times New Roman" w:eastAsia="仿宋_GB2312" w:cs="Times New Roman"/>
                <w:color w:val="000000"/>
                <w:sz w:val="24"/>
                <w:szCs w:val="24"/>
              </w:rPr>
            </w:pPr>
          </w:p>
        </w:tc>
      </w:tr>
      <w:tr w14:paraId="604968BA">
        <w:tblPrEx>
          <w:tblCellMar>
            <w:top w:w="0" w:type="dxa"/>
            <w:left w:w="108" w:type="dxa"/>
            <w:bottom w:w="0" w:type="dxa"/>
            <w:right w:w="108" w:type="dxa"/>
          </w:tblCellMar>
        </w:tblPrEx>
        <w:trPr>
          <w:trHeight w:val="312" w:hRule="atLeast"/>
        </w:trPr>
        <w:tc>
          <w:tcPr>
            <w:tcW w:w="3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657E2">
            <w:pPr>
              <w:jc w:val="center"/>
              <w:rPr>
                <w:rFonts w:ascii="Times New Roman" w:hAnsi="Times New Roman" w:eastAsia="仿宋_GB2312" w:cs="Times New Roman"/>
                <w:color w:val="000000"/>
                <w:sz w:val="24"/>
                <w:szCs w:val="24"/>
              </w:rPr>
            </w:pPr>
          </w:p>
        </w:tc>
        <w:tc>
          <w:tcPr>
            <w:tcW w:w="3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C6EBC">
            <w:pPr>
              <w:jc w:val="center"/>
              <w:rPr>
                <w:rFonts w:ascii="Times New Roman" w:hAnsi="Times New Roman" w:eastAsia="仿宋_GB2312" w:cs="Times New Roman"/>
                <w:color w:val="000000"/>
                <w:sz w:val="24"/>
                <w:szCs w:val="24"/>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8BE4D">
            <w:pPr>
              <w:jc w:val="center"/>
              <w:rPr>
                <w:rFonts w:ascii="Times New Roman" w:hAnsi="Times New Roman" w:eastAsia="仿宋_GB2312" w:cs="Times New Roman"/>
                <w:color w:val="000000"/>
                <w:sz w:val="24"/>
                <w:szCs w:val="24"/>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31D08">
            <w:pPr>
              <w:jc w:val="center"/>
              <w:rPr>
                <w:rFonts w:ascii="Times New Roman" w:hAnsi="Times New Roman" w:eastAsia="仿宋_GB2312" w:cs="Times New Roman"/>
                <w:color w:val="000000"/>
                <w:sz w:val="24"/>
                <w:szCs w:val="24"/>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C890D">
            <w:pPr>
              <w:jc w:val="center"/>
              <w:rPr>
                <w:rFonts w:ascii="Times New Roman" w:hAnsi="Times New Roman" w:eastAsia="仿宋_GB2312" w:cs="Times New Roman"/>
                <w:color w:val="000000"/>
                <w:sz w:val="24"/>
                <w:szCs w:val="24"/>
              </w:rPr>
            </w:pPr>
          </w:p>
        </w:tc>
      </w:tr>
      <w:tr w14:paraId="40EBECFD">
        <w:tblPrEx>
          <w:tblCellMar>
            <w:top w:w="0" w:type="dxa"/>
            <w:left w:w="108" w:type="dxa"/>
            <w:bottom w:w="0" w:type="dxa"/>
            <w:right w:w="108" w:type="dxa"/>
          </w:tblCellMar>
        </w:tblPrEx>
        <w:trPr>
          <w:trHeight w:val="548" w:hRule="atLeast"/>
        </w:trPr>
        <w:tc>
          <w:tcPr>
            <w:tcW w:w="6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4C5AE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D16D">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4AB68">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7635">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14:paraId="5117DFE9">
        <w:tblPrEx>
          <w:tblCellMar>
            <w:top w:w="0" w:type="dxa"/>
            <w:left w:w="108" w:type="dxa"/>
            <w:bottom w:w="0" w:type="dxa"/>
            <w:right w:w="108" w:type="dxa"/>
          </w:tblCellMar>
        </w:tblPrEx>
        <w:trPr>
          <w:trHeight w:val="548" w:hRule="atLeast"/>
        </w:trPr>
        <w:tc>
          <w:tcPr>
            <w:tcW w:w="6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CA00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84386">
            <w:pPr>
              <w:jc w:val="center"/>
              <w:rPr>
                <w:rFonts w:ascii="Times New Roman" w:hAnsi="Times New Roman" w:eastAsia="仿宋_GB2312"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10B9">
            <w:pPr>
              <w:jc w:val="center"/>
              <w:rPr>
                <w:rFonts w:ascii="Times New Roman" w:hAnsi="Times New Roman" w:eastAsia="仿宋_GB2312"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85BC">
            <w:pPr>
              <w:jc w:val="center"/>
              <w:rPr>
                <w:rFonts w:ascii="Times New Roman" w:hAnsi="Times New Roman" w:eastAsia="仿宋_GB2312" w:cs="Times New Roman"/>
                <w:color w:val="000000"/>
                <w:sz w:val="24"/>
                <w:szCs w:val="24"/>
              </w:rPr>
            </w:pPr>
          </w:p>
        </w:tc>
      </w:tr>
      <w:tr w14:paraId="6BF81800">
        <w:tblPrEx>
          <w:tblCellMar>
            <w:top w:w="0" w:type="dxa"/>
            <w:left w:w="108" w:type="dxa"/>
            <w:bottom w:w="0" w:type="dxa"/>
            <w:right w:w="108" w:type="dxa"/>
          </w:tblCellMar>
        </w:tblPrEx>
        <w:trPr>
          <w:trHeight w:val="548" w:hRule="atLeast"/>
        </w:trPr>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2978">
            <w:pPr>
              <w:jc w:val="center"/>
              <w:rPr>
                <w:rFonts w:ascii="Times New Roman" w:hAnsi="Times New Roman" w:eastAsia="仿宋_GB2312" w:cs="Times New Roman"/>
                <w:color w:val="000000"/>
                <w:sz w:val="24"/>
                <w:szCs w:val="24"/>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9B3A">
            <w:pPr>
              <w:rPr>
                <w:rFonts w:ascii="Times New Roman" w:hAnsi="Times New Roman" w:eastAsia="仿宋_GB2312" w:cs="Times New Roman"/>
                <w:color w:val="000000"/>
                <w:sz w:val="20"/>
                <w:szCs w:val="20"/>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8EEF9">
            <w:pPr>
              <w:rPr>
                <w:rFonts w:ascii="Times New Roman" w:hAnsi="Times New Roman" w:eastAsia="仿宋_GB2312"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E52B2">
            <w:pPr>
              <w:rPr>
                <w:rFonts w:ascii="Times New Roman" w:hAnsi="Times New Roman" w:eastAsia="仿宋_GB2312"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2DD6">
            <w:pPr>
              <w:rPr>
                <w:rFonts w:ascii="Times New Roman" w:hAnsi="Times New Roman" w:eastAsia="仿宋_GB2312" w:cs="Times New Roman"/>
                <w:color w:val="000000"/>
                <w:sz w:val="24"/>
                <w:szCs w:val="24"/>
              </w:rPr>
            </w:pPr>
          </w:p>
        </w:tc>
      </w:tr>
      <w:tr w14:paraId="46982D1C">
        <w:tblPrEx>
          <w:tblCellMar>
            <w:top w:w="0" w:type="dxa"/>
            <w:left w:w="108" w:type="dxa"/>
            <w:bottom w:w="0" w:type="dxa"/>
            <w:right w:w="108" w:type="dxa"/>
          </w:tblCellMar>
        </w:tblPrEx>
        <w:trPr>
          <w:trHeight w:val="548" w:hRule="atLeast"/>
        </w:trPr>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35BC">
            <w:pPr>
              <w:jc w:val="center"/>
              <w:rPr>
                <w:rFonts w:ascii="Times New Roman" w:hAnsi="Times New Roman" w:eastAsia="仿宋_GB2312" w:cs="Times New Roman"/>
                <w:color w:val="000000"/>
                <w:sz w:val="24"/>
                <w:szCs w:val="24"/>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A9CC">
            <w:pPr>
              <w:rPr>
                <w:rFonts w:ascii="Times New Roman" w:hAnsi="Times New Roman" w:eastAsia="仿宋_GB2312" w:cs="Times New Roman"/>
                <w:color w:val="000000"/>
                <w:sz w:val="24"/>
                <w:szCs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B6B0">
            <w:pPr>
              <w:rPr>
                <w:rFonts w:ascii="Times New Roman" w:hAnsi="Times New Roman" w:eastAsia="仿宋_GB2312"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1DFE">
            <w:pPr>
              <w:rPr>
                <w:rFonts w:ascii="Times New Roman" w:hAnsi="Times New Roman" w:eastAsia="仿宋_GB2312"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0B85">
            <w:pPr>
              <w:rPr>
                <w:rFonts w:ascii="Times New Roman" w:hAnsi="Times New Roman" w:eastAsia="仿宋_GB2312" w:cs="Times New Roman"/>
                <w:color w:val="000000"/>
                <w:sz w:val="24"/>
                <w:szCs w:val="24"/>
              </w:rPr>
            </w:pPr>
          </w:p>
        </w:tc>
      </w:tr>
      <w:tr w14:paraId="21DEB72E">
        <w:tblPrEx>
          <w:tblCellMar>
            <w:top w:w="0" w:type="dxa"/>
            <w:left w:w="108" w:type="dxa"/>
            <w:bottom w:w="0" w:type="dxa"/>
            <w:right w:w="108" w:type="dxa"/>
          </w:tblCellMar>
        </w:tblPrEx>
        <w:trPr>
          <w:trHeight w:val="548" w:hRule="atLeast"/>
        </w:trPr>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09B8">
            <w:pPr>
              <w:jc w:val="center"/>
              <w:rPr>
                <w:rFonts w:ascii="Times New Roman" w:hAnsi="Times New Roman" w:eastAsia="宋体" w:cs="Times New Roman"/>
                <w:color w:val="000000"/>
                <w:sz w:val="24"/>
                <w:szCs w:val="24"/>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FD15">
            <w:pPr>
              <w:rPr>
                <w:rFonts w:ascii="Times New Roman" w:hAnsi="Times New Roman" w:eastAsia="宋体" w:cs="Times New Roman"/>
                <w:color w:val="000000"/>
                <w:sz w:val="20"/>
                <w:szCs w:val="20"/>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08D9">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EDA7">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DD46">
            <w:pPr>
              <w:rPr>
                <w:rFonts w:ascii="Times New Roman" w:hAnsi="Times New Roman" w:eastAsia="宋体" w:cs="Times New Roman"/>
                <w:color w:val="000000"/>
                <w:sz w:val="24"/>
                <w:szCs w:val="24"/>
              </w:rPr>
            </w:pPr>
          </w:p>
        </w:tc>
      </w:tr>
      <w:tr w14:paraId="0EAA9DFC">
        <w:tblPrEx>
          <w:tblCellMar>
            <w:top w:w="0" w:type="dxa"/>
            <w:left w:w="108" w:type="dxa"/>
            <w:bottom w:w="0" w:type="dxa"/>
            <w:right w:w="108" w:type="dxa"/>
          </w:tblCellMar>
        </w:tblPrEx>
        <w:trPr>
          <w:trHeight w:val="548" w:hRule="atLeast"/>
        </w:trPr>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B724">
            <w:pPr>
              <w:jc w:val="center"/>
              <w:rPr>
                <w:rFonts w:ascii="Times New Roman" w:hAnsi="Times New Roman" w:eastAsia="宋体" w:cs="Times New Roman"/>
                <w:color w:val="000000"/>
                <w:sz w:val="24"/>
                <w:szCs w:val="24"/>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EB82">
            <w:pPr>
              <w:rPr>
                <w:rFonts w:ascii="Times New Roman" w:hAnsi="Times New Roman" w:eastAsia="宋体" w:cs="Times New Roman"/>
                <w:color w:val="000000"/>
                <w:sz w:val="24"/>
                <w:szCs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036D">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5543">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B4D5">
            <w:pPr>
              <w:rPr>
                <w:rFonts w:ascii="Times New Roman" w:hAnsi="Times New Roman" w:eastAsia="宋体" w:cs="Times New Roman"/>
                <w:color w:val="000000"/>
                <w:sz w:val="24"/>
                <w:szCs w:val="24"/>
              </w:rPr>
            </w:pPr>
          </w:p>
        </w:tc>
      </w:tr>
      <w:tr w14:paraId="7B5B35AB">
        <w:tblPrEx>
          <w:tblCellMar>
            <w:top w:w="0" w:type="dxa"/>
            <w:left w:w="108" w:type="dxa"/>
            <w:bottom w:w="0" w:type="dxa"/>
            <w:right w:w="108" w:type="dxa"/>
          </w:tblCellMar>
        </w:tblPrEx>
        <w:trPr>
          <w:trHeight w:val="548" w:hRule="atLeast"/>
        </w:trPr>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EADD">
            <w:pPr>
              <w:jc w:val="center"/>
              <w:rPr>
                <w:rFonts w:ascii="Times New Roman" w:hAnsi="Times New Roman" w:eastAsia="宋体" w:cs="Times New Roman"/>
                <w:color w:val="000000"/>
                <w:sz w:val="24"/>
                <w:szCs w:val="24"/>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5E5D">
            <w:pPr>
              <w:rPr>
                <w:rFonts w:ascii="Times New Roman" w:hAnsi="Times New Roman" w:eastAsia="宋体" w:cs="Times New Roman"/>
                <w:color w:val="000000"/>
                <w:sz w:val="24"/>
                <w:szCs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5CB5">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BC76">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FFB5">
            <w:pPr>
              <w:rPr>
                <w:rFonts w:ascii="Times New Roman" w:hAnsi="Times New Roman" w:eastAsia="宋体" w:cs="Times New Roman"/>
                <w:color w:val="000000"/>
                <w:sz w:val="24"/>
                <w:szCs w:val="24"/>
              </w:rPr>
            </w:pPr>
          </w:p>
        </w:tc>
      </w:tr>
      <w:tr w14:paraId="5F32CD78">
        <w:tblPrEx>
          <w:tblCellMar>
            <w:top w:w="0" w:type="dxa"/>
            <w:left w:w="108" w:type="dxa"/>
            <w:bottom w:w="0" w:type="dxa"/>
            <w:right w:w="108" w:type="dxa"/>
          </w:tblCellMar>
        </w:tblPrEx>
        <w:trPr>
          <w:trHeight w:val="548" w:hRule="atLeast"/>
        </w:trPr>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0CA9A">
            <w:pPr>
              <w:jc w:val="center"/>
              <w:rPr>
                <w:rFonts w:ascii="Times New Roman" w:hAnsi="Times New Roman" w:eastAsia="宋体" w:cs="Times New Roman"/>
                <w:color w:val="000000"/>
                <w:sz w:val="24"/>
                <w:szCs w:val="24"/>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8B4B">
            <w:pPr>
              <w:rPr>
                <w:rFonts w:ascii="Times New Roman" w:hAnsi="Times New Roman" w:eastAsia="宋体" w:cs="Times New Roman"/>
                <w:color w:val="000000"/>
                <w:sz w:val="24"/>
                <w:szCs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4CAA4">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6519">
            <w:pPr>
              <w:rPr>
                <w:rFonts w:ascii="Times New Roman" w:hAnsi="Times New Roman" w:eastAsia="宋体" w:cs="Times New Roman"/>
                <w:color w:val="000000"/>
                <w:sz w:val="24"/>
                <w:szCs w:val="24"/>
              </w:rPr>
            </w:pPr>
          </w:p>
        </w:tc>
        <w:tc>
          <w:tcPr>
            <w:tcW w:w="3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2A6F">
            <w:pPr>
              <w:rPr>
                <w:rFonts w:ascii="Times New Roman" w:hAnsi="Times New Roman" w:eastAsia="宋体" w:cs="Times New Roman"/>
                <w:color w:val="000000"/>
                <w:sz w:val="24"/>
                <w:szCs w:val="24"/>
              </w:rPr>
            </w:pPr>
          </w:p>
        </w:tc>
      </w:tr>
    </w:tbl>
    <w:p w14:paraId="286A8CFB">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14:paraId="1F78784F">
      <w:pPr>
        <w:widowControl/>
        <w:jc w:val="left"/>
        <w:textAlignment w:val="center"/>
        <w:rPr>
          <w:rFonts w:ascii="Times New Roman" w:hAnsi="Times New Roman" w:eastAsia="宋体" w:cs="Times New Roman"/>
          <w:color w:val="000000"/>
          <w:kern w:val="0"/>
          <w:sz w:val="24"/>
          <w:szCs w:val="24"/>
          <w:lang w:bidi="ar"/>
        </w:rPr>
      </w:pPr>
    </w:p>
    <w:p w14:paraId="071718B8">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14:paraId="18308300">
      <w:pPr>
        <w:widowControl/>
        <w:jc w:val="center"/>
        <w:rPr>
          <w:rFonts w:ascii="Times New Roman" w:hAnsi="Times New Roman" w:eastAsia="方正小标宋_GBK" w:cs="Times New Roman"/>
          <w:color w:val="000000"/>
          <w:kern w:val="0"/>
          <w:sz w:val="36"/>
          <w:szCs w:val="36"/>
        </w:rPr>
      </w:pPr>
    </w:p>
    <w:p w14:paraId="0F176DC6">
      <w:pPr>
        <w:pStyle w:val="8"/>
        <w:spacing w:line="400" w:lineRule="exact"/>
        <w:rPr>
          <w:rFonts w:ascii="Times New Roman" w:hAnsi="Times New Roman" w:eastAsia="华文中宋" w:cs="Times New Roman"/>
          <w:color w:val="000000"/>
          <w:kern w:val="0"/>
          <w:sz w:val="32"/>
          <w:szCs w:val="32"/>
          <w:lang w:bidi="ar"/>
        </w:rPr>
      </w:pPr>
    </w:p>
    <w:p w14:paraId="797CF7B1">
      <w:pPr>
        <w:pStyle w:val="4"/>
      </w:pPr>
    </w:p>
    <w:p w14:paraId="3EBD226B">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14:paraId="45F6BA6B">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14:paraId="7A62F441">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lef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eastAsia="zh-CN" w:bidi="ar"/>
        </w:rPr>
        <w:t>湖南省农业农村信息中心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9"/>
        <w:tblW w:w="16283" w:type="dxa"/>
        <w:jc w:val="center"/>
        <w:tblLayout w:type="fixed"/>
        <w:tblCellMar>
          <w:top w:w="0" w:type="dxa"/>
          <w:left w:w="108" w:type="dxa"/>
          <w:bottom w:w="0" w:type="dxa"/>
          <w:right w:w="108" w:type="dxa"/>
        </w:tblCellMar>
      </w:tblPr>
      <w:tblGrid>
        <w:gridCol w:w="1044"/>
        <w:gridCol w:w="1374"/>
        <w:gridCol w:w="1215"/>
        <w:gridCol w:w="1329"/>
        <w:gridCol w:w="1596"/>
        <w:gridCol w:w="1544"/>
        <w:gridCol w:w="1176"/>
        <w:gridCol w:w="1306"/>
        <w:gridCol w:w="1306"/>
        <w:gridCol w:w="1306"/>
        <w:gridCol w:w="1521"/>
        <w:gridCol w:w="1566"/>
      </w:tblGrid>
      <w:tr w14:paraId="347C0E5C">
        <w:tblPrEx>
          <w:tblCellMar>
            <w:top w:w="0" w:type="dxa"/>
            <w:left w:w="108" w:type="dxa"/>
            <w:bottom w:w="0" w:type="dxa"/>
            <w:right w:w="108" w:type="dxa"/>
          </w:tblCellMar>
        </w:tblPrEx>
        <w:trPr>
          <w:trHeight w:val="606" w:hRule="atLeast"/>
          <w:jc w:val="center"/>
        </w:trPr>
        <w:tc>
          <w:tcPr>
            <w:tcW w:w="81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B91C27">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8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00B02A">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14:paraId="3E693F86">
        <w:tblPrEx>
          <w:tblCellMar>
            <w:top w:w="0" w:type="dxa"/>
            <w:left w:w="108" w:type="dxa"/>
            <w:bottom w:w="0" w:type="dxa"/>
            <w:right w:w="108" w:type="dxa"/>
          </w:tblCellMar>
        </w:tblPrEx>
        <w:trPr>
          <w:trHeight w:val="495"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2CDC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658F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4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306E39">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EDCE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BA532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CB5C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4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D850DC">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972FC8">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14:paraId="58D80D43">
        <w:tblPrEx>
          <w:tblCellMar>
            <w:top w:w="0" w:type="dxa"/>
            <w:left w:w="108" w:type="dxa"/>
            <w:bottom w:w="0" w:type="dxa"/>
            <w:right w:w="108" w:type="dxa"/>
          </w:tblCellMar>
        </w:tblPrEx>
        <w:trPr>
          <w:trHeight w:val="86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2978F">
            <w:pPr>
              <w:jc w:val="center"/>
              <w:rPr>
                <w:rFonts w:ascii="Times New Roman" w:hAnsi="Times New Roman" w:eastAsia="仿宋_GB2312" w:cs="Times New Roman"/>
                <w:color w:val="000000"/>
                <w:sz w:val="22"/>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FD968">
            <w:pPr>
              <w:jc w:val="center"/>
              <w:rPr>
                <w:rFonts w:ascii="Times New Roman" w:hAnsi="Times New Roman" w:eastAsia="仿宋_GB2312" w:cs="Times New Roman"/>
                <w:color w:val="000000"/>
                <w:sz w:val="22"/>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12088">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AD16">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3214">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6C112">
            <w:pPr>
              <w:jc w:val="center"/>
              <w:rPr>
                <w:rFonts w:ascii="Times New Roman" w:hAnsi="Times New Roman" w:eastAsia="仿宋_GB2312" w:cs="Times New Roman"/>
                <w:color w:val="000000"/>
                <w:sz w:val="22"/>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D356C">
            <w:pPr>
              <w:jc w:val="center"/>
              <w:rPr>
                <w:rFonts w:ascii="Times New Roman" w:hAnsi="Times New Roman" w:eastAsia="仿宋_GB2312" w:cs="Times New Roman"/>
                <w:color w:val="000000"/>
                <w:sz w:val="22"/>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F3E5C">
            <w:pPr>
              <w:jc w:val="center"/>
              <w:rPr>
                <w:rFonts w:ascii="Times New Roman" w:hAnsi="Times New Roman" w:eastAsia="仿宋_GB2312" w:cs="Times New Roman"/>
                <w:color w:val="000000"/>
                <w:sz w:val="22"/>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30DEA">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B2699">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B22A">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D0163">
            <w:pPr>
              <w:jc w:val="center"/>
              <w:rPr>
                <w:rFonts w:ascii="Times New Roman" w:hAnsi="Times New Roman" w:eastAsia="仿宋_GB2312" w:cs="Times New Roman"/>
                <w:color w:val="000000"/>
                <w:sz w:val="22"/>
              </w:rPr>
            </w:pPr>
          </w:p>
        </w:tc>
      </w:tr>
      <w:tr w14:paraId="171FEFEB">
        <w:tblPrEx>
          <w:tblCellMar>
            <w:top w:w="0" w:type="dxa"/>
            <w:left w:w="108" w:type="dxa"/>
            <w:bottom w:w="0" w:type="dxa"/>
            <w:right w:w="108" w:type="dxa"/>
          </w:tblCellMar>
        </w:tblPrEx>
        <w:trPr>
          <w:trHeight w:val="614" w:hRule="atLeast"/>
          <w:jc w:val="center"/>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0CDE">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5183">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6864">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94B6">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1A13">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EC52">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06C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5633">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3F112">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082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7016">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EE4D">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14:paraId="1A670927">
        <w:tblPrEx>
          <w:tblCellMar>
            <w:top w:w="0" w:type="dxa"/>
            <w:left w:w="108" w:type="dxa"/>
            <w:bottom w:w="0" w:type="dxa"/>
            <w:right w:w="108" w:type="dxa"/>
          </w:tblCellMar>
        </w:tblPrEx>
        <w:trPr>
          <w:trHeight w:val="579" w:hRule="atLeast"/>
          <w:jc w:val="center"/>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AB60">
            <w:pPr>
              <w:ind w:firstLine="220" w:firstLineChars="100"/>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11.9</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E256">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9.4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E4DF">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0.5</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7946">
            <w:pPr>
              <w:rPr>
                <w:rFonts w:ascii="Times New Roman" w:hAnsi="Times New Roman" w:eastAsia="仿宋_GB2312" w:cs="Times New Roman"/>
                <w:color w:val="000000"/>
                <w:sz w:val="22"/>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0BF1">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0.5</w:t>
            </w:r>
          </w:p>
        </w:tc>
        <w:tc>
          <w:tcPr>
            <w:tcW w:w="1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8B5C">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2.0</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D7F4">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9.64</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15943">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9.4</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F6C4">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0.14</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0300">
            <w:pPr>
              <w:rPr>
                <w:rFonts w:ascii="Times New Roman" w:hAnsi="Times New Roman" w:eastAsia="仿宋_GB2312" w:cs="Times New Roman"/>
                <w:color w:val="000000"/>
                <w:sz w:val="22"/>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4EBCF">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0.14</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5E60">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 xml:space="preserve">     0.1</w:t>
            </w:r>
          </w:p>
        </w:tc>
      </w:tr>
    </w:tbl>
    <w:p w14:paraId="27DC1267">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6D974432">
      <w:pPr>
        <w:autoSpaceDE w:val="0"/>
        <w:autoSpaceDN w:val="0"/>
        <w:adjustRightInd w:val="0"/>
        <w:ind w:left="315" w:leftChars="150"/>
        <w:jc w:val="left"/>
        <w:rPr>
          <w:rFonts w:ascii="Times New Roman" w:hAnsi="Times New Roman" w:eastAsia="宋体" w:cs="Times New Roman"/>
          <w:kern w:val="0"/>
          <w:sz w:val="24"/>
          <w:szCs w:val="24"/>
        </w:rPr>
      </w:pPr>
    </w:p>
    <w:p w14:paraId="6852E7E5">
      <w:pPr>
        <w:autoSpaceDE w:val="0"/>
        <w:autoSpaceDN w:val="0"/>
        <w:adjustRightInd w:val="0"/>
        <w:ind w:left="315" w:leftChars="150"/>
        <w:jc w:val="left"/>
        <w:rPr>
          <w:rFonts w:ascii="Times New Roman" w:hAnsi="Times New Roman" w:eastAsia="宋体" w:cs="Times New Roman"/>
          <w:kern w:val="0"/>
          <w:sz w:val="24"/>
          <w:szCs w:val="24"/>
        </w:rPr>
      </w:pPr>
    </w:p>
    <w:p w14:paraId="313FF9F7">
      <w:pPr>
        <w:autoSpaceDE w:val="0"/>
        <w:autoSpaceDN w:val="0"/>
        <w:adjustRightInd w:val="0"/>
        <w:ind w:left="315" w:leftChars="150"/>
        <w:jc w:val="left"/>
        <w:rPr>
          <w:rFonts w:ascii="Times New Roman" w:hAnsi="Times New Roman" w:eastAsia="宋体" w:cs="Times New Roman"/>
          <w:kern w:val="0"/>
          <w:sz w:val="24"/>
          <w:szCs w:val="24"/>
        </w:rPr>
      </w:pPr>
    </w:p>
    <w:p w14:paraId="76587786">
      <w:pPr>
        <w:autoSpaceDE w:val="0"/>
        <w:autoSpaceDN w:val="0"/>
        <w:adjustRightInd w:val="0"/>
        <w:ind w:left="315" w:leftChars="150"/>
        <w:jc w:val="left"/>
        <w:rPr>
          <w:rFonts w:ascii="Times New Roman" w:hAnsi="Times New Roman" w:eastAsia="宋体" w:cs="Times New Roman"/>
          <w:kern w:val="0"/>
          <w:sz w:val="24"/>
          <w:szCs w:val="24"/>
        </w:rPr>
      </w:pPr>
    </w:p>
    <w:p w14:paraId="143AE865">
      <w:pPr>
        <w:autoSpaceDE w:val="0"/>
        <w:autoSpaceDN w:val="0"/>
        <w:adjustRightInd w:val="0"/>
        <w:ind w:left="315" w:leftChars="150"/>
        <w:jc w:val="left"/>
        <w:rPr>
          <w:rFonts w:ascii="Times New Roman" w:hAnsi="Times New Roman" w:eastAsia="宋体" w:cs="Times New Roman"/>
          <w:kern w:val="0"/>
          <w:sz w:val="24"/>
          <w:szCs w:val="24"/>
        </w:rPr>
      </w:pPr>
    </w:p>
    <w:p w14:paraId="44D38C73">
      <w:pPr>
        <w:widowControl/>
        <w:rPr>
          <w:rFonts w:ascii="Times New Roman" w:hAnsi="Times New Roman" w:cs="Times New Roman"/>
          <w:sz w:val="72"/>
          <w:szCs w:val="72"/>
        </w:rPr>
        <w:sectPr>
          <w:pgSz w:w="16838" w:h="11906" w:orient="landscape"/>
          <w:pgMar w:top="567" w:right="567" w:bottom="567" w:left="567" w:header="851" w:footer="992" w:gutter="0"/>
          <w:cols w:space="0" w:num="1"/>
          <w:rtlGutter w:val="0"/>
          <w:docGrid w:type="lines" w:linePitch="312" w:charSpace="0"/>
        </w:sectPr>
      </w:pPr>
      <w:r>
        <w:rPr>
          <w:rFonts w:ascii="Times New Roman" w:hAnsi="Times New Roman" w:eastAsia="黑体" w:cs="Times New Roman"/>
          <w:szCs w:val="21"/>
        </w:rPr>
        <w:br w:type="page"/>
      </w:r>
    </w:p>
    <w:p w14:paraId="0FAA8B27">
      <w:pPr>
        <w:pStyle w:val="13"/>
        <w:rPr>
          <w:rFonts w:ascii="Times New Roman" w:hAnsi="Times New Roman" w:cs="Times New Roman"/>
          <w:sz w:val="72"/>
          <w:szCs w:val="72"/>
        </w:rPr>
      </w:pPr>
    </w:p>
    <w:p w14:paraId="42A17943">
      <w:pPr>
        <w:pStyle w:val="13"/>
        <w:rPr>
          <w:rFonts w:ascii="Times New Roman" w:hAnsi="Times New Roman" w:cs="Times New Roman"/>
          <w:sz w:val="72"/>
          <w:szCs w:val="72"/>
        </w:rPr>
      </w:pPr>
    </w:p>
    <w:p w14:paraId="4293D76F">
      <w:pPr>
        <w:pStyle w:val="13"/>
        <w:rPr>
          <w:rFonts w:ascii="Times New Roman" w:hAnsi="Times New Roman" w:cs="Times New Roman"/>
          <w:sz w:val="72"/>
          <w:szCs w:val="72"/>
        </w:rPr>
      </w:pPr>
    </w:p>
    <w:p w14:paraId="73AB0A06">
      <w:pPr>
        <w:pStyle w:val="13"/>
        <w:jc w:val="center"/>
        <w:rPr>
          <w:rFonts w:ascii="Times New Roman" w:hAnsi="Times New Roman" w:cs="Times New Roman"/>
          <w:sz w:val="72"/>
          <w:szCs w:val="72"/>
        </w:rPr>
      </w:pPr>
    </w:p>
    <w:p w14:paraId="217BDECC">
      <w:pPr>
        <w:pStyle w:val="13"/>
        <w:jc w:val="center"/>
        <w:rPr>
          <w:rFonts w:ascii="Times New Roman" w:hAnsi="Times New Roman" w:eastAsia="方正小标宋_GBK" w:cs="Times New Roman"/>
          <w:sz w:val="72"/>
          <w:szCs w:val="72"/>
        </w:rPr>
      </w:pPr>
    </w:p>
    <w:p w14:paraId="50592E5E">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14:paraId="0F0A568C">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14:paraId="48DC6E09">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14:paraId="08CA5B36">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14:paraId="26443ED1">
      <w:pPr>
        <w:pStyle w:val="13"/>
        <w:overflowPunct w:val="0"/>
        <w:autoSpaceDE/>
        <w:autoSpaceDN/>
        <w:spacing w:line="600" w:lineRule="exact"/>
        <w:ind w:firstLine="640" w:firstLineChars="200"/>
        <w:jc w:val="both"/>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2239.22</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286.67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14.68</w:t>
      </w:r>
      <w:r>
        <w:rPr>
          <w:rFonts w:ascii="Times New Roman" w:hAnsi="Times New Roman" w:eastAsia="仿宋_GB2312" w:cs="Times New Roman"/>
          <w:sz w:val="32"/>
          <w:szCs w:val="32"/>
        </w:rPr>
        <w:t>%，主要是因为</w:t>
      </w:r>
      <w:r>
        <w:rPr>
          <w:rFonts w:hint="eastAsia" w:ascii="Times New Roman" w:hAnsi="Times New Roman" w:eastAsia="仿宋_GB2312"/>
          <w:sz w:val="32"/>
          <w:szCs w:val="32"/>
          <w:highlight w:val="none"/>
          <w:lang w:val="en-US" w:eastAsia="zh-CN"/>
        </w:rPr>
        <w:t>本年</w:t>
      </w:r>
      <w:r>
        <w:rPr>
          <w:rFonts w:hint="eastAsia" w:ascii="Times New Roman" w:hAnsi="Times New Roman" w:eastAsia="仿宋_GB2312"/>
          <w:color w:val="auto"/>
          <w:sz w:val="32"/>
          <w:szCs w:val="32"/>
          <w:highlight w:val="none"/>
          <w:u w:val="none"/>
          <w:lang w:val="en-US" w:eastAsia="zh-CN"/>
        </w:rPr>
        <w:t>农业</w:t>
      </w:r>
      <w:r>
        <w:rPr>
          <w:rFonts w:hint="eastAsia" w:ascii="Times New Roman" w:hAnsi="Times New Roman" w:eastAsia="仿宋_GB2312"/>
          <w:sz w:val="32"/>
          <w:szCs w:val="32"/>
          <w:highlight w:val="none"/>
          <w:lang w:val="en-US" w:eastAsia="zh-CN"/>
        </w:rPr>
        <w:t>优势特色产业集群项目经费较上年增加。</w:t>
      </w:r>
    </w:p>
    <w:p w14:paraId="19A7D333">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14:paraId="0D65E7D7">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2123.29</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2123.29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14:paraId="079BA678">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14:paraId="24CDDA21">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2102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237.89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11.32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1864.10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88.68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14:paraId="33594797">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14:paraId="44BE61FA">
      <w:pPr>
        <w:pStyle w:val="13"/>
        <w:overflowPunct w:val="0"/>
        <w:autoSpaceDE/>
        <w:autoSpaceDN/>
        <w:spacing w:line="600" w:lineRule="exact"/>
        <w:ind w:firstLine="640" w:firstLineChars="200"/>
        <w:jc w:val="both"/>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2239.22</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286.67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14.68</w:t>
      </w:r>
      <w:r>
        <w:rPr>
          <w:rFonts w:ascii="Times New Roman" w:hAnsi="Times New Roman" w:eastAsia="仿宋_GB2312" w:cs="Times New Roman"/>
          <w:sz w:val="32"/>
          <w:szCs w:val="32"/>
        </w:rPr>
        <w:t>%，主要是因为</w:t>
      </w:r>
      <w:r>
        <w:rPr>
          <w:rFonts w:hint="eastAsia" w:ascii="Times New Roman" w:hAnsi="Times New Roman" w:eastAsia="仿宋_GB2312"/>
          <w:sz w:val="32"/>
          <w:szCs w:val="32"/>
          <w:highlight w:val="none"/>
          <w:lang w:val="en-US" w:eastAsia="zh-CN"/>
        </w:rPr>
        <w:t>本年</w:t>
      </w:r>
      <w:r>
        <w:rPr>
          <w:rFonts w:hint="eastAsia" w:ascii="Times New Roman" w:hAnsi="Times New Roman" w:eastAsia="仿宋_GB2312"/>
          <w:color w:val="auto"/>
          <w:sz w:val="32"/>
          <w:szCs w:val="32"/>
          <w:highlight w:val="none"/>
          <w:u w:val="none"/>
          <w:lang w:val="en-US" w:eastAsia="zh-CN"/>
        </w:rPr>
        <w:t>农业</w:t>
      </w:r>
      <w:r>
        <w:rPr>
          <w:rFonts w:hint="eastAsia" w:ascii="Times New Roman" w:hAnsi="Times New Roman" w:eastAsia="仿宋_GB2312"/>
          <w:sz w:val="32"/>
          <w:szCs w:val="32"/>
          <w:highlight w:val="none"/>
          <w:lang w:val="en-US" w:eastAsia="zh-CN"/>
        </w:rPr>
        <w:t>优势特色产业集群项目经费较上年增加。</w:t>
      </w:r>
    </w:p>
    <w:p w14:paraId="3447C58C">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14:paraId="211AB959">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14:paraId="00DC0A3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2102</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1375.21</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189.22</w:t>
      </w:r>
      <w:r>
        <w:rPr>
          <w:rFonts w:ascii="Times New Roman" w:hAnsi="Times New Roman" w:eastAsia="仿宋_GB2312" w:cs="Times New Roman"/>
          <w:sz w:val="32"/>
          <w:szCs w:val="32"/>
        </w:rPr>
        <w:t>%，主要是因为</w:t>
      </w:r>
      <w:r>
        <w:rPr>
          <w:rFonts w:hint="eastAsia" w:ascii="Times New Roman" w:hAnsi="Times New Roman" w:eastAsia="仿宋_GB2312"/>
          <w:sz w:val="32"/>
          <w:szCs w:val="32"/>
          <w:highlight w:val="none"/>
          <w:lang w:val="en-US" w:eastAsia="zh-CN"/>
        </w:rPr>
        <w:t>本年</w:t>
      </w:r>
      <w:r>
        <w:rPr>
          <w:rFonts w:hint="eastAsia" w:ascii="Times New Roman" w:hAnsi="Times New Roman" w:eastAsia="仿宋_GB2312"/>
          <w:color w:val="auto"/>
          <w:sz w:val="32"/>
          <w:szCs w:val="32"/>
          <w:u w:val="none"/>
          <w:lang w:val="en-US" w:eastAsia="zh-CN"/>
        </w:rPr>
        <w:t>农业</w:t>
      </w:r>
      <w:r>
        <w:rPr>
          <w:rFonts w:hint="eastAsia" w:ascii="Times New Roman" w:hAnsi="Times New Roman" w:eastAsia="仿宋_GB2312"/>
          <w:color w:val="auto"/>
          <w:sz w:val="32"/>
          <w:szCs w:val="32"/>
          <w:highlight w:val="none"/>
          <w:u w:val="none"/>
          <w:lang w:val="en-US" w:eastAsia="zh-CN"/>
        </w:rPr>
        <w:t>优</w:t>
      </w:r>
      <w:r>
        <w:rPr>
          <w:rFonts w:hint="eastAsia" w:ascii="Times New Roman" w:hAnsi="Times New Roman" w:eastAsia="仿宋_GB2312"/>
          <w:sz w:val="32"/>
          <w:szCs w:val="32"/>
          <w:highlight w:val="none"/>
          <w:lang w:val="en-US" w:eastAsia="zh-CN"/>
        </w:rPr>
        <w:t>势特色产业集群项目支出较上年增加。</w:t>
      </w:r>
    </w:p>
    <w:p w14:paraId="26C91450">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14:paraId="4F5988C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2102</w:t>
      </w:r>
      <w:r>
        <w:rPr>
          <w:rFonts w:ascii="Times New Roman" w:hAnsi="Times New Roman" w:eastAsia="仿宋_GB2312" w:cs="Times New Roman"/>
          <w:sz w:val="32"/>
          <w:szCs w:val="32"/>
        </w:rPr>
        <w:t>万元，主要用于以下方面：</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32.76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1.56</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2046.65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97.37</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；住房保障（类）支出</w:t>
      </w:r>
      <w:r>
        <w:rPr>
          <w:rFonts w:hint="eastAsia" w:ascii="Times New Roman" w:hAnsi="Times New Roman" w:eastAsia="仿宋_GB2312"/>
          <w:sz w:val="32"/>
          <w:szCs w:val="32"/>
          <w:lang w:val="en-US" w:eastAsia="zh-CN"/>
        </w:rPr>
        <w:t>22.59万元，占1.07%。</w:t>
      </w:r>
    </w:p>
    <w:p w14:paraId="6813D294">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14:paraId="3B1D8D30">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2024年度财政拨款支出年初预算数为</w:t>
      </w:r>
      <w:r>
        <w:rPr>
          <w:rFonts w:hint="eastAsia" w:ascii="Times New Roman" w:hAnsi="Times New Roman" w:eastAsia="仿宋_GB2312" w:cs="Times New Roman"/>
          <w:sz w:val="32"/>
          <w:szCs w:val="32"/>
          <w:highlight w:val="none"/>
          <w:lang w:val="en-US" w:eastAsia="zh-CN"/>
        </w:rPr>
        <w:t>934.12</w:t>
      </w:r>
      <w:r>
        <w:rPr>
          <w:rFonts w:ascii="Times New Roman" w:hAnsi="Times New Roman" w:eastAsia="仿宋_GB2312" w:cs="Times New Roman"/>
          <w:sz w:val="32"/>
          <w:szCs w:val="32"/>
          <w:highlight w:val="none"/>
        </w:rPr>
        <w:t>万元，支出决算数为</w:t>
      </w:r>
      <w:r>
        <w:rPr>
          <w:rFonts w:hint="eastAsia" w:ascii="Times New Roman" w:hAnsi="Times New Roman" w:eastAsia="仿宋_GB2312" w:cs="Times New Roman"/>
          <w:sz w:val="32"/>
          <w:szCs w:val="32"/>
          <w:highlight w:val="none"/>
          <w:lang w:val="en-US" w:eastAsia="zh-CN"/>
        </w:rPr>
        <w:t>2102</w:t>
      </w:r>
      <w:r>
        <w:rPr>
          <w:rFonts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lang w:val="en-US" w:eastAsia="zh-CN"/>
        </w:rPr>
        <w:t>225.02</w:t>
      </w:r>
      <w:r>
        <w:rPr>
          <w:rFonts w:ascii="Times New Roman" w:hAnsi="Times New Roman" w:eastAsia="仿宋_GB2312" w:cs="Times New Roman"/>
          <w:sz w:val="32"/>
          <w:szCs w:val="32"/>
          <w:highlight w:val="none"/>
        </w:rPr>
        <w:t>%，其中：</w:t>
      </w:r>
    </w:p>
    <w:p w14:paraId="56769D6E">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教育支出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培训支出</w:t>
      </w:r>
      <w:r>
        <w:rPr>
          <w:rFonts w:ascii="Times New Roman" w:hAnsi="Times New Roman" w:eastAsia="仿宋_GB2312" w:cs="Times New Roman"/>
          <w:sz w:val="32"/>
          <w:szCs w:val="32"/>
        </w:rPr>
        <w:t>（项）。</w:t>
      </w:r>
    </w:p>
    <w:p w14:paraId="430F8283">
      <w:pPr>
        <w:pStyle w:val="13"/>
        <w:overflowPunct w:val="0"/>
        <w:autoSpaceDE/>
        <w:autoSpaceDN/>
        <w:spacing w:line="600" w:lineRule="exact"/>
        <w:ind w:firstLine="640" w:firstLineChars="200"/>
        <w:jc w:val="both"/>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8.1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%，决算数小于年初预算数的主要原因是</w:t>
      </w:r>
      <w:r>
        <w:rPr>
          <w:rFonts w:ascii="Times New Roman" w:hAnsi="Times New Roman" w:eastAsia="仿宋_GB2312" w:cs="Times New Roman"/>
          <w:color w:val="FF0000"/>
          <w:sz w:val="32"/>
          <w:szCs w:val="32"/>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培训计划取消。</w:t>
      </w:r>
    </w:p>
    <w:p w14:paraId="60E66E65">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社会保障和就业支出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事业单位离退休</w:t>
      </w:r>
      <w:r>
        <w:rPr>
          <w:rFonts w:ascii="Times New Roman" w:hAnsi="Times New Roman" w:eastAsia="仿宋_GB2312" w:cs="Times New Roman"/>
          <w:sz w:val="32"/>
          <w:szCs w:val="32"/>
        </w:rPr>
        <w:t>（项）。</w:t>
      </w:r>
    </w:p>
    <w:p w14:paraId="06B5EE11">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10.81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10.81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3AB37E5D">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社会保障和就业支出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机关事业单位基本养老保险缴费支出</w:t>
      </w:r>
      <w:r>
        <w:rPr>
          <w:rFonts w:ascii="Times New Roman" w:hAnsi="Times New Roman" w:eastAsia="仿宋_GB2312" w:cs="Times New Roman"/>
          <w:sz w:val="32"/>
          <w:szCs w:val="32"/>
        </w:rPr>
        <w:t>（项）。</w:t>
      </w:r>
    </w:p>
    <w:p w14:paraId="0F743269">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23.03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21.95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95.31</w:t>
      </w:r>
      <w:r>
        <w:rPr>
          <w:rFonts w:ascii="Times New Roman" w:hAnsi="Times New Roman" w:eastAsia="仿宋_GB2312" w:cs="Times New Roman"/>
          <w:sz w:val="32"/>
          <w:szCs w:val="32"/>
        </w:rPr>
        <w:t>%，决算数小于年初预算数的主要原因是</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机关事业单位基本养老保险缴费经费有结余。</w:t>
      </w:r>
    </w:p>
    <w:p w14:paraId="58B59FA5">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事业运行</w:t>
      </w:r>
      <w:r>
        <w:rPr>
          <w:rFonts w:ascii="Times New Roman" w:hAnsi="Times New Roman" w:eastAsia="仿宋_GB2312" w:cs="Times New Roman"/>
          <w:sz w:val="32"/>
          <w:szCs w:val="32"/>
        </w:rPr>
        <w:t>（项）。</w:t>
      </w:r>
    </w:p>
    <w:p w14:paraId="59DC458F">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187.51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182.54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97.35</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lang w:eastAsia="zh-CN"/>
        </w:rPr>
        <w:t>经费有结余。</w:t>
      </w:r>
    </w:p>
    <w:p w14:paraId="38D75CA8">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统计监测与信息服务</w:t>
      </w:r>
      <w:r>
        <w:rPr>
          <w:rFonts w:ascii="Times New Roman" w:hAnsi="Times New Roman" w:eastAsia="仿宋_GB2312" w:cs="Times New Roman"/>
          <w:sz w:val="32"/>
          <w:szCs w:val="32"/>
        </w:rPr>
        <w:t>（项）。</w:t>
      </w:r>
    </w:p>
    <w:p w14:paraId="21B8146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135.13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132.87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98.33</w:t>
      </w:r>
      <w:r>
        <w:rPr>
          <w:rFonts w:ascii="Times New Roman" w:hAnsi="Times New Roman" w:eastAsia="仿宋_GB2312" w:cs="Times New Roman"/>
          <w:sz w:val="32"/>
          <w:szCs w:val="32"/>
        </w:rPr>
        <w:t>%，决算数小于年初预算数的主要原因是</w:t>
      </w:r>
      <w:r>
        <w:rPr>
          <w:rFonts w:ascii="Times New Roman" w:hAnsi="Times New Roman" w:eastAsia="仿宋_GB2312" w:cs="Times New Roman"/>
          <w:sz w:val="32"/>
          <w:szCs w:val="32"/>
          <w:highlight w:val="none"/>
        </w:rPr>
        <w:t>：</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sz w:val="32"/>
          <w:szCs w:val="32"/>
          <w:highlight w:val="none"/>
          <w:lang w:val="en-US" w:eastAsia="zh-CN"/>
        </w:rPr>
        <w:t>厉行节约，严格控制经费支出，项目经费略有结余。</w:t>
      </w:r>
    </w:p>
    <w:p w14:paraId="4C8BA6DD">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农业生产发展</w:t>
      </w:r>
      <w:r>
        <w:rPr>
          <w:rFonts w:ascii="Times New Roman" w:hAnsi="Times New Roman" w:eastAsia="仿宋_GB2312" w:cs="Times New Roman"/>
          <w:sz w:val="32"/>
          <w:szCs w:val="32"/>
        </w:rPr>
        <w:t>（项）。</w:t>
      </w:r>
    </w:p>
    <w:p w14:paraId="4190A4E6">
      <w:pPr>
        <w:pStyle w:val="13"/>
        <w:spacing w:line="60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545.07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958.2</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完成年初预算的</w:t>
      </w:r>
      <w:r>
        <w:rPr>
          <w:rFonts w:hint="eastAsia" w:ascii="Times New Roman" w:hAnsi="Times New Roman" w:eastAsia="仿宋_GB2312" w:cs="Times New Roman"/>
          <w:sz w:val="32"/>
          <w:szCs w:val="32"/>
          <w:highlight w:val="none"/>
          <w:lang w:val="en-US" w:eastAsia="zh-CN"/>
        </w:rPr>
        <w:t>175.79</w:t>
      </w:r>
      <w:r>
        <w:rPr>
          <w:rFonts w:ascii="Times New Roman" w:hAnsi="Times New Roman" w:eastAsia="仿宋_GB2312" w:cs="Times New Roman"/>
          <w:sz w:val="32"/>
          <w:szCs w:val="32"/>
          <w:highlight w:val="none"/>
        </w:rPr>
        <w:t>%，决算数</w:t>
      </w:r>
      <w:r>
        <w:rPr>
          <w:rFonts w:hint="eastAsia" w:ascii="Times New Roman" w:hAnsi="Times New Roman" w:eastAsia="仿宋_GB2312" w:cs="Times New Roman"/>
          <w:sz w:val="32"/>
          <w:szCs w:val="32"/>
          <w:highlight w:val="none"/>
          <w:lang w:eastAsia="zh-CN"/>
        </w:rPr>
        <w:t>大</w:t>
      </w:r>
      <w:r>
        <w:rPr>
          <w:rFonts w:ascii="Times New Roman" w:hAnsi="Times New Roman" w:eastAsia="仿宋_GB2312" w:cs="Times New Roman"/>
          <w:sz w:val="32"/>
          <w:szCs w:val="32"/>
          <w:highlight w:val="none"/>
        </w:rPr>
        <w:t>于年初预算数的主要原因是：</w:t>
      </w:r>
      <w:r>
        <w:rPr>
          <w:rFonts w:hint="eastAsia" w:ascii="Times New Roman" w:hAnsi="Times New Roman" w:eastAsia="仿宋_GB2312" w:cs="Times New Roman"/>
          <w:sz w:val="32"/>
          <w:szCs w:val="32"/>
          <w:lang w:eastAsia="zh-CN"/>
        </w:rPr>
        <w:t>年中追加优势特色产业集群</w:t>
      </w:r>
      <w:r>
        <w:rPr>
          <w:rFonts w:hint="eastAsia" w:ascii="仿宋_GB2312" w:hAnsi="仿宋_GB2312" w:eastAsia="仿宋_GB2312" w:cs="仿宋_GB2312"/>
          <w:sz w:val="32"/>
          <w:szCs w:val="32"/>
        </w:rPr>
        <w:t>信息系统等项目资金。</w:t>
      </w:r>
    </w:p>
    <w:p w14:paraId="2245E1D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其他农业农村支出</w:t>
      </w:r>
      <w:r>
        <w:rPr>
          <w:rFonts w:ascii="Times New Roman" w:hAnsi="Times New Roman" w:eastAsia="仿宋_GB2312" w:cs="Times New Roman"/>
          <w:sz w:val="32"/>
          <w:szCs w:val="32"/>
        </w:rPr>
        <w:t>（项）。</w:t>
      </w:r>
    </w:p>
    <w:p w14:paraId="7D09EAA1">
      <w:pPr>
        <w:pStyle w:val="13"/>
        <w:spacing w:line="600" w:lineRule="exact"/>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773.04</w:t>
      </w:r>
      <w:r>
        <w:rPr>
          <w:rFonts w:ascii="Times New Roman" w:hAnsi="Times New Roman" w:eastAsia="仿宋_GB2312" w:cs="Times New Roman"/>
          <w:sz w:val="32"/>
          <w:szCs w:val="32"/>
        </w:rPr>
        <w:t>万元，决算数</w:t>
      </w:r>
      <w:r>
        <w:rPr>
          <w:rFonts w:hint="eastAsia" w:ascii="Times New Roman" w:hAnsi="Times New Roman" w:eastAsia="仿宋_GB2312" w:cs="Times New Roman"/>
          <w:sz w:val="32"/>
          <w:szCs w:val="32"/>
          <w:lang w:eastAsia="zh-CN"/>
        </w:rPr>
        <w:t>大</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lang w:eastAsia="zh-CN"/>
        </w:rPr>
        <w:t>年中追加优势特色产业集群</w:t>
      </w:r>
      <w:r>
        <w:rPr>
          <w:rFonts w:hint="eastAsia" w:ascii="仿宋_GB2312" w:hAnsi="仿宋_GB2312" w:eastAsia="仿宋_GB2312" w:cs="仿宋_GB2312"/>
          <w:sz w:val="32"/>
          <w:szCs w:val="32"/>
        </w:rPr>
        <w:t>信息系统等项目资金。</w:t>
      </w:r>
    </w:p>
    <w:p w14:paraId="0DD6128A">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住房保障支出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住房改革支出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住房公积金</w:t>
      </w:r>
      <w:r>
        <w:rPr>
          <w:rFonts w:ascii="Times New Roman" w:hAnsi="Times New Roman" w:eastAsia="仿宋_GB2312" w:cs="Times New Roman"/>
          <w:sz w:val="32"/>
          <w:szCs w:val="32"/>
        </w:rPr>
        <w:t>（项）。</w:t>
      </w:r>
    </w:p>
    <w:p w14:paraId="43D2B57C">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24.47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22.59</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92.32</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小于</w:t>
      </w:r>
      <w:r>
        <w:rPr>
          <w:rFonts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highlight w:val="none"/>
          <w:lang w:val="en-US" w:eastAsia="zh-CN"/>
        </w:rPr>
        <w:t>人员经费有结余。</w:t>
      </w:r>
    </w:p>
    <w:p w14:paraId="0961EC75">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14:paraId="4899E108">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237.89</w:t>
      </w:r>
      <w:r>
        <w:rPr>
          <w:rFonts w:ascii="Times New Roman" w:hAnsi="Times New Roman" w:eastAsia="仿宋_GB2312" w:cs="Times New Roman"/>
          <w:sz w:val="32"/>
          <w:szCs w:val="32"/>
        </w:rPr>
        <w:t>万元，其中：</w:t>
      </w:r>
    </w:p>
    <w:p w14:paraId="1ADC53A4">
      <w:pPr>
        <w:pStyle w:val="13"/>
        <w:overflowPunct w:val="0"/>
        <w:autoSpaceDE/>
        <w:autoSpaceDN/>
        <w:spacing w:line="600" w:lineRule="exact"/>
        <w:ind w:firstLine="640" w:firstLineChars="200"/>
        <w:jc w:val="both"/>
        <w:rPr>
          <w:rFonts w:hint="eastAsia" w:ascii="仿宋_GB2312" w:hAnsi="仿宋_GB2312" w:eastAsia="仿宋_GB2312" w:cs="仿宋_GB2312"/>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229.43</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96.44</w:t>
      </w:r>
      <w:r>
        <w:rPr>
          <w:rFonts w:ascii="Times New Roman" w:hAnsi="Times New Roman" w:eastAsia="仿宋_GB2312" w:cs="Times New Roman"/>
          <w:sz w:val="32"/>
          <w:szCs w:val="32"/>
        </w:rPr>
        <w:t>%,主要包括</w:t>
      </w:r>
      <w:r>
        <w:rPr>
          <w:rFonts w:hint="eastAsia" w:ascii="Times New Roman" w:hAnsi="Times New Roman" w:eastAsia="仿宋_GB2312"/>
          <w:sz w:val="32"/>
          <w:szCs w:val="32"/>
        </w:rPr>
        <w:t>基本工资、</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津贴补贴、</w:t>
      </w:r>
      <w:r>
        <w:rPr>
          <w:rFonts w:hint="eastAsia" w:ascii="仿宋_GB2312" w:hAnsi="仿宋_GB2312" w:eastAsia="仿宋_GB2312" w:cs="仿宋_GB2312"/>
          <w:sz w:val="32"/>
          <w:szCs w:val="32"/>
        </w:rPr>
        <w:t>机关事业单位基本养老保险缴费、职工基本医疗保险缴费、</w:t>
      </w:r>
      <w:r>
        <w:rPr>
          <w:rFonts w:hint="eastAsia" w:ascii="仿宋_GB2312" w:hAnsi="仿宋_GB2312" w:eastAsia="仿宋_GB2312" w:cs="仿宋_GB2312"/>
          <w:sz w:val="32"/>
          <w:szCs w:val="32"/>
          <w:lang w:eastAsia="zh-CN"/>
        </w:rPr>
        <w:t>其他社会保障缴费、</w:t>
      </w:r>
      <w:r>
        <w:rPr>
          <w:rFonts w:hint="eastAsia" w:ascii="仿宋_GB2312" w:hAnsi="仿宋_GB2312" w:eastAsia="仿宋_GB2312" w:cs="仿宋_GB2312"/>
          <w:sz w:val="32"/>
          <w:szCs w:val="32"/>
        </w:rPr>
        <w:t>住房公积金、退休费等。</w:t>
      </w:r>
    </w:p>
    <w:p w14:paraId="09082A1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8.46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3.56</w:t>
      </w:r>
      <w:r>
        <w:rPr>
          <w:rFonts w:ascii="Times New Roman" w:hAnsi="Times New Roman" w:eastAsia="仿宋_GB2312" w:cs="Times New Roman"/>
          <w:sz w:val="32"/>
          <w:szCs w:val="32"/>
        </w:rPr>
        <w:t>%，主要包括</w:t>
      </w:r>
      <w:r>
        <w:rPr>
          <w:rFonts w:hint="eastAsia" w:ascii="Times New Roman" w:hAnsi="Times New Roman" w:eastAsia="仿宋_GB2312"/>
          <w:sz w:val="32"/>
          <w:szCs w:val="32"/>
        </w:rPr>
        <w:t>办公费、</w:t>
      </w:r>
      <w:r>
        <w:rPr>
          <w:rFonts w:hint="eastAsia" w:ascii="Times New Roman" w:hAnsi="Times New Roman" w:eastAsia="仿宋_GB2312"/>
          <w:sz w:val="32"/>
          <w:szCs w:val="32"/>
          <w:lang w:eastAsia="zh-CN"/>
        </w:rPr>
        <w:t>邮电费、工会经费、其他商品和服务支出等。</w:t>
      </w:r>
    </w:p>
    <w:p w14:paraId="2842295E">
      <w:pPr>
        <w:pStyle w:val="13"/>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14:paraId="11A4CF4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14:paraId="26A1EE1D">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11.9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9.64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81.01</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9.09</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增长</w:t>
      </w:r>
      <w:r>
        <w:rPr>
          <w:rFonts w:hint="eastAsia" w:ascii="Times New Roman" w:hAnsi="Times New Roman" w:eastAsia="仿宋_GB2312" w:cs="Times New Roman"/>
          <w:sz w:val="32"/>
          <w:szCs w:val="32"/>
          <w:highlight w:val="none"/>
          <w:lang w:val="en-US" w:eastAsia="zh-CN"/>
        </w:rPr>
        <w:t>1652.73</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color w:val="auto"/>
          <w:sz w:val="32"/>
          <w:szCs w:val="32"/>
          <w:u w:val="none"/>
        </w:rPr>
        <w:t>。</w:t>
      </w:r>
      <w:r>
        <w:rPr>
          <w:rFonts w:ascii="Times New Roman" w:hAnsi="Times New Roman" w:eastAsia="仿宋_GB2312" w:cs="Times New Roman"/>
          <w:sz w:val="32"/>
          <w:szCs w:val="32"/>
        </w:rPr>
        <w:t>决算数大于上年数的主要</w:t>
      </w:r>
      <w:r>
        <w:rPr>
          <w:rFonts w:ascii="Times New Roman" w:hAnsi="Times New Roman" w:eastAsia="仿宋_GB2312" w:cs="Times New Roman"/>
          <w:sz w:val="32"/>
          <w:szCs w:val="32"/>
          <w:highlight w:val="none"/>
        </w:rPr>
        <w:t>原因是</w:t>
      </w:r>
      <w:r>
        <w:rPr>
          <w:rFonts w:hint="eastAsia" w:ascii="Times New Roman" w:hAnsi="Times New Roman" w:eastAsia="仿宋_GB2312" w:cs="Times New Roman"/>
          <w:sz w:val="32"/>
          <w:szCs w:val="32"/>
          <w:highlight w:val="none"/>
          <w:lang w:eastAsia="zh-CN"/>
        </w:rPr>
        <w:t>本年因工作需要，</w:t>
      </w:r>
      <w:r>
        <w:rPr>
          <w:rFonts w:hint="eastAsia" w:ascii="Times New Roman" w:hAnsi="Times New Roman" w:eastAsia="仿宋_GB2312" w:cs="Times New Roman"/>
          <w:sz w:val="32"/>
          <w:szCs w:val="32"/>
          <w:highlight w:val="none"/>
          <w:lang w:val="en-US" w:eastAsia="zh-CN"/>
        </w:rPr>
        <w:t>新增因公出国</w:t>
      </w:r>
      <w:r>
        <w:rPr>
          <w:rFonts w:ascii="Times New Roman" w:hAnsi="Times New Roman" w:eastAsia="仿宋_GB2312" w:cs="Times New Roman"/>
          <w:sz w:val="32"/>
          <w:szCs w:val="32"/>
          <w:highlight w:val="none"/>
        </w:rPr>
        <w:t>（境）</w:t>
      </w:r>
      <w:r>
        <w:rPr>
          <w:rFonts w:hint="eastAsia" w:ascii="Times New Roman" w:hAnsi="Times New Roman" w:eastAsia="仿宋_GB2312" w:cs="Times New Roman"/>
          <w:sz w:val="32"/>
          <w:szCs w:val="32"/>
          <w:highlight w:val="none"/>
          <w:lang w:eastAsia="zh-CN"/>
        </w:rPr>
        <w:t>工作任务</w:t>
      </w:r>
      <w:r>
        <w:rPr>
          <w:rFonts w:hint="eastAsia" w:ascii="Times New Roman" w:hAnsi="Times New Roman" w:eastAsia="仿宋_GB2312" w:cs="Times New Roman"/>
          <w:sz w:val="32"/>
          <w:szCs w:val="32"/>
          <w:highlight w:val="none"/>
          <w:lang w:val="en-US" w:eastAsia="zh-CN"/>
        </w:rPr>
        <w:t>。</w:t>
      </w:r>
    </w:p>
    <w:p w14:paraId="3971DEF8">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14:paraId="37A5C92D">
      <w:pPr>
        <w:pStyle w:val="13"/>
        <w:overflowPunct w:val="0"/>
        <w:autoSpaceDE/>
        <w:autoSpaceDN/>
        <w:spacing w:line="600" w:lineRule="exact"/>
        <w:ind w:firstLine="640" w:firstLineChars="200"/>
        <w:jc w:val="both"/>
        <w:rPr>
          <w:rFonts w:hint="default"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9.4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9.4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9.4</w:t>
      </w:r>
      <w:r>
        <w:rPr>
          <w:rFonts w:ascii="Times New Roman" w:hAnsi="Times New Roman" w:eastAsia="仿宋_GB2312" w:cs="Times New Roman"/>
          <w:sz w:val="32"/>
          <w:szCs w:val="32"/>
        </w:rPr>
        <w:t>万元。决算数</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rPr>
        <w:t>预算数</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2024年新增因公出国</w:t>
      </w:r>
      <w:r>
        <w:rPr>
          <w:rFonts w:ascii="Times New Roman" w:hAnsi="Times New Roman" w:eastAsia="仿宋_GB2312" w:cs="Times New Roman"/>
          <w:sz w:val="32"/>
          <w:szCs w:val="32"/>
        </w:rPr>
        <w:t>（境）</w:t>
      </w:r>
      <w:r>
        <w:rPr>
          <w:rFonts w:hint="eastAsia" w:ascii="Times New Roman" w:hAnsi="Times New Roman" w:eastAsia="仿宋_GB2312" w:cs="Times New Roman"/>
          <w:sz w:val="32"/>
          <w:szCs w:val="32"/>
          <w:lang w:val="en-US" w:eastAsia="zh-CN"/>
        </w:rPr>
        <w:t>安排。</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人次</w:t>
      </w:r>
      <w:r>
        <w:rPr>
          <w:rFonts w:ascii="Times New Roman" w:hAnsi="Times New Roman" w:eastAsia="楷体" w:cs="Times New Roman"/>
          <w:b/>
          <w:bCs/>
          <w:i/>
          <w:color w:val="auto"/>
          <w:sz w:val="32"/>
          <w:szCs w:val="32"/>
        </w:rPr>
        <w:t>,</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highlight w:val="none"/>
          <w:lang w:val="en-US" w:eastAsia="zh-CN"/>
        </w:rPr>
        <w:t>省农业信息中心1人赴多米尼加、巴巴多斯经贸对接活动</w:t>
      </w:r>
      <w:r>
        <w:rPr>
          <w:rFonts w:ascii="Times New Roman" w:hAnsi="Times New Roman" w:eastAsia="仿宋_GB2312" w:cs="Times New Roman"/>
          <w:sz w:val="32"/>
          <w:szCs w:val="32"/>
          <w:highlight w:val="none"/>
        </w:rPr>
        <w:t>支出</w:t>
      </w:r>
      <w:r>
        <w:rPr>
          <w:rFonts w:hint="eastAsia" w:ascii="Times New Roman" w:hAnsi="Times New Roman" w:eastAsia="仿宋_GB2312" w:cs="Times New Roman"/>
          <w:sz w:val="32"/>
          <w:szCs w:val="32"/>
          <w:highlight w:val="none"/>
          <w:lang w:val="en-US" w:eastAsia="zh-CN"/>
        </w:rPr>
        <w:t>9.4</w:t>
      </w:r>
      <w:r>
        <w:rPr>
          <w:rFonts w:ascii="Times New Roman" w:hAnsi="Times New Roman" w:eastAsia="仿宋_GB2312" w:cs="Times New Roman"/>
          <w:sz w:val="32"/>
          <w:szCs w:val="32"/>
          <w:highlight w:val="none"/>
        </w:rPr>
        <w:t>万元，</w:t>
      </w:r>
      <w:r>
        <w:rPr>
          <w:rFonts w:ascii="Times New Roman" w:hAnsi="Times New Roman" w:eastAsia="仿宋_GB2312" w:cs="Times New Roman"/>
          <w:sz w:val="32"/>
          <w:szCs w:val="32"/>
        </w:rPr>
        <w:t>主要用于</w:t>
      </w:r>
      <w:r>
        <w:rPr>
          <w:rFonts w:hint="eastAsia" w:ascii="Times New Roman" w:hAnsi="Times New Roman" w:eastAsia="仿宋_GB2312" w:cs="Times New Roman"/>
          <w:sz w:val="32"/>
          <w:szCs w:val="32"/>
          <w:lang w:eastAsia="zh-CN"/>
        </w:rPr>
        <w:t>湖南省在拉美国家农业援外项目的考察验收及经贸洽谈任务，协调组织湖南</w:t>
      </w:r>
      <w:r>
        <w:rPr>
          <w:rFonts w:hint="eastAsia" w:ascii="Times New Roman" w:hAnsi="Times New Roman" w:eastAsia="仿宋_GB2312" w:cs="Times New Roman"/>
          <w:sz w:val="32"/>
          <w:szCs w:val="32"/>
          <w:lang w:val="en-US" w:eastAsia="zh-CN"/>
        </w:rPr>
        <w:t>-多米尼加农业合作活动。</w:t>
      </w:r>
    </w:p>
    <w:p w14:paraId="3A7EDB28">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0.14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48.15</w:t>
      </w:r>
      <w:r>
        <w:rPr>
          <w:rFonts w:ascii="Times New Roman" w:hAnsi="Times New Roman" w:eastAsia="仿宋_GB2312" w:cs="Times New Roman"/>
          <w:sz w:val="32"/>
          <w:szCs w:val="32"/>
        </w:rPr>
        <w:t>%。其中：</w:t>
      </w:r>
    </w:p>
    <w:p w14:paraId="45E67DE5">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92361D4">
      <w:pPr>
        <w:pStyle w:val="13"/>
        <w:overflowPunct w:val="0"/>
        <w:autoSpaceDE/>
        <w:autoSpaceDN/>
        <w:spacing w:line="600" w:lineRule="exact"/>
        <w:ind w:firstLine="640" w:firstLineChars="200"/>
        <w:jc w:val="both"/>
        <w:rPr>
          <w:rFonts w:ascii="Times New Roman" w:hAnsi="Times New Roman" w:eastAsia="楷体" w:cs="Times New Roman"/>
          <w:b/>
          <w:bCs/>
          <w:i/>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0.14</w:t>
      </w:r>
      <w:r>
        <w:rPr>
          <w:rFonts w:ascii="Times New Roman" w:hAnsi="Times New Roman" w:eastAsia="仿宋_GB2312" w:cs="Times New Roman"/>
          <w:sz w:val="32"/>
          <w:szCs w:val="32"/>
        </w:rPr>
        <w:t>万元，主要是</w:t>
      </w:r>
      <w:r>
        <w:rPr>
          <w:rFonts w:hint="eastAsia" w:ascii="Times New Roman" w:hAnsi="Times New Roman" w:eastAsia="仿宋_GB2312"/>
          <w:sz w:val="32"/>
          <w:szCs w:val="32"/>
          <w:highlight w:val="none"/>
          <w:lang w:eastAsia="zh-CN"/>
        </w:rPr>
        <w:t>公务用车年检费、保险费等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48.15</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sz w:val="32"/>
          <w:szCs w:val="32"/>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olor w:val="auto"/>
          <w:sz w:val="32"/>
          <w:szCs w:val="32"/>
          <w:highlight w:val="none"/>
          <w:u w:val="none"/>
          <w:lang w:eastAsia="zh-CN"/>
        </w:rPr>
        <w:t>公务用车保险费用逐年减少</w:t>
      </w:r>
      <w:r>
        <w:rPr>
          <w:rFonts w:hint="eastAsia" w:ascii="Times New Roman" w:hAnsi="Times New Roman" w:eastAsia="仿宋_GB2312"/>
          <w:sz w:val="32"/>
          <w:szCs w:val="32"/>
          <w:highlight w:val="none"/>
        </w:rPr>
        <w:t>。</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40AF8B4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62.96</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sz w:val="32"/>
          <w:szCs w:val="32"/>
        </w:rPr>
        <w:t>。</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本年公务接待活动减少</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rPr>
        <w:t>农业农村部大数据发展中心来湘调研湖南省数字政府、政务信息化建设工作</w:t>
      </w:r>
      <w:r>
        <w:rPr>
          <w:rFonts w:ascii="Times New Roman" w:hAnsi="Times New Roman" w:eastAsia="仿宋_GB2312" w:cs="Times New Roman"/>
          <w:sz w:val="32"/>
          <w:szCs w:val="32"/>
        </w:rPr>
        <w:t>发生的接待支出。</w:t>
      </w:r>
    </w:p>
    <w:p w14:paraId="72234219">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14:paraId="66189A06">
      <w:pPr>
        <w:pStyle w:val="13"/>
        <w:overflowPunct w:val="0"/>
        <w:autoSpaceDE/>
        <w:autoSpaceDN/>
        <w:spacing w:line="600" w:lineRule="exact"/>
        <w:ind w:firstLine="640" w:firstLineChars="200"/>
        <w:jc w:val="both"/>
        <w:rPr>
          <w:rFonts w:hint="eastAsia" w:ascii="Times New Roman" w:hAnsi="Times New Roman" w:eastAsia="仿宋_GB2312" w:cstheme="minorBidi"/>
          <w:color w:val="auto"/>
          <w:kern w:val="2"/>
          <w:sz w:val="32"/>
          <w:szCs w:val="32"/>
          <w:highlight w:val="none"/>
          <w:lang w:val="en-US" w:eastAsia="zh-CN" w:bidi="ar-SA"/>
        </w:rPr>
      </w:pPr>
      <w:r>
        <w:rPr>
          <w:rFonts w:hint="eastAsia" w:ascii="Times New Roman" w:hAnsi="Times New Roman" w:eastAsia="仿宋_GB2312" w:cstheme="minorBidi"/>
          <w:b w:val="0"/>
          <w:bCs w:val="0"/>
          <w:color w:val="auto"/>
          <w:kern w:val="2"/>
          <w:sz w:val="32"/>
          <w:szCs w:val="32"/>
          <w:highlight w:val="none"/>
          <w:lang w:val="en-US" w:eastAsia="zh-CN" w:bidi="ar-SA"/>
        </w:rPr>
        <w:t>2024年</w:t>
      </w:r>
      <w:r>
        <w:rPr>
          <w:rFonts w:hint="eastAsia" w:ascii="Times New Roman" w:hAnsi="Times New Roman" w:eastAsia="仿宋_GB2312" w:cstheme="minorBidi"/>
          <w:color w:val="auto"/>
          <w:kern w:val="2"/>
          <w:sz w:val="32"/>
          <w:szCs w:val="32"/>
          <w:highlight w:val="none"/>
          <w:lang w:val="en-US" w:eastAsia="zh-CN" w:bidi="ar-SA"/>
        </w:rPr>
        <w:t>本单位无政府性基金收支。</w:t>
      </w:r>
    </w:p>
    <w:p w14:paraId="1165D2E0">
      <w:pPr>
        <w:pStyle w:val="13"/>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九、关于机关运行经费支出说明</w:t>
      </w:r>
    </w:p>
    <w:p w14:paraId="697D90A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highlight w:val="yellow"/>
          <w:lang w:val="en-US" w:eastAsia="zh-CN" w:bidi="ar-SA"/>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highlight w:val="none"/>
        </w:rPr>
        <w:t>上年决算数</w:t>
      </w:r>
      <w:r>
        <w:rPr>
          <w:rFonts w:hint="eastAsia" w:ascii="Times New Roman" w:hAnsi="Times New Roman" w:eastAsia="仿宋_GB2312" w:cs="Times New Roman"/>
          <w:sz w:val="32"/>
          <w:szCs w:val="32"/>
          <w:highlight w:val="none"/>
          <w:lang w:eastAsia="zh-CN"/>
        </w:rPr>
        <w:t>持平。</w:t>
      </w:r>
    </w:p>
    <w:p w14:paraId="11461667">
      <w:pPr>
        <w:pStyle w:val="13"/>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十、一般性支出情况说明</w:t>
      </w:r>
    </w:p>
    <w:p w14:paraId="0D7F313D">
      <w:pPr>
        <w:pStyle w:val="13"/>
        <w:spacing w:line="600" w:lineRule="exact"/>
        <w:ind w:firstLine="640" w:firstLineChars="200"/>
        <w:rPr>
          <w:rFonts w:hint="eastAsia" w:ascii="仿宋_GB2312" w:hAnsi="仿宋_GB2312" w:eastAsia="仿宋_GB2312" w:cs="仿宋_GB2312"/>
          <w:b/>
          <w:bCs/>
          <w:i/>
          <w:color w:val="auto"/>
          <w:sz w:val="32"/>
          <w:szCs w:val="32"/>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lang w:eastAsia="zh-CN"/>
        </w:rPr>
        <w:t>部门</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元，人数</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人；开支培训费</w:t>
      </w:r>
      <w:r>
        <w:rPr>
          <w:rFonts w:hint="eastAsia" w:ascii="Times New Roman" w:hAnsi="Times New Roman" w:eastAsia="仿宋_GB2312" w:cs="Times New Roman"/>
          <w:sz w:val="32"/>
          <w:szCs w:val="32"/>
          <w:lang w:val="en-US" w:eastAsia="zh-CN"/>
        </w:rPr>
        <w:t>0.09</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eastAsia="zh-CN"/>
        </w:rPr>
        <w:t>继续教育</w:t>
      </w:r>
      <w:r>
        <w:rPr>
          <w:rFonts w:ascii="Times New Roman" w:hAnsi="Times New Roman" w:eastAsia="仿宋_GB2312" w:cs="Times New Roman"/>
          <w:sz w:val="32"/>
          <w:szCs w:val="32"/>
        </w:rPr>
        <w:t>培训，人数</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人，内容为</w:t>
      </w:r>
      <w:r>
        <w:rPr>
          <w:rFonts w:hint="eastAsia" w:ascii="Times New Roman" w:hAnsi="Times New Roman" w:eastAsia="仿宋_GB2312"/>
          <w:sz w:val="32"/>
          <w:szCs w:val="32"/>
        </w:rPr>
        <w:t>事业单位工作人员网上继续教育培训</w:t>
      </w:r>
      <w:r>
        <w:rPr>
          <w:rFonts w:ascii="Times New Roman" w:hAnsi="Times New Roman" w:eastAsia="仿宋_GB2312" w:cs="Times New Roman"/>
          <w:sz w:val="32"/>
          <w:szCs w:val="32"/>
        </w:rPr>
        <w:t>；</w:t>
      </w:r>
      <w:r>
        <w:rPr>
          <w:rFonts w:hint="eastAsia" w:ascii="仿宋_GB2312" w:hAnsi="仿宋_GB2312" w:eastAsia="仿宋_GB2312" w:cs="仿宋_GB2312"/>
          <w:sz w:val="32"/>
          <w:szCs w:val="32"/>
        </w:rPr>
        <w:t>未举办节庆、晚会、论坛、赛事活动。</w:t>
      </w:r>
    </w:p>
    <w:p w14:paraId="34BA3D79">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14:paraId="044638BE">
      <w:pPr>
        <w:pStyle w:val="13"/>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721.98</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721.98</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721.98</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57.98</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8.03</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p>
    <w:p w14:paraId="53E29004">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14:paraId="5937FD87">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w:t>
      </w:r>
      <w:r>
        <w:rPr>
          <w:rFonts w:ascii="Times New Roman" w:hAnsi="Times New Roman" w:eastAsia="仿宋_GB2312" w:cs="Times New Roman"/>
          <w:color w:val="auto"/>
          <w:sz w:val="32"/>
          <w:szCs w:val="32"/>
          <w:highlight w:val="none"/>
        </w:rPr>
        <w:t>其他用车主要是</w:t>
      </w:r>
      <w:r>
        <w:rPr>
          <w:rFonts w:hint="eastAsia" w:ascii="Times New Roman" w:hAnsi="Times New Roman" w:eastAsia="仿宋_GB2312"/>
          <w:color w:val="auto"/>
          <w:sz w:val="32"/>
          <w:szCs w:val="32"/>
          <w:highlight w:val="none"/>
          <w:u w:val="none"/>
        </w:rPr>
        <w:t>业务活动用车</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w:t>
      </w:r>
    </w:p>
    <w:p w14:paraId="7A4DFB86">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14:paraId="43902913">
      <w:pPr>
        <w:overflowPunct w:val="0"/>
        <w:spacing w:line="600" w:lineRule="exact"/>
        <w:ind w:firstLine="640" w:firstLineChars="200"/>
        <w:rPr>
          <w:rFonts w:ascii="Times New Roman" w:hAnsi="Times New Roman" w:eastAsia="仿宋_GB2312" w:cs="Times New Roman"/>
          <w:kern w:val="0"/>
          <w:sz w:val="32"/>
          <w:szCs w:val="32"/>
          <w:highlight w:val="yellow"/>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1864.1</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1864.1</w:t>
      </w:r>
      <w:r>
        <w:rPr>
          <w:rFonts w:ascii="Times New Roman" w:hAnsi="Times New Roman" w:eastAsia="仿宋_GB2312" w:cs="Times New Roman"/>
          <w:kern w:val="0"/>
          <w:sz w:val="32"/>
          <w:szCs w:val="32"/>
        </w:rPr>
        <w:t>万元，占</w:t>
      </w:r>
      <w:r>
        <w:rPr>
          <w:rFonts w:ascii="Times New Roman" w:hAnsi="Times New Roman" w:eastAsia="仿宋_GB2312" w:cs="Times New Roman"/>
          <w:kern w:val="0"/>
          <w:sz w:val="32"/>
          <w:szCs w:val="32"/>
          <w:highlight w:val="none"/>
        </w:rPr>
        <w:t>一般公共预算支出总额的</w:t>
      </w:r>
      <w:r>
        <w:rPr>
          <w:rFonts w:hint="eastAsia" w:ascii="Times New Roman" w:hAnsi="Times New Roman" w:eastAsia="仿宋_GB2312" w:cs="Times New Roman"/>
          <w:kern w:val="0"/>
          <w:sz w:val="32"/>
          <w:szCs w:val="32"/>
          <w:highlight w:val="none"/>
          <w:lang w:val="en-US" w:eastAsia="zh-CN"/>
        </w:rPr>
        <w:t>88.68</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w:t>
      </w:r>
      <w:r>
        <w:rPr>
          <w:rFonts w:ascii="Times New Roman" w:hAnsi="Times New Roman" w:eastAsia="仿宋_GB2312" w:cs="Times New Roman"/>
          <w:kern w:val="0"/>
          <w:sz w:val="32"/>
          <w:szCs w:val="32"/>
          <w:highlight w:val="none"/>
        </w:rPr>
        <w:t>元。</w:t>
      </w:r>
    </w:p>
    <w:p w14:paraId="1924032C">
      <w:pPr>
        <w:widowControl/>
        <w:adjustRightInd w:val="0"/>
        <w:snapToGrid w:val="0"/>
        <w:spacing w:line="600" w:lineRule="exact"/>
        <w:ind w:firstLine="640" w:firstLineChars="200"/>
        <w:jc w:val="left"/>
        <w:rPr>
          <w:rFonts w:hint="eastAsia" w:ascii="仿宋_GB2312" w:hAnsi="仿宋_GB2312" w:cs="仿宋_GB231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2239.22</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2102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93.87</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95.77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加强厅官网官微建管，维护网络意识形态安全。共发布稿件8000余篇，其中，厅官网官微发布信息4694条，向部网站推送信息4073条，居全国前列。落实官网“三审”和读网制度，实施栏目和页面优化30余次，完成3.8万条历史存量数据排查，纠处错敏字词、断错链、涉隐私信息等1121条次；省数据局四个季度检查通报，我厅官网官微合格率均为100%。开展厅系统微信群、APP移动端纠治，关停删减率达60%，防止“指尖上的形式主义”，切实为基层减负。深化网上政治安全和意识形态安全风险排查治理，无涉重大安全事件。</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抓好政务系统运维管理，全省协同办公OA系统覆盖厅市县480余个单位，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公文、信息稿件、政府采购申报、假勤审批等文件9万多件次；全省视频会议点址增加到153个，今年来保障各类会议209场次，极大减低全省农业农村系统办文办会等运行成本，有力提升行政效能和管理服务水平。加强网络资源管理，抓好日常运维和安全保护，有力保障40多个政务信息系统顺畅、安全运行。</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加强信息化项目建设，推进政务数据归集共享。“湖南省优势特色产业集群信息系统项目（一期）”已通过整体验收，积极发挥部门牵头作用，研究拟</w:t>
      </w:r>
      <w:r>
        <w:rPr>
          <w:rFonts w:hint="eastAsia" w:ascii="仿宋_GB2312" w:hAnsi="仿宋_GB2312" w:eastAsia="仿宋_GB2312" w:cs="仿宋_GB2312"/>
          <w:color w:val="auto"/>
          <w:sz w:val="32"/>
          <w:szCs w:val="32"/>
        </w:rPr>
        <w:t>制6</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个政</w:t>
      </w:r>
      <w:r>
        <w:rPr>
          <w:rFonts w:hint="eastAsia" w:ascii="仿宋_GB2312" w:hAnsi="仿宋_GB2312" w:eastAsia="仿宋_GB2312" w:cs="仿宋_GB2312"/>
          <w:sz w:val="32"/>
          <w:szCs w:val="32"/>
        </w:rPr>
        <w:t>务信息系统优化整合方案，推动落实信息化审计整改工作。</w:t>
      </w:r>
      <w:r>
        <w:rPr>
          <w:rFonts w:hint="eastAsia" w:ascii="仿宋_GB2312" w:hAnsi="仿宋_GB2312" w:eastAsia="仿宋_GB2312" w:cs="仿宋_GB2312"/>
          <w:b/>
          <w:bCs/>
          <w:color w:val="auto"/>
          <w:sz w:val="32"/>
          <w:szCs w:val="32"/>
        </w:rPr>
        <w:t>四是</w:t>
      </w:r>
      <w:r>
        <w:rPr>
          <w:rFonts w:hint="eastAsia" w:ascii="仿宋_GB2312" w:hAnsi="仿宋_GB2312" w:eastAsia="仿宋_GB2312" w:cs="仿宋_GB2312"/>
          <w:color w:val="auto"/>
          <w:sz w:val="32"/>
          <w:szCs w:val="32"/>
        </w:rPr>
        <w:t>加强网络系统运行维护，有力保障网络信息安全。落实安全巡检、漏洞扫描、渗透测试、风险评估、安全通告、值班值守等制度；部署一批网络安全设施，新建3台虚拟服务器、16条访问管控策略；组织开展6次安全巡检，共计巡检了120台服务器，30台安全设备；完成新应用系统上线测评，并编写上线测评报告；组织开展3次安全加固，共计对45台服务器完成基线加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拦截境外恶意攻击700余次，封禁恶意IP共计605条；组织开展6次漏洞扫描，5次渗透测试，对28个应用系统完成测试，发现并修复漏洞570个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未发生重大网络安全事件。</w:t>
      </w:r>
      <w:r>
        <w:rPr>
          <w:rFonts w:hint="eastAsia" w:ascii="仿宋_GB2312" w:hAnsi="仿宋_GB2312" w:eastAsia="仿宋_GB2312" w:cs="仿宋_GB2312"/>
          <w:b/>
          <w:bCs/>
          <w:sz w:val="32"/>
          <w:szCs w:val="32"/>
        </w:rPr>
        <w:t>五是</w:t>
      </w:r>
      <w:r>
        <w:rPr>
          <w:rFonts w:hint="eastAsia" w:ascii="仿宋_GB2312" w:hAnsi="仿宋_GB2312" w:eastAsia="仿宋_GB2312" w:cs="仿宋_GB2312"/>
          <w:sz w:val="32"/>
          <w:szCs w:val="32"/>
        </w:rPr>
        <w:t>加强网络舆情监测处置，维护农业农村发展大局。抓好涉农重要网络舆情监测服务，编发《网情择要（周报）》47期（总184期），开展涉农负面舆情专题监测、编发《快报》34期（总87期）并及时交办，及时办理回复省委网信办舆情交办件。加强网评员队伍建设，强化涉农网络舆情分析研判，围绕热点焦点问题，及时更新扩充监测数据库，扩大负面舆情监测范围，及时监测预警、争取工作主动，积极处置网络舆情事件，切实维护农业农村改革发展大局。</w:t>
      </w:r>
      <w:r>
        <w:rPr>
          <w:rFonts w:hint="eastAsia" w:ascii="仿宋_GB2312" w:hAnsi="仿宋_GB2312" w:eastAsia="仿宋_GB2312" w:cs="仿宋_GB2312"/>
          <w:b/>
          <w:bCs/>
          <w:sz w:val="32"/>
          <w:szCs w:val="32"/>
        </w:rPr>
        <w:t>六是</w:t>
      </w:r>
      <w:r>
        <w:rPr>
          <w:rFonts w:hint="eastAsia" w:ascii="仿宋_GB2312" w:hAnsi="仿宋_GB2312" w:eastAsia="仿宋_GB2312" w:cs="仿宋_GB2312"/>
          <w:sz w:val="32"/>
          <w:szCs w:val="32"/>
        </w:rPr>
        <w:t>加强政务便民服务，提升“三农”信息服务质量。开展2023年度农业生产信息化情况统计工作，被评为表现突出的组织单位，组织参加全国“土特产”集中推介活动和农村电商培训，获授计算机软著登记2项，有3个信息化案例入选全国智慧农业典型案例，有2项成果分别获得全国数字乡村创新大赛湖南赛区第一名、全省“数据要素X”大赛一等奖。</w:t>
      </w:r>
      <w:r>
        <w:rPr>
          <w:rFonts w:hint="eastAsia" w:ascii="仿宋_GB2312" w:hAnsi="仿宋_GB2312" w:eastAsia="仿宋_GB2312" w:cs="仿宋_GB2312"/>
          <w:b/>
          <w:bCs/>
          <w:sz w:val="32"/>
          <w:szCs w:val="32"/>
          <w:lang w:eastAsia="zh-CN"/>
        </w:rPr>
        <w:t>七是</w:t>
      </w:r>
      <w:r>
        <w:rPr>
          <w:rFonts w:hint="eastAsia" w:ascii="仿宋_GB2312" w:hAnsi="仿宋_GB2312" w:eastAsia="仿宋_GB2312" w:cs="仿宋_GB2312"/>
          <w:b w:val="0"/>
          <w:bCs w:val="0"/>
          <w:sz w:val="32"/>
          <w:szCs w:val="32"/>
        </w:rPr>
        <w:t>发挥社会效益。</w:t>
      </w:r>
      <w:r>
        <w:rPr>
          <w:rFonts w:hint="eastAsia" w:ascii="仿宋_GB2312" w:hAnsi="仿宋_GB2312" w:eastAsia="仿宋_GB2312" w:cs="仿宋_GB2312"/>
          <w:sz w:val="32"/>
          <w:szCs w:val="32"/>
        </w:rPr>
        <w:t>坚持面向“三农”、服务“三农”，不断提升工作服务水平，发挥良好社会效益。加大政务信息公开、政策解读力度，及时办理回复厅官网“领导信箱”来信和群众咨询投诉。加强专家团队建设，进一步完善农业农村法律法规政策和农业科技知识库，办理省级12345平台工单97项，12316公众号回复受众咨询336 条。编制发布农产品电商行情监测周报51期(总195期)，“农信通”发布科技资讯4400余条，市场信息5100条以上。组织对60个信息系统进行安全等级定级，开展19个系统等保测评。制定应急预案，参加“湖湘杯”网络安全应急演练、“HW2024”网络攻防实战演习，受到好评。</w:t>
      </w:r>
      <w:r>
        <w:rPr>
          <w:rFonts w:hint="eastAsia" w:ascii="仿宋_GB2312" w:hAnsi="仿宋_GB2312" w:eastAsia="仿宋_GB2312" w:cs="仿宋_GB2312"/>
          <w:b/>
          <w:bCs/>
          <w:sz w:val="32"/>
          <w:szCs w:val="32"/>
          <w:lang w:eastAsia="zh-CN"/>
        </w:rPr>
        <w:t>九是</w:t>
      </w:r>
      <w:r>
        <w:rPr>
          <w:rFonts w:hint="eastAsia" w:ascii="仿宋_GB2312" w:hAnsi="仿宋_GB2312" w:eastAsia="仿宋_GB2312" w:cs="仿宋_GB2312"/>
          <w:sz w:val="32"/>
          <w:szCs w:val="32"/>
        </w:rPr>
        <w:t>组织新采集政务数据1千万余条1.3亿余项，累计达33.4亿条；完成厅政务数据共享目录编制和挂接工作，建立11大数据库，实现与“双打平台”“政务一体化平台”等10个部省系统对接。抓好“湘易办”旗舰店建设，完成对接“统一搜索”，协助做好农村建房“一网通办”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将有力促进我省数字农业农村发展，推动绿色节能技术和设施设备应用，推进产业转型、减耗增效和绿色、高质量发展，不断提升农业农村可持续发展能力。</w:t>
      </w:r>
      <w:r>
        <w:rPr>
          <w:rFonts w:hint="eastAsia" w:ascii="仿宋_GB2312" w:hAnsi="仿宋_GB2312" w:eastAsia="仿宋_GB2312" w:cs="仿宋_GB2312"/>
          <w:b/>
          <w:bCs/>
          <w:sz w:val="32"/>
          <w:szCs w:val="32"/>
          <w:lang w:eastAsia="zh-CN"/>
        </w:rPr>
        <w:t>十是</w:t>
      </w:r>
      <w:r>
        <w:rPr>
          <w:rFonts w:hint="eastAsia" w:ascii="仿宋_GB2312" w:hAnsi="仿宋_GB2312" w:eastAsia="仿宋_GB2312" w:cs="仿宋_GB2312"/>
          <w:b w:val="0"/>
          <w:bCs w:val="0"/>
          <w:sz w:val="32"/>
          <w:szCs w:val="32"/>
        </w:rPr>
        <w:t>提高服务满意度。</w:t>
      </w:r>
      <w:r>
        <w:rPr>
          <w:rFonts w:hint="eastAsia" w:ascii="仿宋_GB2312" w:hAnsi="仿宋_GB2312" w:eastAsia="仿宋_GB2312" w:cs="仿宋_GB2312"/>
          <w:sz w:val="32"/>
          <w:szCs w:val="32"/>
        </w:rPr>
        <w:t>树牢服务理念、强化服务意识，切实抓好厅网络和政务系统日常运行维护，做好值班值守，及时处置网络问题，有力保障厅网络和政务系统顺畅、安全运行；创新方式方法，强化为农信息服务，推进政务信息公开，及时受理回复群众咨询、投诉事项，受到全省农业农村系统和广大群众好评，服务对象满意度不断提升。</w:t>
      </w:r>
    </w:p>
    <w:p w14:paraId="3DDD5CF6">
      <w:pPr>
        <w:widowControl/>
        <w:spacing w:line="600" w:lineRule="exact"/>
        <w:ind w:firstLine="641"/>
        <w:jc w:val="left"/>
        <w:rPr>
          <w:rFonts w:hint="eastAsia" w:hAnsi="仿宋" w:eastAsia="仿宋"/>
          <w:sz w:val="32"/>
          <w:szCs w:val="32"/>
          <w:highlight w:val="yellow"/>
        </w:rPr>
      </w:pPr>
      <w:r>
        <w:rPr>
          <w:rFonts w:ascii="Times New Roman" w:hAnsi="Times New Roman" w:eastAsia="仿宋_GB2312" w:cs="Times New Roman"/>
          <w:sz w:val="32"/>
          <w:szCs w:val="32"/>
        </w:rPr>
        <w:t>发现的主要问题及原因：</w:t>
      </w:r>
      <w:r>
        <w:rPr>
          <w:rFonts w:hint="eastAsia" w:hAnsi="仿宋" w:eastAsia="仿宋"/>
          <w:sz w:val="32"/>
          <w:szCs w:val="32"/>
          <w:lang w:val="en-US" w:eastAsia="zh-CN"/>
        </w:rPr>
        <w:t>我单</w:t>
      </w:r>
      <w:r>
        <w:rPr>
          <w:rFonts w:hint="eastAsia" w:hAnsi="仿宋" w:eastAsia="仿宋"/>
          <w:sz w:val="32"/>
          <w:szCs w:val="32"/>
        </w:rPr>
        <w:t>位</w:t>
      </w:r>
      <w:r>
        <w:rPr>
          <w:rFonts w:hint="eastAsia" w:hAnsi="仿宋" w:eastAsia="仿宋"/>
          <w:sz w:val="32"/>
          <w:szCs w:val="32"/>
          <w:lang w:val="en-US" w:eastAsia="zh-CN"/>
        </w:rPr>
        <w:t>部分</w:t>
      </w:r>
      <w:r>
        <w:rPr>
          <w:rFonts w:hint="eastAsia" w:hAnsi="仿宋" w:eastAsia="仿宋"/>
          <w:sz w:val="32"/>
          <w:szCs w:val="32"/>
        </w:rPr>
        <w:t>项目支出预算执行率有待提高。</w:t>
      </w:r>
    </w:p>
    <w:p w14:paraId="3C4F5B33">
      <w:pPr>
        <w:spacing w:line="580" w:lineRule="exact"/>
        <w:ind w:firstLine="640" w:firstLineChars="200"/>
        <w:rPr>
          <w:rFonts w:eastAsia="仿宋"/>
          <w:sz w:val="32"/>
          <w:szCs w:val="32"/>
          <w:highlight w:val="none"/>
        </w:rPr>
      </w:pP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highlight w:val="none"/>
          <w:lang w:eastAsia="zh-CN"/>
        </w:rPr>
        <w:t>在今后项目实施过程中</w:t>
      </w:r>
      <w:r>
        <w:rPr>
          <w:rFonts w:hAnsi="仿宋" w:eastAsia="仿宋"/>
          <w:sz w:val="32"/>
          <w:szCs w:val="32"/>
          <w:highlight w:val="none"/>
        </w:rPr>
        <w:t>切实提高预算执行率，充分发挥财政资金效益。</w:t>
      </w:r>
    </w:p>
    <w:p w14:paraId="40446CC2">
      <w:pPr>
        <w:spacing w:line="580" w:lineRule="exact"/>
        <w:ind w:firstLine="640" w:firstLineChars="200"/>
        <w:rPr>
          <w:rFonts w:ascii="Times New Roman" w:hAnsi="Times New Roman" w:eastAsia="仿宋_GB2312" w:cs="Times New Roman"/>
          <w:color w:val="auto"/>
          <w:sz w:val="32"/>
          <w:szCs w:val="32"/>
        </w:rPr>
      </w:pPr>
      <w:r>
        <w:rPr>
          <w:rFonts w:ascii="Times New Roman" w:hAnsi="Times New Roman" w:eastAsia="楷体_GB2312" w:cs="Times New Roman"/>
          <w:b/>
          <w:bCs/>
          <w:color w:val="auto"/>
          <w:kern w:val="2"/>
          <w:sz w:val="32"/>
          <w:szCs w:val="32"/>
        </w:rPr>
        <w:t>（三）评价结果应用情况。</w:t>
      </w:r>
    </w:p>
    <w:p w14:paraId="447CEB44">
      <w:pPr>
        <w:spacing w:line="58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rPr>
        <w:t>2024年度的绩效自评工作已全面完成，其结果为2025年的预算资源配置与管理工作提供了重要、客观的依据。为切实贯彻“全面预算绩效管理”的要求，将绩效评价结果与</w:t>
      </w:r>
      <w:r>
        <w:rPr>
          <w:rFonts w:ascii="Times New Roman" w:hAnsi="Times New Roman" w:eastAsia="仿宋_GB2312" w:cs="Times New Roman"/>
          <w:color w:val="auto"/>
          <w:sz w:val="32"/>
          <w:szCs w:val="32"/>
        </w:rPr>
        <w:t>2025年度预算安排，支出结构调整，资金管理，制度建设等方面</w:t>
      </w:r>
      <w:r>
        <w:rPr>
          <w:rFonts w:hint="eastAsia" w:ascii="Times New Roman" w:hAnsi="Times New Roman" w:eastAsia="仿宋_GB2312" w:cs="Times New Roman"/>
          <w:color w:val="auto"/>
          <w:sz w:val="32"/>
          <w:szCs w:val="32"/>
        </w:rPr>
        <w:t>紧密结合，现就结果运用说明如下：</w:t>
      </w:r>
      <w:r>
        <w:rPr>
          <w:rFonts w:hint="eastAsia" w:hAnsi="仿宋" w:eastAsia="仿宋"/>
          <w:color w:val="auto"/>
          <w:sz w:val="32"/>
          <w:szCs w:val="32"/>
          <w:lang w:eastAsia="zh-CN"/>
        </w:rPr>
        <w:t>强化预算安排的核心作用，</w:t>
      </w:r>
      <w:r>
        <w:rPr>
          <w:rFonts w:hint="eastAsia" w:hAnsi="仿宋" w:eastAsia="仿宋"/>
          <w:color w:val="auto"/>
          <w:sz w:val="32"/>
          <w:szCs w:val="32"/>
        </w:rPr>
        <w:t>强化绩效导向分配</w:t>
      </w:r>
      <w:r>
        <w:rPr>
          <w:rFonts w:hint="eastAsia" w:hAnsi="仿宋" w:eastAsia="仿宋"/>
          <w:color w:val="auto"/>
          <w:sz w:val="32"/>
          <w:szCs w:val="32"/>
          <w:lang w:eastAsia="zh-CN"/>
        </w:rPr>
        <w:t>，</w:t>
      </w:r>
      <w:r>
        <w:rPr>
          <w:rFonts w:hint="eastAsia" w:hAnsi="仿宋" w:eastAsia="仿宋"/>
          <w:color w:val="auto"/>
          <w:sz w:val="32"/>
          <w:szCs w:val="32"/>
        </w:rPr>
        <w:t>将绩效自评结果作为2025年预算安排的核心依据之一</w:t>
      </w:r>
      <w:r>
        <w:rPr>
          <w:rFonts w:hint="eastAsia" w:hAnsi="仿宋" w:eastAsia="仿宋"/>
          <w:color w:val="auto"/>
          <w:sz w:val="32"/>
          <w:szCs w:val="32"/>
          <w:lang w:eastAsia="zh-CN"/>
        </w:rPr>
        <w:t>；</w:t>
      </w:r>
      <w:r>
        <w:rPr>
          <w:rFonts w:hint="eastAsia" w:ascii="Times New Roman" w:hAnsi="Times New Roman" w:eastAsia="仿宋_GB2312" w:cs="Times New Roman"/>
          <w:color w:val="auto"/>
          <w:sz w:val="32"/>
          <w:szCs w:val="32"/>
          <w:lang w:eastAsia="zh-CN"/>
        </w:rPr>
        <w:t>发挥</w:t>
      </w:r>
      <w:r>
        <w:rPr>
          <w:rFonts w:ascii="Times New Roman" w:hAnsi="Times New Roman" w:eastAsia="仿宋_GB2312" w:cs="Times New Roman"/>
          <w:color w:val="auto"/>
          <w:sz w:val="32"/>
          <w:szCs w:val="32"/>
        </w:rPr>
        <w:t>支出结构调整</w:t>
      </w:r>
      <w:r>
        <w:rPr>
          <w:rFonts w:hint="eastAsia" w:ascii="Times New Roman" w:hAnsi="Times New Roman" w:eastAsia="仿宋_GB2312" w:cs="Times New Roman"/>
          <w:color w:val="auto"/>
          <w:sz w:val="32"/>
          <w:szCs w:val="32"/>
          <w:lang w:eastAsia="zh-CN"/>
        </w:rPr>
        <w:t>的</w:t>
      </w:r>
      <w:r>
        <w:rPr>
          <w:rFonts w:hint="eastAsia" w:ascii="Times New Roman" w:hAnsi="Times New Roman" w:eastAsia="仿宋_GB2312" w:cs="Times New Roman"/>
          <w:color w:val="auto"/>
          <w:sz w:val="32"/>
          <w:szCs w:val="32"/>
        </w:rPr>
        <w:t>指导作用</w:t>
      </w:r>
      <w:r>
        <w:rPr>
          <w:rFonts w:hint="eastAsia" w:ascii="Times New Roman" w:hAnsi="Times New Roman" w:eastAsia="仿宋_GB2312" w:cs="Times New Roman"/>
          <w:color w:val="auto"/>
          <w:sz w:val="32"/>
          <w:szCs w:val="32"/>
          <w:lang w:eastAsia="zh-CN"/>
        </w:rPr>
        <w:t>，优化支出方向；加强资金管理的推动作用，在2025年将加强对相关项目资金的全程监控和动态预警，确保资金支付进度与项目实施进度相匹配，提高预算执行效率；完善制度建设的促进作用，健全绩效管理制度，提升整体管理效能。</w:t>
      </w:r>
    </w:p>
    <w:p w14:paraId="7F02C892">
      <w:pPr>
        <w:pStyle w:val="13"/>
        <w:overflowPunct w:val="0"/>
        <w:autoSpaceDE/>
        <w:autoSpaceDN/>
        <w:spacing w:line="600" w:lineRule="exact"/>
        <w:jc w:val="both"/>
        <w:rPr>
          <w:rFonts w:ascii="Times New Roman" w:hAnsi="Times New Roman" w:eastAsia="仿宋_GB2312" w:cs="Times New Roman"/>
          <w:color w:val="auto"/>
          <w:sz w:val="72"/>
          <w:szCs w:val="72"/>
        </w:rPr>
      </w:pPr>
    </w:p>
    <w:p w14:paraId="3F94DA50">
      <w:pPr>
        <w:pStyle w:val="13"/>
        <w:jc w:val="center"/>
        <w:rPr>
          <w:rFonts w:ascii="Times New Roman" w:hAnsi="Times New Roman" w:cs="Times New Roman"/>
          <w:sz w:val="72"/>
          <w:szCs w:val="72"/>
        </w:rPr>
      </w:pPr>
    </w:p>
    <w:p w14:paraId="422FB661">
      <w:pPr>
        <w:pStyle w:val="13"/>
        <w:jc w:val="center"/>
        <w:rPr>
          <w:rFonts w:ascii="Times New Roman" w:hAnsi="Times New Roman" w:cs="Times New Roman"/>
          <w:sz w:val="72"/>
          <w:szCs w:val="72"/>
        </w:rPr>
      </w:pPr>
    </w:p>
    <w:p w14:paraId="1AEF60D5">
      <w:pPr>
        <w:pStyle w:val="13"/>
        <w:jc w:val="center"/>
        <w:rPr>
          <w:rFonts w:ascii="Times New Roman" w:hAnsi="Times New Roman" w:cs="Times New Roman"/>
          <w:sz w:val="72"/>
          <w:szCs w:val="72"/>
        </w:rPr>
      </w:pPr>
    </w:p>
    <w:p w14:paraId="34F65F44">
      <w:pPr>
        <w:pStyle w:val="13"/>
        <w:jc w:val="center"/>
        <w:rPr>
          <w:rFonts w:ascii="Times New Roman" w:hAnsi="Times New Roman" w:cs="Times New Roman"/>
          <w:sz w:val="72"/>
          <w:szCs w:val="72"/>
        </w:rPr>
      </w:pPr>
    </w:p>
    <w:p w14:paraId="636B7D65">
      <w:pPr>
        <w:pStyle w:val="13"/>
        <w:jc w:val="both"/>
        <w:rPr>
          <w:rFonts w:ascii="Times New Roman" w:hAnsi="Times New Roman" w:cs="Times New Roman"/>
          <w:sz w:val="72"/>
          <w:szCs w:val="72"/>
        </w:rPr>
      </w:pPr>
    </w:p>
    <w:p w14:paraId="26F64C64">
      <w:pPr>
        <w:pStyle w:val="13"/>
        <w:spacing w:line="360" w:lineRule="auto"/>
        <w:jc w:val="center"/>
        <w:rPr>
          <w:rFonts w:hint="eastAsia" w:ascii="Times New Roman" w:hAnsi="Times New Roman" w:eastAsia="方正小标宋_GBK" w:cs="Times New Roman"/>
          <w:sz w:val="52"/>
          <w:szCs w:val="52"/>
          <w:lang w:eastAsia="zh-CN"/>
        </w:rPr>
      </w:pPr>
    </w:p>
    <w:p w14:paraId="78463560">
      <w:pPr>
        <w:pStyle w:val="13"/>
        <w:spacing w:line="360" w:lineRule="auto"/>
        <w:jc w:val="both"/>
        <w:rPr>
          <w:rFonts w:hint="eastAsia" w:ascii="Times New Roman" w:hAnsi="Times New Roman" w:eastAsia="方正小标宋_GBK" w:cs="Times New Roman"/>
          <w:sz w:val="52"/>
          <w:szCs w:val="52"/>
          <w:lang w:eastAsia="zh-CN"/>
        </w:rPr>
      </w:pPr>
    </w:p>
    <w:p w14:paraId="75A8814A">
      <w:pPr>
        <w:pStyle w:val="13"/>
        <w:spacing w:line="360" w:lineRule="auto"/>
        <w:jc w:val="both"/>
        <w:rPr>
          <w:rFonts w:hint="eastAsia" w:ascii="Times New Roman" w:hAnsi="Times New Roman" w:eastAsia="方正小标宋_GBK" w:cs="Times New Roman"/>
          <w:sz w:val="52"/>
          <w:szCs w:val="52"/>
          <w:lang w:eastAsia="zh-CN"/>
        </w:rPr>
      </w:pPr>
    </w:p>
    <w:p w14:paraId="753623CA">
      <w:pPr>
        <w:pStyle w:val="13"/>
        <w:spacing w:line="360" w:lineRule="auto"/>
        <w:jc w:val="both"/>
        <w:rPr>
          <w:rFonts w:hint="eastAsia" w:ascii="Times New Roman" w:hAnsi="Times New Roman" w:eastAsia="方正小标宋_GBK" w:cs="Times New Roman"/>
          <w:sz w:val="52"/>
          <w:szCs w:val="52"/>
          <w:lang w:eastAsia="zh-CN"/>
        </w:rPr>
      </w:pPr>
    </w:p>
    <w:p w14:paraId="0B416DDB">
      <w:pPr>
        <w:pStyle w:val="13"/>
        <w:spacing w:line="360" w:lineRule="auto"/>
        <w:jc w:val="both"/>
        <w:rPr>
          <w:rFonts w:hint="eastAsia" w:ascii="Times New Roman" w:hAnsi="Times New Roman" w:eastAsia="方正小标宋_GBK" w:cs="Times New Roman"/>
          <w:sz w:val="52"/>
          <w:szCs w:val="52"/>
          <w:lang w:eastAsia="zh-CN"/>
        </w:rPr>
      </w:pPr>
    </w:p>
    <w:p w14:paraId="47EAB2BC">
      <w:pPr>
        <w:pStyle w:val="13"/>
        <w:spacing w:line="360" w:lineRule="auto"/>
        <w:jc w:val="center"/>
        <w:rPr>
          <w:rFonts w:hint="eastAsia" w:ascii="Times New Roman" w:hAnsi="Times New Roman" w:eastAsia="方正小标宋_GBK" w:cs="Times New Roman"/>
          <w:sz w:val="52"/>
          <w:szCs w:val="52"/>
          <w:lang w:eastAsia="zh-CN"/>
        </w:rPr>
      </w:pPr>
    </w:p>
    <w:p w14:paraId="670AD8D5">
      <w:pPr>
        <w:pStyle w:val="13"/>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第四部分</w:t>
      </w:r>
      <w:r>
        <w:rPr>
          <w:rFonts w:ascii="Times New Roman" w:hAnsi="Times New Roman" w:eastAsia="方正小标宋_GBK" w:cs="Times New Roman"/>
          <w:sz w:val="52"/>
          <w:szCs w:val="52"/>
        </w:rPr>
        <w:t xml:space="preserve">   </w:t>
      </w:r>
    </w:p>
    <w:p w14:paraId="097EFE73">
      <w:pPr>
        <w:pStyle w:val="13"/>
        <w:spacing w:line="360" w:lineRule="auto"/>
        <w:jc w:val="center"/>
        <w:rPr>
          <w:rFonts w:ascii="Times New Roman" w:hAnsi="Times New Roman" w:eastAsia="方正小标宋_GBK" w:cs="Times New Roman"/>
          <w:sz w:val="52"/>
          <w:szCs w:val="52"/>
        </w:rPr>
      </w:pPr>
    </w:p>
    <w:p w14:paraId="130FF796">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名词解释</w:t>
      </w:r>
    </w:p>
    <w:p w14:paraId="4B9D02D2">
      <w:pPr>
        <w:pStyle w:val="13"/>
        <w:spacing w:line="360" w:lineRule="auto"/>
        <w:jc w:val="both"/>
        <w:rPr>
          <w:rFonts w:ascii="Times New Roman" w:hAnsi="Times New Roman" w:eastAsia="方正小标宋_GBK" w:cs="Times New Roman"/>
          <w:sz w:val="52"/>
          <w:szCs w:val="52"/>
        </w:rPr>
      </w:pPr>
    </w:p>
    <w:p w14:paraId="42930507">
      <w:pPr>
        <w:pStyle w:val="13"/>
        <w:spacing w:line="360" w:lineRule="auto"/>
        <w:jc w:val="both"/>
        <w:rPr>
          <w:rFonts w:ascii="Times New Roman" w:hAnsi="Times New Roman" w:eastAsia="方正小标宋_GBK" w:cs="Times New Roman"/>
          <w:sz w:val="52"/>
          <w:szCs w:val="52"/>
        </w:rPr>
      </w:pPr>
    </w:p>
    <w:p w14:paraId="78076A74">
      <w:pPr>
        <w:pStyle w:val="13"/>
        <w:spacing w:line="360" w:lineRule="auto"/>
        <w:jc w:val="both"/>
        <w:rPr>
          <w:rFonts w:ascii="Times New Roman" w:hAnsi="Times New Roman" w:eastAsia="方正小标宋_GBK" w:cs="Times New Roman"/>
          <w:sz w:val="52"/>
          <w:szCs w:val="52"/>
        </w:rPr>
      </w:pPr>
    </w:p>
    <w:p w14:paraId="02E50E49">
      <w:pPr>
        <w:pStyle w:val="13"/>
        <w:spacing w:line="360" w:lineRule="auto"/>
        <w:jc w:val="both"/>
        <w:rPr>
          <w:rFonts w:ascii="Times New Roman" w:hAnsi="Times New Roman" w:eastAsia="方正小标宋_GBK" w:cs="Times New Roman"/>
          <w:sz w:val="52"/>
          <w:szCs w:val="52"/>
        </w:rPr>
      </w:pPr>
    </w:p>
    <w:p w14:paraId="7111CE7A">
      <w:pPr>
        <w:pStyle w:val="13"/>
        <w:spacing w:line="360" w:lineRule="auto"/>
        <w:jc w:val="both"/>
        <w:rPr>
          <w:rFonts w:ascii="Times New Roman" w:hAnsi="Times New Roman" w:eastAsia="方正小标宋_GBK" w:cs="Times New Roman"/>
          <w:sz w:val="52"/>
          <w:szCs w:val="52"/>
        </w:rPr>
      </w:pPr>
    </w:p>
    <w:p w14:paraId="0C0A81B9">
      <w:pPr>
        <w:pStyle w:val="13"/>
        <w:spacing w:line="360" w:lineRule="auto"/>
        <w:jc w:val="both"/>
        <w:rPr>
          <w:rFonts w:ascii="Times New Roman" w:hAnsi="Times New Roman" w:eastAsia="方正小标宋_GBK" w:cs="Times New Roman"/>
          <w:sz w:val="52"/>
          <w:szCs w:val="52"/>
        </w:rPr>
      </w:pPr>
    </w:p>
    <w:p w14:paraId="03E0E025">
      <w:pPr>
        <w:pStyle w:val="13"/>
        <w:spacing w:line="360" w:lineRule="auto"/>
        <w:jc w:val="both"/>
        <w:rPr>
          <w:rFonts w:ascii="Times New Roman" w:hAnsi="Times New Roman" w:eastAsia="方正小标宋_GBK" w:cs="Times New Roman"/>
          <w:sz w:val="52"/>
          <w:szCs w:val="52"/>
        </w:rPr>
      </w:pPr>
    </w:p>
    <w:p w14:paraId="4DCE6962">
      <w:pPr>
        <w:pStyle w:val="13"/>
        <w:spacing w:line="360" w:lineRule="auto"/>
        <w:jc w:val="both"/>
        <w:rPr>
          <w:rFonts w:ascii="Times New Roman" w:hAnsi="Times New Roman" w:eastAsia="方正小标宋_GBK" w:cs="Times New Roman"/>
          <w:sz w:val="52"/>
          <w:szCs w:val="52"/>
        </w:rPr>
      </w:pPr>
    </w:p>
    <w:p w14:paraId="5390AEF8">
      <w:pPr>
        <w:pStyle w:val="13"/>
        <w:spacing w:line="360" w:lineRule="auto"/>
        <w:jc w:val="both"/>
        <w:rPr>
          <w:rFonts w:ascii="Times New Roman" w:hAnsi="Times New Roman" w:eastAsia="方正小标宋_GBK" w:cs="Times New Roman"/>
          <w:sz w:val="52"/>
          <w:szCs w:val="52"/>
        </w:rPr>
      </w:pPr>
    </w:p>
    <w:p w14:paraId="0EE84D9E">
      <w:pPr>
        <w:pStyle w:val="13"/>
        <w:spacing w:line="360" w:lineRule="auto"/>
        <w:jc w:val="both"/>
        <w:rPr>
          <w:rFonts w:ascii="Times New Roman" w:hAnsi="Times New Roman" w:eastAsia="方正小标宋_GBK" w:cs="Times New Roman"/>
          <w:sz w:val="52"/>
          <w:szCs w:val="52"/>
        </w:rPr>
      </w:pPr>
    </w:p>
    <w:p w14:paraId="688B943F">
      <w:pPr>
        <w:pStyle w:val="13"/>
        <w:spacing w:line="360" w:lineRule="auto"/>
        <w:jc w:val="both"/>
        <w:rPr>
          <w:rFonts w:ascii="Times New Roman" w:hAnsi="Times New Roman" w:eastAsia="方正小标宋_GBK" w:cs="Times New Roman"/>
          <w:sz w:val="52"/>
          <w:szCs w:val="52"/>
        </w:rPr>
      </w:pPr>
    </w:p>
    <w:p w14:paraId="13AAE27C">
      <w:pPr>
        <w:pStyle w:val="13"/>
        <w:spacing w:line="360" w:lineRule="auto"/>
        <w:jc w:val="both"/>
        <w:rPr>
          <w:rFonts w:ascii="Times New Roman" w:hAnsi="Times New Roman" w:eastAsia="方正小标宋_GBK" w:cs="Times New Roman"/>
          <w:sz w:val="52"/>
          <w:szCs w:val="52"/>
        </w:rPr>
      </w:pPr>
    </w:p>
    <w:p w14:paraId="75F7D2AE">
      <w:pPr>
        <w:numPr>
          <w:ilvl w:val="0"/>
          <w:numId w:val="2"/>
        </w:numPr>
        <w:ind w:firstLine="640" w:firstLineChars="200"/>
        <w:jc w:val="left"/>
        <w:rPr>
          <w:rFonts w:ascii="仿宋" w:hAnsi="仿宋" w:eastAsia="仿宋" w:cs="黑体"/>
          <w:bCs/>
          <w:color w:val="000000"/>
          <w:kern w:val="0"/>
          <w:sz w:val="32"/>
          <w:szCs w:val="32"/>
        </w:rPr>
      </w:pPr>
      <w:r>
        <w:rPr>
          <w:rFonts w:hint="eastAsia" w:ascii="仿宋" w:hAnsi="仿宋" w:eastAsia="仿宋" w:cs="黑体"/>
          <w:bCs/>
          <w:color w:val="000000"/>
          <w:kern w:val="0"/>
          <w:sz w:val="32"/>
          <w:szCs w:val="32"/>
        </w:rPr>
        <w:t>基本支出：指为保障机构正常运转、完成日常工作任务而发生的各项支出，包括人员支出和公用支出。</w:t>
      </w:r>
    </w:p>
    <w:p w14:paraId="4087CCD7">
      <w:pPr>
        <w:numPr>
          <w:ilvl w:val="0"/>
          <w:numId w:val="2"/>
        </w:numPr>
        <w:ind w:firstLine="640" w:firstLineChars="200"/>
        <w:jc w:val="left"/>
        <w:rPr>
          <w:rFonts w:ascii="仿宋" w:hAnsi="仿宋" w:eastAsia="仿宋" w:cs="黑体"/>
          <w:bCs/>
          <w:color w:val="000000"/>
          <w:kern w:val="0"/>
          <w:sz w:val="32"/>
          <w:szCs w:val="32"/>
        </w:rPr>
      </w:pPr>
      <w:r>
        <w:rPr>
          <w:rFonts w:hint="eastAsia" w:ascii="仿宋" w:hAnsi="仿宋" w:eastAsia="仿宋" w:cs="黑体"/>
          <w:bCs/>
          <w:color w:val="000000"/>
          <w:kern w:val="0"/>
          <w:sz w:val="32"/>
          <w:szCs w:val="32"/>
        </w:rPr>
        <w:t>项目支出：指在基本支出以外为完成相关行政任务和事业发展目标所发生的各项支出。</w:t>
      </w:r>
      <w:r>
        <w:rPr>
          <w:rFonts w:ascii="仿宋" w:hAnsi="仿宋" w:eastAsia="仿宋" w:cs="黑体"/>
          <w:bCs/>
          <w:color w:val="000000"/>
          <w:kern w:val="0"/>
          <w:sz w:val="32"/>
          <w:szCs w:val="32"/>
        </w:rPr>
        <w:t xml:space="preserve"> </w:t>
      </w:r>
    </w:p>
    <w:p w14:paraId="581E913B">
      <w:pPr>
        <w:pStyle w:val="13"/>
        <w:ind w:firstLine="640" w:firstLineChars="200"/>
        <w:rPr>
          <w:rFonts w:ascii="仿宋" w:hAnsi="仿宋" w:eastAsia="仿宋"/>
          <w:bCs/>
          <w:sz w:val="32"/>
          <w:szCs w:val="32"/>
        </w:rPr>
      </w:pPr>
      <w:r>
        <w:rPr>
          <w:rFonts w:hint="eastAsia" w:ascii="仿宋" w:hAnsi="仿宋" w:eastAsia="仿宋"/>
          <w:bCs/>
          <w:sz w:val="32"/>
          <w:szCs w:val="32"/>
        </w:rPr>
        <w:t>三、“三公”经费</w:t>
      </w:r>
      <w:r>
        <w:rPr>
          <w:rFonts w:ascii="仿宋" w:hAnsi="仿宋" w:eastAsia="仿宋"/>
          <w:bCs/>
          <w:sz w:val="32"/>
          <w:szCs w:val="32"/>
        </w:rPr>
        <w:t>:</w:t>
      </w:r>
      <w:r>
        <w:rPr>
          <w:rFonts w:hint="eastAsia" w:ascii="仿宋" w:hAnsi="仿宋" w:eastAsia="仿宋"/>
          <w:bCs/>
          <w:sz w:val="32"/>
          <w:szCs w:val="32"/>
        </w:rPr>
        <w:t>纳入省财政预算管理的“三公“经费，是指用一般公共预算拨款安排的公务接待费、公务用车购置及运行维护费和因公出国</w:t>
      </w:r>
      <w:r>
        <w:rPr>
          <w:rFonts w:ascii="仿宋" w:hAnsi="仿宋" w:eastAsia="仿宋"/>
          <w:bCs/>
          <w:sz w:val="32"/>
          <w:szCs w:val="32"/>
        </w:rPr>
        <w:t>(</w:t>
      </w:r>
      <w:r>
        <w:rPr>
          <w:rFonts w:hint="eastAsia" w:ascii="仿宋" w:hAnsi="仿宋" w:eastAsia="仿宋"/>
          <w:bCs/>
          <w:sz w:val="32"/>
          <w:szCs w:val="32"/>
        </w:rPr>
        <w:t>境）费。其中，公务接待费反映单位按规定开支的各类公务接待支出</w:t>
      </w:r>
      <w:r>
        <w:rPr>
          <w:rFonts w:ascii="仿宋" w:hAnsi="仿宋" w:eastAsia="仿宋"/>
          <w:bCs/>
          <w:sz w:val="32"/>
          <w:szCs w:val="32"/>
        </w:rPr>
        <w:t>;</w:t>
      </w:r>
      <w:r>
        <w:rPr>
          <w:rFonts w:hint="eastAsia" w:ascii="仿宋" w:hAnsi="仿宋" w:eastAsia="仿宋"/>
          <w:bCs/>
          <w:sz w:val="32"/>
          <w:szCs w:val="32"/>
        </w:rPr>
        <w:t>公务用车购置及运行费反映单位公务用车车辆购置支出（含车辆购置税），以及燃料费、维修费、保险费等支出</w:t>
      </w:r>
      <w:r>
        <w:rPr>
          <w:rFonts w:ascii="仿宋" w:hAnsi="仿宋" w:eastAsia="仿宋"/>
          <w:bCs/>
          <w:sz w:val="32"/>
          <w:szCs w:val="32"/>
        </w:rPr>
        <w:t>;</w:t>
      </w:r>
      <w:r>
        <w:rPr>
          <w:rFonts w:hint="eastAsia" w:ascii="仿宋" w:hAnsi="仿宋" w:eastAsia="仿宋"/>
          <w:bCs/>
          <w:sz w:val="32"/>
          <w:szCs w:val="32"/>
        </w:rPr>
        <w:t>因公出国</w:t>
      </w:r>
      <w:r>
        <w:rPr>
          <w:rFonts w:ascii="仿宋" w:hAnsi="仿宋" w:eastAsia="仿宋"/>
          <w:bCs/>
          <w:sz w:val="32"/>
          <w:szCs w:val="32"/>
        </w:rPr>
        <w:t>(</w:t>
      </w:r>
      <w:r>
        <w:rPr>
          <w:rFonts w:hint="eastAsia" w:ascii="仿宋" w:hAnsi="仿宋" w:eastAsia="仿宋"/>
          <w:bCs/>
          <w:sz w:val="32"/>
          <w:szCs w:val="32"/>
        </w:rPr>
        <w:t>境）费反映单位公务出国（境</w:t>
      </w:r>
      <w:r>
        <w:rPr>
          <w:rFonts w:ascii="仿宋" w:hAnsi="仿宋" w:eastAsia="仿宋"/>
          <w:bCs/>
          <w:sz w:val="32"/>
          <w:szCs w:val="32"/>
        </w:rPr>
        <w:t>)</w:t>
      </w:r>
      <w:r>
        <w:rPr>
          <w:rFonts w:hint="eastAsia" w:ascii="仿宋" w:hAnsi="仿宋" w:eastAsia="仿宋"/>
          <w:bCs/>
          <w:sz w:val="32"/>
          <w:szCs w:val="32"/>
        </w:rPr>
        <w:t>的国际旅费、国外城市间交通费、食宿费等支出。</w:t>
      </w:r>
    </w:p>
    <w:p w14:paraId="5353D583">
      <w:pPr>
        <w:pStyle w:val="13"/>
        <w:jc w:val="center"/>
        <w:rPr>
          <w:rFonts w:ascii="Times New Roman" w:hAnsi="Times New Roman" w:cs="Times New Roman"/>
          <w:sz w:val="72"/>
          <w:szCs w:val="72"/>
        </w:rPr>
      </w:pPr>
    </w:p>
    <w:p w14:paraId="3B6F05F2">
      <w:pPr>
        <w:pStyle w:val="13"/>
        <w:jc w:val="center"/>
        <w:rPr>
          <w:rFonts w:ascii="Times New Roman" w:hAnsi="Times New Roman" w:cs="Times New Roman"/>
          <w:sz w:val="72"/>
          <w:szCs w:val="72"/>
        </w:rPr>
      </w:pPr>
    </w:p>
    <w:p w14:paraId="2DD612C4">
      <w:pPr>
        <w:pStyle w:val="13"/>
        <w:jc w:val="center"/>
        <w:rPr>
          <w:rFonts w:ascii="Times New Roman" w:hAnsi="Times New Roman" w:cs="Times New Roman"/>
          <w:sz w:val="72"/>
          <w:szCs w:val="72"/>
        </w:rPr>
      </w:pPr>
    </w:p>
    <w:p w14:paraId="06CD7AB7">
      <w:pPr>
        <w:pStyle w:val="13"/>
        <w:jc w:val="center"/>
        <w:rPr>
          <w:rFonts w:ascii="Times New Roman" w:hAnsi="Times New Roman" w:cs="Times New Roman"/>
          <w:sz w:val="72"/>
          <w:szCs w:val="72"/>
        </w:rPr>
      </w:pPr>
    </w:p>
    <w:p w14:paraId="09A71546">
      <w:pPr>
        <w:pStyle w:val="13"/>
        <w:jc w:val="center"/>
        <w:rPr>
          <w:rFonts w:ascii="Times New Roman" w:hAnsi="Times New Roman" w:cs="Times New Roman"/>
          <w:sz w:val="72"/>
          <w:szCs w:val="72"/>
        </w:rPr>
      </w:pPr>
    </w:p>
    <w:p w14:paraId="28D8AAAB">
      <w:pPr>
        <w:pStyle w:val="13"/>
        <w:jc w:val="center"/>
        <w:rPr>
          <w:rFonts w:ascii="Times New Roman" w:hAnsi="Times New Roman" w:cs="Times New Roman"/>
          <w:sz w:val="72"/>
          <w:szCs w:val="72"/>
        </w:rPr>
      </w:pPr>
    </w:p>
    <w:p w14:paraId="56FA7201">
      <w:pPr>
        <w:pStyle w:val="13"/>
        <w:jc w:val="both"/>
        <w:rPr>
          <w:rFonts w:ascii="Times New Roman" w:hAnsi="Times New Roman" w:cs="Times New Roman"/>
          <w:sz w:val="72"/>
          <w:szCs w:val="72"/>
        </w:rPr>
      </w:pPr>
    </w:p>
    <w:p w14:paraId="7DD21D80">
      <w:pPr>
        <w:pStyle w:val="13"/>
        <w:spacing w:line="360" w:lineRule="auto"/>
        <w:jc w:val="center"/>
        <w:rPr>
          <w:rFonts w:hint="eastAsia" w:ascii="Times New Roman" w:hAnsi="Times New Roman" w:eastAsia="方正小标宋_GBK" w:cs="Times New Roman"/>
          <w:sz w:val="52"/>
          <w:szCs w:val="52"/>
          <w:lang w:val="en-US" w:eastAsia="zh-CN"/>
        </w:rPr>
      </w:pPr>
    </w:p>
    <w:p w14:paraId="163195DC">
      <w:pPr>
        <w:pStyle w:val="13"/>
        <w:spacing w:line="360" w:lineRule="auto"/>
        <w:jc w:val="both"/>
        <w:rPr>
          <w:rFonts w:hint="eastAsia" w:ascii="Times New Roman" w:hAnsi="Times New Roman" w:eastAsia="方正小标宋_GBK" w:cs="Times New Roman"/>
          <w:sz w:val="52"/>
          <w:szCs w:val="52"/>
          <w:lang w:val="en-US" w:eastAsia="zh-CN"/>
        </w:rPr>
      </w:pPr>
    </w:p>
    <w:p w14:paraId="01233FBE">
      <w:pPr>
        <w:pStyle w:val="13"/>
        <w:spacing w:line="360" w:lineRule="auto"/>
        <w:jc w:val="center"/>
        <w:rPr>
          <w:rFonts w:hint="eastAsia" w:ascii="Times New Roman" w:hAnsi="Times New Roman" w:eastAsia="方正小标宋_GBK" w:cs="Times New Roman"/>
          <w:sz w:val="52"/>
          <w:szCs w:val="52"/>
          <w:lang w:val="en-US" w:eastAsia="zh-CN"/>
        </w:rPr>
      </w:pPr>
    </w:p>
    <w:p w14:paraId="0C190374">
      <w:pPr>
        <w:pStyle w:val="13"/>
        <w:spacing w:line="360" w:lineRule="auto"/>
        <w:jc w:val="center"/>
        <w:rPr>
          <w:rFonts w:hint="eastAsia" w:ascii="Times New Roman" w:hAnsi="Times New Roman" w:eastAsia="方正小标宋_GBK" w:cs="Times New Roman"/>
          <w:sz w:val="52"/>
          <w:szCs w:val="52"/>
          <w:lang w:val="en-US" w:eastAsia="zh-CN"/>
        </w:rPr>
      </w:pPr>
    </w:p>
    <w:p w14:paraId="41786CDB">
      <w:pPr>
        <w:pStyle w:val="13"/>
        <w:spacing w:line="360" w:lineRule="auto"/>
        <w:jc w:val="center"/>
        <w:rPr>
          <w:rFonts w:hint="eastAsia" w:ascii="Times New Roman" w:hAnsi="Times New Roman" w:eastAsia="方正小标宋_GBK" w:cs="Times New Roman"/>
          <w:sz w:val="52"/>
          <w:szCs w:val="52"/>
          <w:lang w:val="en-US" w:eastAsia="zh-CN"/>
        </w:rPr>
      </w:pPr>
      <w:r>
        <w:rPr>
          <w:rFonts w:hint="eastAsia" w:ascii="Times New Roman" w:hAnsi="Times New Roman" w:eastAsia="方正小标宋_GBK" w:cs="Times New Roman"/>
          <w:sz w:val="52"/>
          <w:szCs w:val="52"/>
          <w:lang w:val="en-US" w:eastAsia="zh-CN"/>
        </w:rPr>
        <w:t>第五部分</w:t>
      </w:r>
    </w:p>
    <w:p w14:paraId="29ABFA28">
      <w:pPr>
        <w:pStyle w:val="13"/>
        <w:spacing w:line="360" w:lineRule="auto"/>
        <w:jc w:val="center"/>
        <w:rPr>
          <w:rFonts w:hint="eastAsia" w:ascii="Times New Roman" w:hAnsi="Times New Roman" w:eastAsia="方正小标宋_GBK" w:cs="Times New Roman"/>
          <w:sz w:val="52"/>
          <w:szCs w:val="52"/>
          <w:lang w:val="en-US" w:eastAsia="zh-CN"/>
        </w:rPr>
      </w:pPr>
    </w:p>
    <w:p w14:paraId="031AF6A6">
      <w:pPr>
        <w:pStyle w:val="13"/>
        <w:spacing w:line="360" w:lineRule="auto"/>
        <w:jc w:val="center"/>
        <w:rPr>
          <w:rFonts w:hint="eastAsia" w:ascii="Times New Roman" w:hAnsi="Times New Roman" w:eastAsia="方正小标宋_GBK" w:cs="Times New Roman"/>
          <w:sz w:val="52"/>
          <w:szCs w:val="52"/>
          <w:lang w:val="en-US" w:eastAsia="zh-CN"/>
        </w:rPr>
      </w:pPr>
      <w:r>
        <w:rPr>
          <w:rFonts w:hint="eastAsia" w:ascii="Times New Roman" w:hAnsi="Times New Roman" w:eastAsia="方正小标宋_GBK" w:cs="Times New Roman"/>
          <w:sz w:val="52"/>
          <w:szCs w:val="52"/>
          <w:lang w:val="en-US" w:eastAsia="zh-CN"/>
        </w:rPr>
        <w:t>附 件</w:t>
      </w:r>
    </w:p>
    <w:p w14:paraId="60FBE972">
      <w:pPr>
        <w:pStyle w:val="13"/>
        <w:spacing w:line="360" w:lineRule="auto"/>
        <w:jc w:val="center"/>
        <w:rPr>
          <w:rFonts w:hint="eastAsia" w:ascii="Times New Roman" w:hAnsi="Times New Roman" w:eastAsia="方正小标宋_GBK" w:cs="Times New Roman"/>
          <w:sz w:val="52"/>
          <w:szCs w:val="52"/>
          <w:lang w:val="en-US" w:eastAsia="zh-CN"/>
        </w:rPr>
      </w:pPr>
    </w:p>
    <w:p w14:paraId="1B3EA087">
      <w:pPr>
        <w:pStyle w:val="13"/>
        <w:jc w:val="center"/>
        <w:rPr>
          <w:rFonts w:ascii="Times New Roman" w:hAnsi="Times New Roman" w:cs="Times New Roman"/>
          <w:sz w:val="72"/>
          <w:szCs w:val="72"/>
        </w:rPr>
      </w:pPr>
    </w:p>
    <w:p w14:paraId="4441645E">
      <w:pPr>
        <w:rPr>
          <w:rFonts w:hint="eastAsia" w:eastAsia="方正小标宋_GBK"/>
          <w:sz w:val="48"/>
          <w:szCs w:val="48"/>
          <w:lang w:val="en-US" w:eastAsia="zh-CN"/>
        </w:rPr>
      </w:pPr>
    </w:p>
    <w:p w14:paraId="13302342">
      <w:pPr>
        <w:rPr>
          <w:rFonts w:hint="eastAsia" w:eastAsia="方正小标宋_GBK"/>
          <w:sz w:val="48"/>
          <w:szCs w:val="48"/>
          <w:lang w:val="en-US" w:eastAsia="zh-CN"/>
        </w:rPr>
      </w:pPr>
    </w:p>
    <w:p w14:paraId="4515DC75">
      <w:pPr>
        <w:spacing w:line="600" w:lineRule="exact"/>
        <w:ind w:firstLine="640" w:firstLineChars="200"/>
        <w:rPr>
          <w:rFonts w:eastAsia="仿宋_GB2312"/>
          <w:b/>
          <w:bCs/>
          <w:sz w:val="32"/>
          <w:szCs w:val="32"/>
        </w:rPr>
      </w:pPr>
    </w:p>
    <w:p w14:paraId="57FE50CB">
      <w:pPr>
        <w:spacing w:line="600" w:lineRule="exact"/>
        <w:ind w:firstLine="640" w:firstLineChars="200"/>
        <w:rPr>
          <w:rFonts w:eastAsia="仿宋_GB2312"/>
          <w:b/>
          <w:bCs/>
          <w:sz w:val="32"/>
          <w:szCs w:val="32"/>
        </w:rPr>
      </w:pPr>
    </w:p>
    <w:p w14:paraId="3ECA229A">
      <w:pPr>
        <w:spacing w:line="600" w:lineRule="exact"/>
        <w:ind w:firstLine="640" w:firstLineChars="200"/>
        <w:rPr>
          <w:rFonts w:eastAsia="仿宋_GB2312"/>
          <w:b/>
          <w:bCs/>
          <w:sz w:val="32"/>
          <w:szCs w:val="32"/>
        </w:rPr>
      </w:pPr>
    </w:p>
    <w:p w14:paraId="7CE18085">
      <w:pPr>
        <w:spacing w:line="600" w:lineRule="exact"/>
        <w:ind w:firstLine="640" w:firstLineChars="200"/>
        <w:rPr>
          <w:rFonts w:eastAsia="仿宋_GB2312"/>
          <w:b/>
          <w:bCs/>
          <w:sz w:val="32"/>
          <w:szCs w:val="32"/>
        </w:rPr>
      </w:pPr>
    </w:p>
    <w:p w14:paraId="14AE0B8A">
      <w:pPr>
        <w:spacing w:line="600" w:lineRule="exact"/>
        <w:ind w:firstLine="640" w:firstLineChars="200"/>
        <w:rPr>
          <w:rFonts w:eastAsia="仿宋_GB2312"/>
          <w:b/>
          <w:bCs/>
          <w:sz w:val="32"/>
          <w:szCs w:val="32"/>
        </w:rPr>
      </w:pPr>
    </w:p>
    <w:p w14:paraId="34787602">
      <w:pPr>
        <w:spacing w:line="600" w:lineRule="exact"/>
        <w:rPr>
          <w:rFonts w:eastAsia="仿宋_GB2312"/>
          <w:b/>
          <w:bCs/>
          <w:sz w:val="32"/>
          <w:szCs w:val="32"/>
        </w:rPr>
      </w:pPr>
    </w:p>
    <w:p w14:paraId="3D472220">
      <w:pPr>
        <w:spacing w:line="600" w:lineRule="exact"/>
        <w:rPr>
          <w:rFonts w:eastAsia="仿宋_GB2312"/>
          <w:b/>
          <w:bCs/>
          <w:sz w:val="32"/>
          <w:szCs w:val="32"/>
        </w:rPr>
      </w:pPr>
    </w:p>
    <w:p w14:paraId="3EB2CABD">
      <w:pPr>
        <w:spacing w:line="600" w:lineRule="exact"/>
        <w:rPr>
          <w:rFonts w:eastAsia="仿宋_GB2312"/>
          <w:b/>
          <w:bCs/>
          <w:sz w:val="32"/>
          <w:szCs w:val="32"/>
        </w:rPr>
      </w:pPr>
    </w:p>
    <w:p w14:paraId="2DF5901F">
      <w:pPr>
        <w:spacing w:line="600" w:lineRule="exact"/>
        <w:rPr>
          <w:rFonts w:eastAsia="仿宋_GB2312"/>
          <w:b/>
          <w:bCs/>
          <w:sz w:val="32"/>
          <w:szCs w:val="32"/>
        </w:rPr>
      </w:pPr>
    </w:p>
    <w:p w14:paraId="3B4320AE">
      <w:pPr>
        <w:pStyle w:val="2"/>
        <w:bidi w:val="0"/>
        <w:jc w:val="center"/>
        <w:rPr>
          <w:rFonts w:eastAsia="黑体"/>
          <w:sz w:val="44"/>
          <w:szCs w:val="44"/>
        </w:rPr>
      </w:pPr>
      <w:r>
        <w:rPr>
          <w:rFonts w:hint="eastAsia" w:eastAsia="方正小标宋_GBK"/>
          <w:sz w:val="48"/>
          <w:szCs w:val="48"/>
          <w:lang w:val="en-US" w:eastAsia="zh-CN"/>
        </w:rPr>
        <w:t>2</w:t>
      </w:r>
      <w:r>
        <w:rPr>
          <w:rFonts w:hint="eastAsia"/>
          <w:sz w:val="48"/>
          <w:szCs w:val="48"/>
          <w:lang w:val="en-US" w:eastAsia="zh-CN"/>
        </w:rPr>
        <w:t>024</w:t>
      </w:r>
      <w:r>
        <w:rPr>
          <w:sz w:val="48"/>
          <w:szCs w:val="48"/>
        </w:rPr>
        <w:t>年度</w:t>
      </w:r>
      <w:r>
        <w:rPr>
          <w:rFonts w:hint="eastAsia"/>
          <w:sz w:val="48"/>
          <w:szCs w:val="48"/>
          <w:lang w:eastAsia="zh-CN"/>
        </w:rPr>
        <w:t>湖南省农业农村信息中心</w:t>
      </w:r>
      <w:r>
        <w:rPr>
          <w:sz w:val="48"/>
          <w:szCs w:val="48"/>
        </w:rPr>
        <w:t>整体支出绩效自评报告</w:t>
      </w:r>
    </w:p>
    <w:p w14:paraId="2FC2E8F7">
      <w:pPr>
        <w:jc w:val="both"/>
        <w:rPr>
          <w:rFonts w:eastAsia="黑体"/>
          <w:sz w:val="32"/>
          <w:szCs w:val="32"/>
        </w:rPr>
      </w:pPr>
      <w:r>
        <w:rPr>
          <w:rFonts w:eastAsia="黑体"/>
          <w:sz w:val="32"/>
          <w:szCs w:val="32"/>
        </w:rPr>
        <w:t>一、基本情况</w:t>
      </w:r>
    </w:p>
    <w:p w14:paraId="2AD90941">
      <w:pPr>
        <w:spacing w:line="600" w:lineRule="exact"/>
        <w:ind w:firstLine="320" w:firstLineChars="100"/>
        <w:rPr>
          <w:rFonts w:eastAsia="楷体_GB2312"/>
          <w:b/>
          <w:sz w:val="32"/>
          <w:szCs w:val="32"/>
        </w:rPr>
      </w:pPr>
      <w:r>
        <w:rPr>
          <w:rFonts w:eastAsia="楷体_GB2312"/>
          <w:b/>
          <w:sz w:val="32"/>
          <w:szCs w:val="32"/>
        </w:rPr>
        <w:t>（一）单位基本情况</w:t>
      </w:r>
    </w:p>
    <w:p w14:paraId="2D791405">
      <w:pPr>
        <w:widowControl/>
        <w:adjustRightInd w:val="0"/>
        <w:snapToGrid w:val="0"/>
        <w:spacing w:line="600" w:lineRule="exact"/>
        <w:ind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（1）职能职责</w:t>
      </w:r>
    </w:p>
    <w:p w14:paraId="6BD5DF5A">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湖南省农业农村信息中心为省农业农村厅直属公益</w:t>
      </w:r>
      <w:r>
        <w:rPr>
          <w:rFonts w:hint="eastAsia" w:ascii="仿宋_GB2312" w:hAnsi="仿宋_GB2312" w:eastAsia="仿宋_GB2312" w:cs="仿宋_GB2312"/>
          <w:sz w:val="32"/>
          <w:szCs w:val="32"/>
          <w:lang w:val="en-US" w:eastAsia="zh-CN"/>
        </w:rPr>
        <w:t>一类事业单位，主要承担以下职能职责：</w:t>
      </w:r>
    </w:p>
    <w:p w14:paraId="2CC0C14B">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承办规范全省农业信息化工作,负责全省农业信息网络体系的规划、建设和管理,农业信息入户工程的试点和技术推广;</w:t>
      </w:r>
    </w:p>
    <w:p w14:paraId="5C5E32F2">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承办湖南农业信息网的管理与维护,开展网上农业信息服务和电子商务服务;</w:t>
      </w:r>
    </w:p>
    <w:p w14:paraId="3EAD1050">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负责全省农业信息网络应用软件的开发和推广;</w:t>
      </w:r>
    </w:p>
    <w:p w14:paraId="04C15F6E">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负责全省农业信息网络维护和信息化技术培训;</w:t>
      </w:r>
    </w:p>
    <w:p w14:paraId="1231E330">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负责厅机关局域网的管理和维护等。</w:t>
      </w:r>
    </w:p>
    <w:p w14:paraId="6CD0EC2E">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（2）机构设置</w:t>
      </w:r>
    </w:p>
    <w:p w14:paraId="643F9D6B">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湖南省农业农村信息中心设综合科、信息科、网络科、数据资源科、应用科等5个科室。</w:t>
      </w:r>
    </w:p>
    <w:p w14:paraId="100E9989">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（3）人员情况</w:t>
      </w:r>
    </w:p>
    <w:p w14:paraId="77265F82">
      <w:pPr>
        <w:widowControl/>
        <w:adjustRightInd w:val="0"/>
        <w:snapToGrid w:val="0"/>
        <w:spacing w:line="600" w:lineRule="exact"/>
        <w:ind w:firstLine="640" w:firstLineChars="200"/>
        <w:jc w:val="left"/>
        <w:rPr>
          <w:rFonts w:eastAsia="楷体_GB2312"/>
          <w:b/>
          <w:sz w:val="32"/>
          <w:szCs w:val="32"/>
        </w:rPr>
      </w:pPr>
      <w:r>
        <w:rPr>
          <w:rFonts w:hint="eastAsia" w:ascii="仿宋_GB2312" w:hAnsi="仿宋_GB2312" w:eastAsia="仿宋_GB2312" w:cs="仿宋_GB2312"/>
          <w:sz w:val="32"/>
          <w:szCs w:val="32"/>
          <w:lang w:val="en-US" w:eastAsia="zh-CN"/>
        </w:rPr>
        <w:t>2024年末,湖南省农业农村信息中心编制人数12人，实有在职人员10人，退休人员5人。</w:t>
      </w:r>
    </w:p>
    <w:p w14:paraId="6FC42D2E">
      <w:pPr>
        <w:numPr>
          <w:ilvl w:val="0"/>
          <w:numId w:val="0"/>
        </w:numPr>
        <w:spacing w:line="600" w:lineRule="exact"/>
        <w:ind w:firstLine="320" w:firstLineChars="100"/>
        <w:rPr>
          <w:rFonts w:eastAsia="楷体_GB2312"/>
          <w:b/>
          <w:sz w:val="32"/>
          <w:szCs w:val="32"/>
        </w:rPr>
      </w:pPr>
      <w:r>
        <w:rPr>
          <w:rFonts w:hint="eastAsia" w:ascii="Times New Roman" w:hAnsi="Times New Roman" w:eastAsia="楷体_GB2312" w:cs="Times New Roman"/>
          <w:b/>
          <w:kern w:val="2"/>
          <w:sz w:val="32"/>
          <w:szCs w:val="32"/>
          <w:lang w:val="en-US" w:eastAsia="zh-CN" w:bidi="ar-SA"/>
        </w:rPr>
        <w:t>（二）</w:t>
      </w:r>
      <w:r>
        <w:rPr>
          <w:rFonts w:eastAsia="楷体_GB2312"/>
          <w:b/>
          <w:sz w:val="32"/>
          <w:szCs w:val="32"/>
        </w:rPr>
        <w:t>单位年度整体支出绩效目标，省级专项资金绩效目标、其他项目支出（除省级专项资金以外）绩效目标</w:t>
      </w:r>
    </w:p>
    <w:p w14:paraId="316C6528">
      <w:pPr>
        <w:widowControl/>
        <w:adjustRightInd w:val="0"/>
        <w:snapToGrid w:val="0"/>
        <w:spacing w:line="600" w:lineRule="exact"/>
        <w:ind w:firstLine="640" w:firstLineChars="200"/>
        <w:jc w:val="left"/>
        <w:rPr>
          <w:rFonts w:hint="default" w:ascii="仿宋_GB2312" w:hAnsi="仿宋_GB2312" w:eastAsia="仿宋_GB2312" w:cs="仿宋_GB2312"/>
          <w:color w:val="auto"/>
          <w:sz w:val="32"/>
          <w:szCs w:val="32"/>
          <w:lang w:val="en-US" w:eastAsia="zh-CN"/>
        </w:rPr>
      </w:pPr>
      <w:r>
        <w:rPr>
          <w:rFonts w:eastAsia="楷体_GB2312"/>
          <w:b/>
          <w:sz w:val="32"/>
          <w:szCs w:val="32"/>
        </w:rPr>
        <w:t>单位年度整体支出绩效目标</w:t>
      </w:r>
      <w:r>
        <w:rPr>
          <w:rFonts w:hint="eastAsia" w:eastAsia="楷体_GB2312"/>
          <w:b/>
          <w:sz w:val="32"/>
          <w:szCs w:val="32"/>
          <w:lang w:eastAsia="zh-CN"/>
        </w:rPr>
        <w:t>：</w:t>
      </w:r>
      <w:r>
        <w:rPr>
          <w:rFonts w:hint="default" w:ascii="仿宋_GB2312" w:hAnsi="仿宋_GB2312" w:eastAsia="仿宋_GB2312" w:cs="仿宋_GB2312"/>
          <w:sz w:val="32"/>
          <w:szCs w:val="32"/>
          <w:lang w:val="en-US" w:eastAsia="zh-CN"/>
        </w:rPr>
        <w:t>加强厅网络系统基础运维、安全管理，实施厅网络硬件替旧更新，确保网络系统安全运行；强化省农业农村厅官网官微建管，积极宣传贯彻党的强农惠农政策；抓好12316“双号并行”，提供政策法规、农业科技、市场资讯服务，受理群众投诉举报和咨询，提高为农服务质量水平；推进农业农村政务信息系统建设，强化数据共享利用；建设湖南</w:t>
      </w:r>
      <w:r>
        <w:rPr>
          <w:rFonts w:hint="eastAsia" w:ascii="仿宋_GB2312" w:hAnsi="仿宋_GB2312" w:eastAsia="仿宋_GB2312" w:cs="仿宋_GB2312"/>
          <w:sz w:val="32"/>
          <w:szCs w:val="32"/>
          <w:lang w:val="en-US" w:eastAsia="zh-CN"/>
        </w:rPr>
        <w:t>农业</w:t>
      </w:r>
      <w:r>
        <w:rPr>
          <w:rFonts w:hint="default" w:ascii="仿宋_GB2312" w:hAnsi="仿宋_GB2312" w:eastAsia="仿宋_GB2312" w:cs="仿宋_GB2312"/>
          <w:sz w:val="32"/>
          <w:szCs w:val="32"/>
          <w:lang w:val="en-US" w:eastAsia="zh-CN"/>
        </w:rPr>
        <w:t>优势特色产业集群信息系统</w:t>
      </w:r>
      <w:r>
        <w:rPr>
          <w:rFonts w:hint="eastAsia" w:ascii="仿宋_GB2312" w:hAnsi="仿宋_GB2312" w:eastAsia="仿宋_GB2312" w:cs="仿宋_GB2312"/>
          <w:color w:val="auto"/>
          <w:sz w:val="32"/>
          <w:szCs w:val="32"/>
          <w:lang w:val="en-US" w:eastAsia="zh-CN"/>
        </w:rPr>
        <w:t>（一期）</w:t>
      </w:r>
      <w:r>
        <w:rPr>
          <w:rFonts w:hint="default" w:ascii="仿宋_GB2312" w:hAnsi="仿宋_GB2312" w:eastAsia="仿宋_GB2312" w:cs="仿宋_GB2312"/>
          <w:color w:val="auto"/>
          <w:sz w:val="32"/>
          <w:szCs w:val="32"/>
          <w:lang w:val="en-US" w:eastAsia="zh-CN"/>
        </w:rPr>
        <w:t>，推动品牌升级，促进优势特色产业高质量发展。</w:t>
      </w:r>
    </w:p>
    <w:p w14:paraId="794542FF">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eastAsia="楷体_GB2312"/>
          <w:b/>
          <w:sz w:val="32"/>
          <w:szCs w:val="32"/>
        </w:rPr>
        <w:t>省级专项资金绩效目标</w:t>
      </w:r>
      <w:r>
        <w:rPr>
          <w:rFonts w:hint="eastAsia" w:eastAsia="楷体_GB2312"/>
          <w:b/>
          <w:sz w:val="32"/>
          <w:szCs w:val="32"/>
          <w:lang w:eastAsia="zh-CN"/>
        </w:rPr>
        <w:t>：</w:t>
      </w:r>
      <w:r>
        <w:rPr>
          <w:rFonts w:hint="eastAsia" w:ascii="仿宋_GB2312" w:hAnsi="仿宋_GB2312" w:eastAsia="仿宋_GB2312" w:cs="仿宋_GB2312"/>
          <w:sz w:val="32"/>
          <w:szCs w:val="32"/>
          <w:lang w:val="en-US" w:eastAsia="zh-CN"/>
        </w:rPr>
        <w:t>做好厅网络系统、设施设备运行维护工作，开展网络安全漏洞扫描、安全巡检、渗透测试和等保测评，保障厅网络和信息系统安全、顺畅运行，确保不发生重大网络安全事件；保障全省农业农村协同办公OA系统、视频会议系统及其他重要政务信息系统安全、稳定运行，提高政务管理服务效能；加强宣传培训，提升全省农业农村信息工作体系管理服务水平。</w:t>
      </w:r>
    </w:p>
    <w:p w14:paraId="2DA58DBC">
      <w:pPr>
        <w:numPr>
          <w:ilvl w:val="0"/>
          <w:numId w:val="0"/>
        </w:numPr>
        <w:spacing w:line="600" w:lineRule="exact"/>
        <w:ind w:firstLine="640" w:firstLineChars="200"/>
        <w:rPr>
          <w:rFonts w:hint="eastAsia" w:ascii="仿宋_GB2312" w:hAnsi="仿宋_GB2312" w:eastAsia="仿宋_GB2312" w:cs="仿宋_GB2312"/>
          <w:sz w:val="32"/>
          <w:szCs w:val="32"/>
          <w:lang w:val="en-US" w:eastAsia="zh-CN"/>
        </w:rPr>
      </w:pPr>
      <w:r>
        <w:rPr>
          <w:rFonts w:eastAsia="楷体_GB2312"/>
          <w:b/>
          <w:sz w:val="32"/>
          <w:szCs w:val="32"/>
        </w:rPr>
        <w:t>其他项目支出（除省级专项资金以外）绩效目标</w:t>
      </w:r>
      <w:r>
        <w:rPr>
          <w:rFonts w:hint="eastAsia" w:eastAsia="楷体_GB2312"/>
          <w:b/>
          <w:sz w:val="32"/>
          <w:szCs w:val="32"/>
          <w:lang w:eastAsia="zh-CN"/>
        </w:rPr>
        <w:t>：</w:t>
      </w:r>
      <w:r>
        <w:rPr>
          <w:rFonts w:hint="eastAsia" w:ascii="仿宋_GB2312" w:hAnsi="仿宋_GB2312" w:eastAsia="仿宋_GB2312" w:cs="仿宋_GB2312"/>
          <w:sz w:val="32"/>
          <w:szCs w:val="32"/>
          <w:lang w:val="en-US" w:eastAsia="zh-CN"/>
        </w:rPr>
        <w:t>与省级12345政务便民服务热线平台对接，按规定承接办理平台工单，提高工单办理质效和群众满意度；建立省级农业农村信息服务专家团队，建设全省农业农村政策法规、农业技术知识库，帮助广大农业生产经营主体解决生产经营中的实际困难和问题，快速准确提供所需的政策法规和农业技术资讯，提高服务质量和效率，促进农业增效农民增收。加强网络意识形态阵地建设，确保省农业农村厅官网官微顺畅、稳定、安全运行；深入宣传贯彻党的“三农”工作方针和强农惠农政策，准确及时发布政务信息；加强涉农网络舆情监测，积极回应社会关切；加强农业农村政务数据采集，推动数据资源共享利用；提高农业农村政务服务效能，推进和美乡村建设。全力推进湖南农业优势特色产业集群信息系统项目（一期）实施建设，确保项目按期、按质竣工投用，提高项目资金预算执行率，切实发挥财政资金效益。同时，进一步完善本单位预算编制管理，定期分析调度预算执行情况，并作为下年度预算编制的重要依据；加强对跨年项目的实施管理，进一步提高我单位预算执行率。</w:t>
      </w:r>
    </w:p>
    <w:p w14:paraId="0549BDFC">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4A23FF30">
      <w:pPr>
        <w:pStyle w:val="14"/>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51FAC406">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2024年基本支出全年收入为245.82万元，基本支出决算金额为237.89 万元(含人员经费229.43万元，公用经费8.47万元)，包括工资福利支出218.15万元，对个人和家庭的补助11.28万元，商品和服务支出8.47万元；支出进度为96.77%。</w:t>
      </w:r>
    </w:p>
    <w:p w14:paraId="14C1B691">
      <w:pPr>
        <w:pStyle w:val="14"/>
        <w:numPr>
          <w:ilvl w:val="0"/>
          <w:numId w:val="0"/>
        </w:numPr>
        <w:spacing w:line="600" w:lineRule="exact"/>
        <w:ind w:left="0" w:leftChars="0" w:firstLine="640" w:firstLineChars="200"/>
        <w:rPr>
          <w:rFonts w:ascii="Times New Roman" w:hAnsi="Times New Roman" w:eastAsia="楷体_GB2312"/>
          <w:b/>
          <w:sz w:val="32"/>
          <w:szCs w:val="32"/>
        </w:rPr>
      </w:pPr>
      <w:r>
        <w:rPr>
          <w:rFonts w:hint="eastAsia" w:ascii="Times New Roman" w:hAnsi="Times New Roman" w:eastAsia="楷体_GB2312" w:cs="Times New Roman"/>
          <w:b/>
          <w:kern w:val="2"/>
          <w:sz w:val="32"/>
          <w:szCs w:val="32"/>
          <w:lang w:val="en-US" w:eastAsia="zh-CN" w:bidi="ar-SA"/>
        </w:rPr>
        <w:t>（二）</w:t>
      </w:r>
      <w:r>
        <w:rPr>
          <w:rFonts w:ascii="Times New Roman" w:hAnsi="Times New Roman" w:eastAsia="楷体_GB2312"/>
          <w:b/>
          <w:sz w:val="32"/>
          <w:szCs w:val="32"/>
        </w:rPr>
        <w:t>项目支出情况</w:t>
      </w:r>
    </w:p>
    <w:p w14:paraId="32FDAE71">
      <w:pPr>
        <w:pStyle w:val="14"/>
        <w:numPr>
          <w:ilvl w:val="0"/>
          <w:numId w:val="0"/>
        </w:numPr>
        <w:spacing w:line="600" w:lineRule="exact"/>
        <w:ind w:leftChars="200"/>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1、2024年度省级专项资金分配安排和使用管理情况</w:t>
      </w:r>
    </w:p>
    <w:p w14:paraId="63ED6FAC">
      <w:pPr>
        <w:widowControl/>
        <w:adjustRightInd w:val="0"/>
        <w:snapToGrid w:val="0"/>
        <w:spacing w:line="60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现代农业发展项目资金落实及支出情况：2024年“现代农业发展”项目支出全年收入为380.97万元；其中，本年收入380万元，年初结转结余0.97万元。本年支出 365.92万元，包括维修（护）费142万元，租赁费97万元，咨询费6万元，以及网络设施设备其他商品和服务支出等。主要用于厅网络系统、政务信息系统和设施设备运行维护工作，支出进度为96.05%。</w:t>
      </w:r>
    </w:p>
    <w:p w14:paraId="72FBC27D">
      <w:pPr>
        <w:widowControl/>
        <w:adjustRightInd w:val="0"/>
        <w:snapToGrid w:val="0"/>
        <w:spacing w:line="60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湖南“湘九味”中药材产业集群项目资金落实及支出情况：2024年湖南“湘九味”中药材产业集群项目支出全年收入为5.66万元；其中，本年收入5.66万元，年初结转结余0万元。本年支出 5.66万元，主要</w:t>
      </w:r>
      <w:r>
        <w:rPr>
          <w:rFonts w:hint="eastAsia" w:ascii="仿宋_GB2312" w:hAnsi="仿宋_GB2312" w:eastAsia="仿宋_GB2312" w:cs="仿宋_GB2312"/>
          <w:color w:val="auto"/>
          <w:sz w:val="32"/>
          <w:szCs w:val="32"/>
          <w:lang w:eastAsia="zh-CN"/>
        </w:rPr>
        <w:t>用于湖南农业优势特色产业集群信息系统项目（一期）建设</w:t>
      </w:r>
      <w:r>
        <w:rPr>
          <w:rFonts w:hint="eastAsia" w:ascii="仿宋_GB2312" w:hAnsi="仿宋_GB2312" w:eastAsia="仿宋_GB2312" w:cs="仿宋_GB2312"/>
          <w:color w:val="auto"/>
          <w:sz w:val="32"/>
          <w:szCs w:val="32"/>
          <w:lang w:val="en-US" w:eastAsia="zh-CN"/>
        </w:rPr>
        <w:t>，支出进度为100%。</w:t>
      </w:r>
    </w:p>
    <w:p w14:paraId="2A7AB2C7">
      <w:pPr>
        <w:widowControl/>
        <w:adjustRightInd w:val="0"/>
        <w:snapToGrid w:val="0"/>
        <w:spacing w:line="60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湖南“五彩湘茶”产业集群项目资金落实及支出情况：2024年湖南“五彩湘茶”产业集群项目支出全年收入为99.25万元；其中，本年收入99.25万元，年初结转结余0万元。本年支出 99.25万元，主要</w:t>
      </w:r>
      <w:r>
        <w:rPr>
          <w:rFonts w:hint="eastAsia" w:ascii="仿宋_GB2312" w:hAnsi="仿宋_GB2312" w:eastAsia="仿宋_GB2312" w:cs="仿宋_GB2312"/>
          <w:color w:val="auto"/>
          <w:sz w:val="32"/>
          <w:szCs w:val="32"/>
          <w:lang w:eastAsia="zh-CN"/>
        </w:rPr>
        <w:t>用于湖南农业优势特色产业集群信息系统项目（一期）建设</w:t>
      </w:r>
      <w:r>
        <w:rPr>
          <w:rFonts w:hint="eastAsia" w:ascii="仿宋_GB2312" w:hAnsi="仿宋_GB2312" w:eastAsia="仿宋_GB2312" w:cs="仿宋_GB2312"/>
          <w:color w:val="auto"/>
          <w:sz w:val="32"/>
          <w:szCs w:val="32"/>
          <w:lang w:val="en-US" w:eastAsia="zh-CN"/>
        </w:rPr>
        <w:t>，支出进度为100%。</w:t>
      </w:r>
    </w:p>
    <w:p w14:paraId="4B08A348">
      <w:pPr>
        <w:widowControl/>
        <w:adjustRightInd w:val="0"/>
        <w:snapToGrid w:val="0"/>
        <w:spacing w:line="60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农业生产保障与服务项目资金落实及支出情况：2024年农业生产保障与服务项目支出全年收入为14.83万元；其中，本年收入0万元，年初结转结余14.83万元。本年支出 2.89万元，主要</w:t>
      </w:r>
      <w:r>
        <w:rPr>
          <w:rFonts w:hint="eastAsia" w:ascii="仿宋_GB2312" w:hAnsi="仿宋_GB2312" w:eastAsia="仿宋_GB2312" w:cs="仿宋_GB2312"/>
          <w:color w:val="auto"/>
          <w:sz w:val="32"/>
          <w:szCs w:val="32"/>
          <w:lang w:eastAsia="zh-CN"/>
        </w:rPr>
        <w:t>用于</w:t>
      </w:r>
      <w:r>
        <w:rPr>
          <w:rFonts w:hint="eastAsia" w:ascii="仿宋_GB2312" w:hAnsi="仿宋_GB2312" w:eastAsia="仿宋_GB2312" w:cs="仿宋_GB2312"/>
          <w:sz w:val="32"/>
          <w:szCs w:val="32"/>
        </w:rPr>
        <w:t>“湘南供粤港澳蔬菜产业集群全产业链公共服务平台”</w:t>
      </w:r>
      <w:r>
        <w:rPr>
          <w:rFonts w:hint="eastAsia" w:ascii="仿宋_GB2312" w:hAnsi="仿宋_GB2312" w:eastAsia="仿宋_GB2312" w:cs="仿宋_GB2312"/>
          <w:color w:val="auto"/>
          <w:sz w:val="32"/>
          <w:szCs w:val="32"/>
          <w:lang w:eastAsia="zh-CN"/>
        </w:rPr>
        <w:t>建设</w:t>
      </w:r>
      <w:r>
        <w:rPr>
          <w:rFonts w:hint="eastAsia" w:ascii="仿宋_GB2312" w:hAnsi="仿宋_GB2312" w:eastAsia="仿宋_GB2312" w:cs="仿宋_GB2312"/>
          <w:color w:val="auto"/>
          <w:sz w:val="32"/>
          <w:szCs w:val="32"/>
          <w:lang w:val="en-US" w:eastAsia="zh-CN"/>
        </w:rPr>
        <w:t>，支出进度为19.49%。</w:t>
      </w:r>
    </w:p>
    <w:p w14:paraId="105768E7">
      <w:pPr>
        <w:pStyle w:val="14"/>
        <w:numPr>
          <w:ilvl w:val="0"/>
          <w:numId w:val="0"/>
        </w:numPr>
        <w:spacing w:line="600" w:lineRule="exact"/>
        <w:ind w:leftChars="200"/>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2、2024年度除省级专项资金以外的其他项目支出情况</w:t>
      </w:r>
    </w:p>
    <w:p w14:paraId="627D1A74">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运行维护经费资金落实及支出情况：2024年“12316运行维护”项目支出全年收入为135.13万元；其中，本年收入135万元，年初结转结余0.13万元。本年支出为132.87万元，包括劳务费55.23万元，网络安全运维服务费28.5万元，知识库建设服务费16.18万元，以及其他商品和服务支出等，支出进度为98.33%。</w:t>
      </w:r>
    </w:p>
    <w:p w14:paraId="42986D0C">
      <w:pPr>
        <w:widowControl/>
        <w:adjustRightInd w:val="0"/>
        <w:snapToGrid w:val="0"/>
        <w:spacing w:line="60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其他项目资金安排落实与支出情况：20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 xml:space="preserve">年其他项目支出全年收入为 </w:t>
      </w:r>
      <w:r>
        <w:rPr>
          <w:rFonts w:hint="eastAsia" w:ascii="仿宋_GB2312" w:hAnsi="仿宋_GB2312" w:eastAsia="仿宋_GB2312" w:cs="仿宋_GB2312"/>
          <w:color w:val="auto"/>
          <w:sz w:val="32"/>
          <w:szCs w:val="32"/>
          <w:lang w:val="en-US" w:eastAsia="zh-CN"/>
        </w:rPr>
        <w:t>1357.56</w:t>
      </w:r>
      <w:r>
        <w:rPr>
          <w:rFonts w:hint="eastAsia" w:ascii="仿宋_GB2312" w:hAnsi="仿宋_GB2312" w:eastAsia="仿宋_GB2312" w:cs="仿宋_GB2312"/>
          <w:color w:val="auto"/>
          <w:sz w:val="32"/>
          <w:szCs w:val="32"/>
          <w:lang w:eastAsia="zh-CN"/>
        </w:rPr>
        <w:t xml:space="preserve"> 万元；其中，本年收入</w:t>
      </w:r>
      <w:r>
        <w:rPr>
          <w:rFonts w:hint="eastAsia" w:ascii="仿宋_GB2312" w:hAnsi="仿宋_GB2312" w:eastAsia="仿宋_GB2312" w:cs="仿宋_GB2312"/>
          <w:color w:val="auto"/>
          <w:sz w:val="32"/>
          <w:szCs w:val="32"/>
          <w:lang w:val="en-US" w:eastAsia="zh-CN"/>
        </w:rPr>
        <w:t>1257.56</w:t>
      </w:r>
      <w:r>
        <w:rPr>
          <w:rFonts w:hint="eastAsia" w:ascii="仿宋_GB2312" w:hAnsi="仿宋_GB2312" w:eastAsia="仿宋_GB2312" w:cs="仿宋_GB2312"/>
          <w:color w:val="auto"/>
          <w:sz w:val="32"/>
          <w:szCs w:val="32"/>
          <w:lang w:eastAsia="zh-CN"/>
        </w:rPr>
        <w:t>万元（优势特色产业集群和产业融合</w:t>
      </w:r>
      <w:r>
        <w:rPr>
          <w:rFonts w:hint="eastAsia" w:ascii="仿宋_GB2312" w:hAnsi="仿宋_GB2312" w:eastAsia="仿宋_GB2312" w:cs="仿宋_GB2312"/>
          <w:color w:val="auto"/>
          <w:sz w:val="32"/>
          <w:szCs w:val="32"/>
          <w:lang w:val="en-US" w:eastAsia="zh-CN"/>
        </w:rPr>
        <w:t>327.15</w:t>
      </w:r>
      <w:r>
        <w:rPr>
          <w:rFonts w:hint="eastAsia" w:ascii="仿宋_GB2312" w:hAnsi="仿宋_GB2312" w:eastAsia="仿宋_GB2312" w:cs="仿宋_GB2312"/>
          <w:color w:val="auto"/>
          <w:sz w:val="32"/>
          <w:szCs w:val="32"/>
          <w:lang w:eastAsia="zh-CN"/>
        </w:rPr>
        <w:t>万元，其他事业发展</w:t>
      </w:r>
      <w:r>
        <w:rPr>
          <w:rFonts w:hint="eastAsia" w:ascii="仿宋_GB2312" w:hAnsi="仿宋_GB2312" w:eastAsia="仿宋_GB2312" w:cs="仿宋_GB2312"/>
          <w:color w:val="auto"/>
          <w:sz w:val="32"/>
          <w:szCs w:val="32"/>
          <w:lang w:val="en-US" w:eastAsia="zh-CN"/>
        </w:rPr>
        <w:t>57.37万元，2024年洞庭香米优势特色产业集群100万元，优势特色产业集群建设773.04万元），年初结转结余100万元（结转国家现代农</w:t>
      </w:r>
      <w:r>
        <w:rPr>
          <w:rFonts w:hint="eastAsia" w:ascii="仿宋_GB2312" w:hAnsi="仿宋_GB2312" w:eastAsia="仿宋_GB2312" w:cs="仿宋_GB2312"/>
          <w:color w:val="auto"/>
          <w:sz w:val="32"/>
          <w:szCs w:val="32"/>
          <w:lang w:eastAsia="zh-CN"/>
        </w:rPr>
        <w:t>业产业园及农业产业强镇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万元，）。202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年支出</w:t>
      </w:r>
      <w:r>
        <w:rPr>
          <w:rFonts w:hint="eastAsia" w:ascii="仿宋_GB2312" w:hAnsi="仿宋_GB2312" w:eastAsia="仿宋_GB2312" w:cs="仿宋_GB2312"/>
          <w:color w:val="auto"/>
          <w:sz w:val="32"/>
          <w:szCs w:val="32"/>
          <w:lang w:val="en-US" w:eastAsia="zh-CN"/>
        </w:rPr>
        <w:t>1257.52万</w:t>
      </w:r>
      <w:r>
        <w:rPr>
          <w:rFonts w:hint="eastAsia" w:ascii="仿宋_GB2312" w:hAnsi="仿宋_GB2312" w:eastAsia="仿宋_GB2312" w:cs="仿宋_GB2312"/>
          <w:color w:val="auto"/>
          <w:sz w:val="32"/>
          <w:szCs w:val="32"/>
          <w:lang w:eastAsia="zh-CN"/>
        </w:rPr>
        <w:t>元，主要用于湖南农业优势特色产业集群信息系统项目（一期）建设、厅官网官微建设管理与维护、</w:t>
      </w:r>
      <w:r>
        <w:rPr>
          <w:rFonts w:ascii="Times New Roman" w:hAnsi="仿宋_GB2312" w:eastAsia="仿宋_GB2312" w:cs="Times New Roman"/>
          <w:color w:val="auto"/>
          <w:sz w:val="32"/>
          <w:szCs w:val="32"/>
        </w:rPr>
        <w:t>涉农网络舆情监测服务</w:t>
      </w:r>
      <w:r>
        <w:rPr>
          <w:rFonts w:hint="eastAsia" w:hAnsi="仿宋_GB2312" w:eastAsia="仿宋_GB2312" w:cs="Times New Roman"/>
          <w:color w:val="auto"/>
          <w:sz w:val="32"/>
          <w:szCs w:val="32"/>
          <w:lang w:eastAsia="zh-CN"/>
        </w:rPr>
        <w:t>等</w:t>
      </w:r>
      <w:r>
        <w:rPr>
          <w:rFonts w:hint="eastAsia" w:ascii="仿宋_GB2312" w:hAnsi="仿宋_GB2312" w:eastAsia="仿宋_GB2312" w:cs="仿宋_GB2312"/>
          <w:color w:val="auto"/>
          <w:sz w:val="32"/>
          <w:szCs w:val="32"/>
          <w:lang w:eastAsia="zh-CN"/>
        </w:rPr>
        <w:t>；支出进度为</w:t>
      </w:r>
      <w:r>
        <w:rPr>
          <w:rFonts w:hint="eastAsia" w:ascii="仿宋_GB2312" w:hAnsi="仿宋_GB2312" w:eastAsia="仿宋_GB2312" w:cs="仿宋_GB2312"/>
          <w:color w:val="auto"/>
          <w:sz w:val="32"/>
          <w:szCs w:val="32"/>
          <w:lang w:val="en-US" w:eastAsia="zh-CN"/>
        </w:rPr>
        <w:t>92.63</w:t>
      </w:r>
      <w:r>
        <w:rPr>
          <w:rFonts w:hint="eastAsia" w:ascii="仿宋_GB2312" w:hAnsi="仿宋_GB2312" w:eastAsia="仿宋_GB2312" w:cs="仿宋_GB2312"/>
          <w:color w:val="auto"/>
          <w:sz w:val="32"/>
          <w:szCs w:val="32"/>
          <w:lang w:eastAsia="zh-CN"/>
        </w:rPr>
        <w:t>%。</w:t>
      </w:r>
    </w:p>
    <w:p w14:paraId="49D8A849">
      <w:pPr>
        <w:pStyle w:val="14"/>
        <w:numPr>
          <w:ilvl w:val="0"/>
          <w:numId w:val="0"/>
        </w:numPr>
        <w:spacing w:line="600" w:lineRule="exact"/>
        <w:ind w:firstLine="640" w:firstLineChars="200"/>
        <w:rPr>
          <w:rFonts w:ascii="Times New Roman" w:hAnsi="Times New Roman" w:eastAsia="黑体"/>
          <w:sz w:val="32"/>
          <w:szCs w:val="32"/>
        </w:rPr>
      </w:pPr>
      <w:r>
        <w:rPr>
          <w:rFonts w:hint="eastAsia" w:ascii="Times New Roman" w:hAnsi="Times New Roman" w:eastAsia="黑体" w:cs="Times New Roman"/>
          <w:kern w:val="2"/>
          <w:sz w:val="32"/>
          <w:szCs w:val="32"/>
          <w:lang w:val="en-US" w:eastAsia="zh-CN" w:bidi="ar-SA"/>
        </w:rPr>
        <w:t>三、</w:t>
      </w:r>
      <w:r>
        <w:rPr>
          <w:rFonts w:ascii="Times New Roman" w:hAnsi="Times New Roman" w:eastAsia="黑体"/>
          <w:sz w:val="32"/>
          <w:szCs w:val="32"/>
        </w:rPr>
        <w:t>政府性基金预算支出情况</w:t>
      </w:r>
    </w:p>
    <w:p w14:paraId="3CBB2F87">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2024年无政府性基金预算，也无政府性基金支出。</w:t>
      </w:r>
    </w:p>
    <w:p w14:paraId="0F6E8C74">
      <w:pPr>
        <w:pStyle w:val="14"/>
        <w:numPr>
          <w:ilvl w:val="0"/>
          <w:numId w:val="0"/>
        </w:numPr>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cs="Times New Roman"/>
          <w:kern w:val="2"/>
          <w:sz w:val="32"/>
          <w:szCs w:val="32"/>
          <w:lang w:val="en-US" w:eastAsia="zh-CN" w:bidi="ar-SA"/>
        </w:rPr>
        <w:t>四、</w:t>
      </w:r>
      <w:r>
        <w:rPr>
          <w:rFonts w:ascii="Times New Roman" w:hAnsi="Times New Roman" w:eastAsia="黑体"/>
          <w:sz w:val="32"/>
          <w:szCs w:val="32"/>
        </w:rPr>
        <w:t>国有资本经营预算支出情况</w:t>
      </w:r>
    </w:p>
    <w:p w14:paraId="3581FDF6">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年无国有资本经营预算，也无国有资本经营支出。</w:t>
      </w:r>
    </w:p>
    <w:p w14:paraId="15103954">
      <w:pPr>
        <w:pStyle w:val="14"/>
        <w:numPr>
          <w:ilvl w:val="0"/>
          <w:numId w:val="0"/>
        </w:numPr>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cs="Times New Roman"/>
          <w:kern w:val="2"/>
          <w:sz w:val="32"/>
          <w:szCs w:val="32"/>
          <w:lang w:val="en-US" w:eastAsia="zh-CN" w:bidi="ar-SA"/>
        </w:rPr>
        <w:t>五、</w:t>
      </w:r>
      <w:r>
        <w:rPr>
          <w:rFonts w:ascii="Times New Roman" w:hAnsi="Times New Roman" w:eastAsia="黑体"/>
          <w:sz w:val="32"/>
          <w:szCs w:val="32"/>
        </w:rPr>
        <w:t>社会保险基金预算支出情况</w:t>
      </w:r>
    </w:p>
    <w:p w14:paraId="796A0902">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年无社会保险基金预算，也无社会保险基金支出。</w:t>
      </w:r>
    </w:p>
    <w:p w14:paraId="107D6FA0">
      <w:pPr>
        <w:numPr>
          <w:ilvl w:val="0"/>
          <w:numId w:val="0"/>
        </w:numPr>
        <w:spacing w:line="600" w:lineRule="exact"/>
        <w:ind w:left="0" w:leftChars="0" w:firstLine="640" w:firstLineChars="200"/>
        <w:rPr>
          <w:rFonts w:eastAsia="黑体"/>
          <w:sz w:val="32"/>
          <w:szCs w:val="32"/>
        </w:rPr>
      </w:pPr>
      <w:r>
        <w:rPr>
          <w:rFonts w:hint="eastAsia" w:ascii="Times New Roman" w:hAnsi="Times New Roman" w:eastAsia="黑体" w:cs="Times New Roman"/>
          <w:kern w:val="2"/>
          <w:sz w:val="32"/>
          <w:szCs w:val="32"/>
          <w:lang w:val="en-US" w:eastAsia="zh-CN" w:bidi="ar-SA"/>
        </w:rPr>
        <w:t>六、</w:t>
      </w:r>
      <w:r>
        <w:rPr>
          <w:rFonts w:eastAsia="黑体"/>
          <w:sz w:val="32"/>
          <w:szCs w:val="32"/>
        </w:rPr>
        <w:t>部门整体支出绩效情况</w:t>
      </w:r>
    </w:p>
    <w:p w14:paraId="2F3BF84C">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default" w:ascii="仿宋_GB2312" w:hAnsi="仿宋_GB2312" w:eastAsia="仿宋_GB2312" w:cs="仿宋_GB2312"/>
          <w:sz w:val="32"/>
          <w:szCs w:val="32"/>
        </w:rPr>
        <w:t>湖南省财政厅</w:t>
      </w:r>
      <w:r>
        <w:rPr>
          <w:rFonts w:hint="eastAsia" w:ascii="仿宋_GB2312" w:hAnsi="仿宋_GB2312" w:eastAsia="仿宋_GB2312" w:cs="仿宋_GB2312"/>
          <w:sz w:val="32"/>
          <w:szCs w:val="32"/>
        </w:rPr>
        <w:t>办公室文件（</w:t>
      </w:r>
      <w:r>
        <w:rPr>
          <w:rFonts w:hint="default" w:ascii="仿宋_GB2312" w:hAnsi="仿宋_GB2312" w:eastAsia="仿宋_GB2312" w:cs="仿宋_GB2312"/>
          <w:sz w:val="32"/>
          <w:szCs w:val="32"/>
        </w:rPr>
        <w:t>湘财</w:t>
      </w:r>
      <w:r>
        <w:rPr>
          <w:rFonts w:hint="default" w:ascii="仿宋_GB2312" w:hAnsi="仿宋_GB2312" w:eastAsia="仿宋_GB2312" w:cs="仿宋_GB2312"/>
          <w:sz w:val="32"/>
          <w:szCs w:val="32"/>
          <w:lang w:val="en-US" w:eastAsia="zh-CN"/>
        </w:rPr>
        <w:t>绩</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20</w:t>
      </w:r>
      <w:r>
        <w:rPr>
          <w:rFonts w:hint="default"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lang w:val="en-US"/>
        </w:rPr>
        <w:t>2</w:t>
      </w:r>
      <w:r>
        <w:rPr>
          <w:rFonts w:hint="default" w:ascii="仿宋_GB2312" w:hAnsi="仿宋_GB2312" w:eastAsia="仿宋_GB2312" w:cs="仿宋_GB2312"/>
          <w:sz w:val="32"/>
          <w:szCs w:val="32"/>
        </w:rPr>
        <w:t>号</w:t>
      </w:r>
      <w:r>
        <w:rPr>
          <w:rFonts w:hint="eastAsia" w:ascii="仿宋_GB2312" w:hAnsi="仿宋_GB2312" w:eastAsia="仿宋_GB2312" w:cs="仿宋_GB2312"/>
          <w:sz w:val="32"/>
          <w:szCs w:val="32"/>
        </w:rPr>
        <w:t>）要求，现从运行成本、管理效率、履职效能、社会效应、可持续发展能力和服务对象满意度等六方面进行自评。</w:t>
      </w:r>
    </w:p>
    <w:p w14:paraId="7A249D7A">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（一）严控运行成本。</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年，我单位加强内部管理，厉行节约，严控运行成本，促进节本增效。“三公”经费支出</w:t>
      </w:r>
      <w:r>
        <w:rPr>
          <w:rFonts w:hint="eastAsia" w:ascii="仿宋_GB2312" w:hAnsi="仿宋_GB2312" w:eastAsia="仿宋_GB2312" w:cs="仿宋_GB2312"/>
          <w:sz w:val="32"/>
          <w:szCs w:val="32"/>
          <w:lang w:val="en-US" w:eastAsia="zh-CN"/>
        </w:rPr>
        <w:t>9.64</w:t>
      </w:r>
      <w:r>
        <w:rPr>
          <w:rFonts w:hint="eastAsia" w:ascii="仿宋_GB2312" w:hAnsi="仿宋_GB2312" w:eastAsia="仿宋_GB2312" w:cs="仿宋_GB2312"/>
          <w:sz w:val="32"/>
          <w:szCs w:val="32"/>
        </w:rPr>
        <w:t>万元，较年初预算</w:t>
      </w:r>
      <w:r>
        <w:rPr>
          <w:rFonts w:hint="eastAsia" w:ascii="仿宋_GB2312" w:hAnsi="仿宋_GB2312" w:eastAsia="仿宋_GB2312" w:cs="仿宋_GB2312"/>
          <w:sz w:val="32"/>
          <w:szCs w:val="32"/>
          <w:lang w:val="en-US" w:eastAsia="zh-CN"/>
        </w:rPr>
        <w:t>11.9</w:t>
      </w:r>
      <w:r>
        <w:rPr>
          <w:rFonts w:hint="eastAsia" w:ascii="仿宋_GB2312" w:hAnsi="仿宋_GB2312" w:eastAsia="仿宋_GB2312" w:cs="仿宋_GB2312"/>
          <w:sz w:val="32"/>
          <w:szCs w:val="32"/>
        </w:rPr>
        <w:t xml:space="preserve">万元节约 </w:t>
      </w:r>
      <w:r>
        <w:rPr>
          <w:rFonts w:hint="eastAsia" w:ascii="仿宋_GB2312" w:hAnsi="仿宋_GB2312" w:eastAsia="仿宋_GB2312" w:cs="仿宋_GB2312"/>
          <w:sz w:val="32"/>
          <w:szCs w:val="32"/>
          <w:lang w:val="en-US" w:eastAsia="zh-CN"/>
        </w:rPr>
        <w:t>2.26</w:t>
      </w:r>
      <w:r>
        <w:rPr>
          <w:rFonts w:hint="eastAsia" w:ascii="仿宋_GB2312" w:hAnsi="仿宋_GB2312" w:eastAsia="仿宋_GB2312" w:cs="仿宋_GB2312"/>
          <w:sz w:val="32"/>
          <w:szCs w:val="32"/>
        </w:rPr>
        <w:t xml:space="preserve"> 万元，节约比为</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%；坚持实际出发，科学组织实施网络和政务系统运行维护，合理减低运行成本，不断提升服务</w:t>
      </w:r>
      <w:r>
        <w:rPr>
          <w:rFonts w:hint="eastAsia" w:ascii="仿宋_GB2312" w:hAnsi="仿宋_GB2312" w:eastAsia="仿宋_GB2312" w:cs="仿宋_GB2312"/>
          <w:color w:val="auto"/>
          <w:sz w:val="32"/>
          <w:szCs w:val="32"/>
          <w:lang w:val="en-US" w:eastAsia="zh-CN"/>
        </w:rPr>
        <w:t>保障</w:t>
      </w:r>
      <w:r>
        <w:rPr>
          <w:rFonts w:hint="eastAsia" w:ascii="仿宋_GB2312" w:hAnsi="仿宋_GB2312" w:eastAsia="仿宋_GB2312" w:cs="仿宋_GB2312"/>
          <w:sz w:val="32"/>
          <w:szCs w:val="32"/>
        </w:rPr>
        <w:t>质量水平。</w:t>
      </w:r>
    </w:p>
    <w:p w14:paraId="0975AF25">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（二）提高管理效率。</w:t>
      </w:r>
      <w:r>
        <w:rPr>
          <w:rFonts w:hint="eastAsia" w:ascii="仿宋_GB2312" w:hAnsi="仿宋_GB2312" w:eastAsia="仿宋_GB2312" w:cs="仿宋_GB2312"/>
          <w:sz w:val="32"/>
          <w:szCs w:val="32"/>
        </w:rPr>
        <w:t>健全各项工作制度，强化内部管理，坚持用制度管钱管物、管人管事。明确领导班子职责分工，压实科室和人员岗位责任，加强检查督促，确保各项工作落到实处、见到实效。坚持从实际出发，合理制定采购需求，按规定实施政府采购，严格项目进度和质量验收，对运维服务项目实行考评制度，切实发挥财政资金效益。</w:t>
      </w:r>
    </w:p>
    <w:p w14:paraId="1331B566">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（三）提升履职效能。</w:t>
      </w:r>
      <w:r>
        <w:rPr>
          <w:rFonts w:hint="eastAsia" w:ascii="仿宋_GB2312" w:hAnsi="仿宋_GB2312" w:eastAsia="仿宋_GB2312" w:cs="仿宋_GB2312"/>
          <w:sz w:val="32"/>
          <w:szCs w:val="32"/>
        </w:rPr>
        <w:t>围绕中心、服务大局，切实履行部门职能职责，扎实推进各项工作，取得明显成效。</w:t>
      </w:r>
    </w:p>
    <w:p w14:paraId="14177DED">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加强厅官网官微建管，维护网络意识形态安全。共发布稿件8000余篇，其中，厅官网官微发布信息4694条，向部网站推送信息4073条，居全国前列。落实官网“三审”和读网制度，实施栏目和页面优化30余次，完成3.8万条历史存量数据排查，纠处错敏字词、断错链、涉隐私信息等1121条次；省数据局四个季度检查通报，我厅官网官微合格率均为100%。开展厅系统微信群、APP移动端纠治，关停删减率达60%，防止“指尖上的形式主义”，切实为基层减负。深化网上政治安全和意识形态安全风险排查治理，无涉重大安全事件。</w:t>
      </w:r>
    </w:p>
    <w:p w14:paraId="5DB08F5C">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二是抓好政务系统运维管理，全省协同办公OA系统覆盖厅市县480余个单位，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公文、信息稿件、政府采购申报、假勤审批等文件9万多件次；全省视频会议点址增加到153个，今年来保障各类会议209场次，极大减低全省农业农村系统办文办会等运行成本，有力提升行政效能和管理服务水平。加强网络资源管理，抓好日常运维和安全保护，有力保障40多个政务信息系统顺畅、安全运行。</w:t>
      </w:r>
    </w:p>
    <w:p w14:paraId="22684EE6">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三是加强信息化项目建设，推进政务数据归集共享。“湖南省优势特色产业集群信息系统项目（一期）”已通过整体验收。积极发挥部门牵头作用，研究拟</w:t>
      </w:r>
      <w:r>
        <w:rPr>
          <w:rFonts w:hint="eastAsia" w:ascii="仿宋_GB2312" w:hAnsi="仿宋_GB2312" w:eastAsia="仿宋_GB2312" w:cs="仿宋_GB2312"/>
          <w:color w:val="auto"/>
          <w:sz w:val="32"/>
          <w:szCs w:val="32"/>
        </w:rPr>
        <w:t>制6</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个政</w:t>
      </w:r>
      <w:r>
        <w:rPr>
          <w:rFonts w:hint="eastAsia" w:ascii="仿宋_GB2312" w:hAnsi="仿宋_GB2312" w:eastAsia="仿宋_GB2312" w:cs="仿宋_GB2312"/>
          <w:sz w:val="32"/>
          <w:szCs w:val="32"/>
        </w:rPr>
        <w:t>务信息系统优化整合方案，推动落实信息化审计整改工作。</w:t>
      </w:r>
    </w:p>
    <w:p w14:paraId="0072D5C9">
      <w:pPr>
        <w:widowControl/>
        <w:adjustRightInd w:val="0"/>
        <w:snapToGrid w:val="0"/>
        <w:spacing w:line="60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是加强网络系统运行维护，有力保障网络信息安全。落实安全巡检、漏洞扫描、渗透测试、风险评估、安全通告、值班值守等制度；部署一批网络安全设施，新建3台虚拟服务器、16条访问管控策略；组织开展6次安全巡检，共计巡检了120台服务器，30台安全设备；完成新应用系统上线测评，并编写上线测评报告；组织开展3次安全加固，共计对45台服务器完成基线加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拦截境外恶意攻击700余次，封禁恶意IP共计605条；组织开展6次漏洞扫描，5次渗透测试，对28个应用系统完成测试，发现并修复漏洞570个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未发生重大网络安全事件。</w:t>
      </w:r>
    </w:p>
    <w:p w14:paraId="7C3AAADA">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是加强网络舆情监测处置，维护农业农村发展大局。抓好涉农重要网络舆情监测服务，编发《网情择要（周报）》47期（总184期），开展涉农负面舆情专题监测、编发《快报》34期（总87期）并及时交办，及时办理回复省委网信办舆情交办件。加强网评员队伍建设，强化涉农网络舆情分析研判，围绕热点焦点问题，及时更新扩充监测数据库，扩大负面舆情监测范围，及时监测预警、争取工作主动，积极处置网络舆情事件，切实维护农业农村改革发展大局。</w:t>
      </w:r>
    </w:p>
    <w:p w14:paraId="110FF658">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是加强政务便民服务，提升“三农”信息服务质量。开展2023年度农业生产信息化情况统计工作，被评为表现突出的组织单位，组织参加全国“土特产”集中推介活动和农村电商培训，获授计算机软著登记2项，有3个信息化案例入选全国智慧农业典型案例，有2项成果分别获得全国数字乡村创新大赛湖南赛区第一名、全省“数据要素X”大赛一等奖。</w:t>
      </w:r>
    </w:p>
    <w:p w14:paraId="7828B742">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是加强班子队伍建设，营造风清气正干事创业氛围。深入开展党纪学习教育，组织集中学习和专题研讨，强化警示教育、以案促改，做到学纪知纪明纪守纪。加强法治学习教育，积极开展普法宣传，强化检查监督，切实抓好安全生产和保密工作。深化文明创建，持续开展“走找想促”“送信息下乡”等系列为群众办实事活动和志愿者服务活动，发放《农业农村政策法规和农业生产实用技术摘编》800余册。严格落实“一岗双责”，持续推进党支部“五化”和清廉机关建设，深入开展“一月一课一片一实践”活动，不断丰富组织生活，锤炼党性、改进作风，增强支部凝聚力和战斗力，有力营造风清气正、团结和谐、干事创业的良好氛围。</w:t>
      </w:r>
    </w:p>
    <w:p w14:paraId="7B74510C">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）发挥社会效益。</w:t>
      </w:r>
      <w:r>
        <w:rPr>
          <w:rFonts w:hint="eastAsia" w:ascii="仿宋_GB2312" w:hAnsi="仿宋_GB2312" w:eastAsia="仿宋_GB2312" w:cs="仿宋_GB2312"/>
          <w:sz w:val="32"/>
          <w:szCs w:val="32"/>
        </w:rPr>
        <w:t>坚持面向“三农”、服务“三农”，不断提升工作服务水平，发挥良好社会效益。加大政务信息公开、政策解读力度，及时办理回复厅官网“领导信箱”来信和群众咨询投诉。加强专家团队建设，进一步完善农业农村法律法规政策和农业科技知识库，办理省级12345平台工单97项，12316公众号回复受众咨询336 条。编制发布农产品电商行情监测周报51期(总195期)，“农信通”发布科技资讯4400余条，市场信息5100条以上。组织对60个信息系统进行安全等级定级，开展19个系统等保测评。制定应急预案，参加“湖湘杯”网络安全应急演练、“HW2024”网络攻防实战演习，受到好评。</w:t>
      </w:r>
    </w:p>
    <w:p w14:paraId="11D2A87B">
      <w:pPr>
        <w:widowControl/>
        <w:adjustRightInd w:val="0"/>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（五）促进可持续发展。</w:t>
      </w:r>
      <w:r>
        <w:rPr>
          <w:rFonts w:hint="eastAsia" w:ascii="仿宋_GB2312" w:hAnsi="仿宋_GB2312" w:eastAsia="仿宋_GB2312" w:cs="仿宋_GB2312"/>
          <w:sz w:val="32"/>
          <w:szCs w:val="32"/>
        </w:rPr>
        <w:t>组织新采集政务数据1千万余条1.3亿余项，累计达33.4亿条；完成厅政务数据共享目录编制和挂接工作，建立11大数据库，实现与“双打平台”“政务一体化平台”等10个部省系统对接。抓好“湘易办”旗舰店建设，完成对接“统一搜索”，协助做好农村建房“一网通办”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将有力促进我省数字农业农村发展，推动绿色节能技术和设施设备应用，推进产业转型、减耗增效和绿色、高质量发展，不断提升农业农村可持续发展能力。</w:t>
      </w:r>
    </w:p>
    <w:p w14:paraId="5B975ABC">
      <w:pPr>
        <w:widowControl/>
        <w:adjustRightInd w:val="0"/>
        <w:snapToGrid w:val="0"/>
        <w:spacing w:line="600" w:lineRule="exact"/>
        <w:ind w:firstLine="640" w:firstLineChars="200"/>
        <w:jc w:val="left"/>
        <w:rPr>
          <w:rFonts w:hint="eastAsia" w:ascii="仿宋_GB2312" w:hAnsi="仿宋_GB2312" w:cs="仿宋_GB2312"/>
          <w:szCs w:val="32"/>
        </w:rPr>
      </w:pPr>
      <w:r>
        <w:rPr>
          <w:rFonts w:hint="eastAsia" w:ascii="仿宋_GB2312" w:hAnsi="仿宋_GB2312" w:eastAsia="仿宋_GB2312" w:cs="仿宋_GB2312"/>
          <w:b/>
          <w:bCs/>
          <w:sz w:val="32"/>
          <w:szCs w:val="32"/>
        </w:rPr>
        <w:t>（六）提高服务满意度。</w:t>
      </w:r>
      <w:r>
        <w:rPr>
          <w:rFonts w:hint="eastAsia" w:ascii="仿宋_GB2312" w:hAnsi="仿宋_GB2312" w:eastAsia="仿宋_GB2312" w:cs="仿宋_GB2312"/>
          <w:sz w:val="32"/>
          <w:szCs w:val="32"/>
        </w:rPr>
        <w:t>树牢服务理念、强化服务意识，切实抓好厅网络和政务系统日常运行维护，做好值班值守，及时处置网络问题，有力保障厅网络和政务系统顺畅、安全运行；创新方式方法，强化为农信息服务，推进政务信息公开，及时受理回复群众咨询、投诉事项，受到全省农业农村系统和广大群众好评，服务对象满意度不断提升。</w:t>
      </w:r>
    </w:p>
    <w:p w14:paraId="44B68E04">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351C75A8">
      <w:pPr>
        <w:numPr>
          <w:ilvl w:val="0"/>
          <w:numId w:val="0"/>
        </w:numPr>
        <w:spacing w:line="600" w:lineRule="exact"/>
        <w:ind w:left="0" w:leftChars="0" w:firstLine="640" w:firstLineChars="200"/>
        <w:rPr>
          <w:rFonts w:hint="eastAsia" w:hAnsi="仿宋" w:eastAsia="仿宋"/>
          <w:sz w:val="32"/>
          <w:szCs w:val="32"/>
          <w:highlight w:val="none"/>
          <w:lang w:val="en-US" w:eastAsia="zh-CN"/>
        </w:rPr>
      </w:pPr>
      <w:r>
        <w:rPr>
          <w:rFonts w:hint="eastAsia" w:hAnsi="仿宋" w:eastAsia="仿宋"/>
          <w:sz w:val="32"/>
          <w:szCs w:val="32"/>
          <w:lang w:val="en-US" w:eastAsia="zh-CN"/>
        </w:rPr>
        <w:t>我单</w:t>
      </w:r>
      <w:r>
        <w:rPr>
          <w:rFonts w:hint="eastAsia" w:hAnsi="仿宋" w:eastAsia="仿宋"/>
          <w:sz w:val="32"/>
          <w:szCs w:val="32"/>
        </w:rPr>
        <w:t>位</w:t>
      </w:r>
      <w:r>
        <w:rPr>
          <w:rFonts w:hint="eastAsia" w:hAnsi="仿宋" w:eastAsia="仿宋"/>
          <w:sz w:val="32"/>
          <w:szCs w:val="32"/>
          <w:lang w:val="en-US" w:eastAsia="zh-CN"/>
        </w:rPr>
        <w:t>部分</w:t>
      </w:r>
      <w:r>
        <w:rPr>
          <w:rFonts w:hint="eastAsia" w:hAnsi="仿宋" w:eastAsia="仿宋"/>
          <w:sz w:val="32"/>
          <w:szCs w:val="32"/>
        </w:rPr>
        <w:t>项目支出预算执行率有待提高。</w:t>
      </w:r>
      <w:r>
        <w:rPr>
          <w:rFonts w:hAnsi="仿宋" w:eastAsia="仿宋"/>
          <w:sz w:val="32"/>
          <w:szCs w:val="32"/>
        </w:rPr>
        <w:t>“湘南供粤港澳蔬菜产业集群全产业链公共服务平台”</w:t>
      </w:r>
      <w:r>
        <w:rPr>
          <w:rFonts w:hint="eastAsia" w:hAnsi="仿宋" w:eastAsia="仿宋"/>
          <w:sz w:val="32"/>
          <w:szCs w:val="32"/>
          <w:lang w:val="en-US" w:eastAsia="zh-CN"/>
        </w:rPr>
        <w:t>建设</w:t>
      </w:r>
      <w:r>
        <w:rPr>
          <w:rFonts w:hint="eastAsia" w:hAnsi="仿宋" w:eastAsia="仿宋"/>
          <w:sz w:val="32"/>
          <w:szCs w:val="32"/>
        </w:rPr>
        <w:t>项目支出全年预算数为</w:t>
      </w:r>
      <w:r>
        <w:rPr>
          <w:rFonts w:hint="eastAsia" w:hAnsi="仿宋" w:eastAsia="仿宋"/>
          <w:sz w:val="32"/>
          <w:szCs w:val="32"/>
          <w:lang w:val="en-US" w:eastAsia="zh-CN"/>
        </w:rPr>
        <w:t>114.83</w:t>
      </w:r>
      <w:r>
        <w:rPr>
          <w:rFonts w:hint="eastAsia" w:hAnsi="仿宋" w:eastAsia="仿宋"/>
          <w:sz w:val="32"/>
          <w:szCs w:val="32"/>
        </w:rPr>
        <w:t>万元，决算数为</w:t>
      </w:r>
      <w:r>
        <w:rPr>
          <w:rFonts w:hint="eastAsia" w:hAnsi="仿宋" w:eastAsia="仿宋"/>
          <w:sz w:val="32"/>
          <w:szCs w:val="32"/>
          <w:lang w:val="en-US" w:eastAsia="zh-CN"/>
        </w:rPr>
        <w:t>2.89</w:t>
      </w:r>
      <w:r>
        <w:rPr>
          <w:rFonts w:hint="eastAsia" w:hAnsi="仿宋" w:eastAsia="仿宋"/>
          <w:sz w:val="32"/>
          <w:szCs w:val="32"/>
        </w:rPr>
        <w:t>万元，执行率为</w:t>
      </w:r>
      <w:r>
        <w:rPr>
          <w:rFonts w:hint="eastAsia" w:hAnsi="仿宋" w:eastAsia="仿宋"/>
          <w:sz w:val="32"/>
          <w:szCs w:val="32"/>
          <w:lang w:val="en-US" w:eastAsia="zh-CN"/>
        </w:rPr>
        <w:t>2.52</w:t>
      </w:r>
      <w:r>
        <w:rPr>
          <w:rFonts w:hint="eastAsia" w:hAnsi="仿宋" w:eastAsia="仿宋"/>
          <w:sz w:val="32"/>
          <w:szCs w:val="32"/>
        </w:rPr>
        <w:t>%。主要原因为：</w:t>
      </w:r>
      <w:r>
        <w:rPr>
          <w:rFonts w:hAnsi="仿宋" w:eastAsia="仿宋"/>
          <w:sz w:val="32"/>
          <w:szCs w:val="32"/>
        </w:rPr>
        <w:t>“湘南供粤港澳蔬菜产业集群全产业链公共服务平台”</w:t>
      </w:r>
      <w:r>
        <w:rPr>
          <w:rFonts w:hint="eastAsia" w:hAnsi="仿宋" w:eastAsia="仿宋"/>
          <w:sz w:val="32"/>
          <w:szCs w:val="32"/>
          <w:highlight w:val="none"/>
          <w:lang w:val="en-US" w:eastAsia="zh-CN"/>
        </w:rPr>
        <w:t>建设因农业农村部重点工作调整，该项目已停止。</w:t>
      </w:r>
    </w:p>
    <w:p w14:paraId="3C76486E">
      <w:pPr>
        <w:numPr>
          <w:ilvl w:val="0"/>
          <w:numId w:val="0"/>
        </w:numPr>
        <w:spacing w:line="600" w:lineRule="exact"/>
        <w:ind w:left="0" w:leftChars="0" w:firstLine="640" w:firstLineChars="200"/>
        <w:rPr>
          <w:rFonts w:eastAsia="黑体"/>
          <w:sz w:val="32"/>
          <w:szCs w:val="32"/>
        </w:rPr>
      </w:pPr>
      <w:r>
        <w:rPr>
          <w:rFonts w:hint="eastAsia" w:eastAsia="黑体" w:cs="Times New Roman"/>
          <w:kern w:val="2"/>
          <w:sz w:val="32"/>
          <w:szCs w:val="32"/>
          <w:lang w:val="en-US" w:eastAsia="zh-CN" w:bidi="ar-SA"/>
        </w:rPr>
        <w:t>八</w:t>
      </w:r>
      <w:r>
        <w:rPr>
          <w:rFonts w:hint="eastAsia" w:ascii="Times New Roman" w:hAnsi="Times New Roman" w:eastAsia="黑体" w:cs="Times New Roman"/>
          <w:kern w:val="2"/>
          <w:sz w:val="32"/>
          <w:szCs w:val="32"/>
          <w:lang w:val="en-US" w:eastAsia="zh-CN" w:bidi="ar-SA"/>
        </w:rPr>
        <w:t>、</w:t>
      </w:r>
      <w:r>
        <w:rPr>
          <w:rFonts w:eastAsia="黑体"/>
          <w:sz w:val="32"/>
          <w:szCs w:val="32"/>
        </w:rPr>
        <w:t>下一步改进措施</w:t>
      </w:r>
    </w:p>
    <w:p w14:paraId="2CE1496B">
      <w:pPr>
        <w:spacing w:line="580" w:lineRule="exact"/>
        <w:ind w:firstLine="640" w:firstLineChars="200"/>
        <w:rPr>
          <w:rFonts w:eastAsia="仿宋"/>
          <w:sz w:val="32"/>
          <w:szCs w:val="32"/>
        </w:rPr>
      </w:pPr>
      <w:r>
        <w:rPr>
          <w:rFonts w:hAnsi="仿宋" w:eastAsia="仿宋"/>
          <w:sz w:val="32"/>
          <w:szCs w:val="32"/>
        </w:rPr>
        <w:t>下一步，我们</w:t>
      </w:r>
      <w:r>
        <w:rPr>
          <w:rFonts w:hint="eastAsia" w:hAnsi="仿宋" w:eastAsia="仿宋"/>
          <w:sz w:val="32"/>
          <w:szCs w:val="32"/>
        </w:rPr>
        <w:t>将</w:t>
      </w:r>
      <w:r>
        <w:rPr>
          <w:rFonts w:hAnsi="仿宋" w:eastAsia="仿宋"/>
          <w:sz w:val="32"/>
          <w:szCs w:val="32"/>
        </w:rPr>
        <w:t>切实提高预算执行率，充分发挥财政资金效益。</w:t>
      </w:r>
    </w:p>
    <w:p w14:paraId="37812799">
      <w:pPr>
        <w:spacing w:line="580" w:lineRule="exact"/>
        <w:ind w:firstLine="640" w:firstLineChars="200"/>
        <w:rPr>
          <w:rFonts w:eastAsia="仿宋"/>
          <w:sz w:val="32"/>
          <w:szCs w:val="32"/>
        </w:rPr>
      </w:pPr>
      <w:r>
        <w:rPr>
          <w:rFonts w:hAnsi="仿宋" w:eastAsia="仿宋"/>
          <w:sz w:val="32"/>
          <w:szCs w:val="32"/>
        </w:rPr>
        <w:t>（一）严格履行项目实施主体责任，加强投资概算管理，严格按照批准的初步设计方案、总投资概算及建设工期组织项目建设，不擅自增加建设内容、不擅自扩大投资规模、不提高建设标准或改变建设方案，确保项目投资控制在批复概算以内，按期、按质竣工投用。</w:t>
      </w:r>
    </w:p>
    <w:p w14:paraId="666A956C">
      <w:pPr>
        <w:spacing w:line="580" w:lineRule="exact"/>
        <w:ind w:firstLine="640" w:firstLineChars="200"/>
        <w:rPr>
          <w:rFonts w:eastAsia="仿宋"/>
          <w:sz w:val="32"/>
          <w:szCs w:val="32"/>
        </w:rPr>
      </w:pPr>
      <w:r>
        <w:rPr>
          <w:rFonts w:hAnsi="仿宋" w:eastAsia="仿宋"/>
          <w:sz w:val="32"/>
          <w:szCs w:val="32"/>
        </w:rPr>
        <w:t>（二）高效率、高质量推进项目实施，加强与有关单位、项目区农业农村部门和实施主体的协作配合，强化项目建设进度和质量的检查、调度与监督，确保项目尽早建成投用，切实提高预算执行率，充分发挥财政资金效益。</w:t>
      </w:r>
    </w:p>
    <w:p w14:paraId="21FCC2B7">
      <w:pPr>
        <w:spacing w:line="580" w:lineRule="exact"/>
        <w:ind w:firstLine="640" w:firstLineChars="200"/>
        <w:rPr>
          <w:rFonts w:eastAsia="黑体"/>
          <w:sz w:val="32"/>
          <w:szCs w:val="32"/>
        </w:rPr>
      </w:pPr>
      <w:r>
        <w:rPr>
          <w:rFonts w:hAnsi="仿宋" w:eastAsia="仿宋"/>
          <w:sz w:val="32"/>
          <w:szCs w:val="32"/>
        </w:rPr>
        <w:t>（三）抓好项目建成后的运行管理，建立长效机制，切实加强业务培训、推广和应用，大力推进优势特色产业集群数据资源体系和应用场景建设，为产业转型升级和高质量发展提供有力支撑，助力乡村振兴。</w:t>
      </w:r>
    </w:p>
    <w:p w14:paraId="284E8604">
      <w:pPr>
        <w:numPr>
          <w:ilvl w:val="0"/>
          <w:numId w:val="3"/>
        </w:numPr>
        <w:spacing w:line="600" w:lineRule="exact"/>
        <w:ind w:firstLine="640" w:firstLineChars="200"/>
        <w:rPr>
          <w:rFonts w:eastAsia="黑体"/>
          <w:sz w:val="32"/>
          <w:szCs w:val="32"/>
        </w:rPr>
      </w:pPr>
      <w:r>
        <w:rPr>
          <w:rFonts w:eastAsia="黑体"/>
          <w:sz w:val="32"/>
          <w:szCs w:val="32"/>
        </w:rPr>
        <w:t>绩效自评结果拟应用和公开情况</w:t>
      </w:r>
    </w:p>
    <w:p w14:paraId="24B65F39">
      <w:pPr>
        <w:spacing w:line="580" w:lineRule="exact"/>
        <w:ind w:firstLine="640" w:firstLineChars="200"/>
        <w:rPr>
          <w:rFonts w:hint="eastAsia" w:hAnsi="仿宋" w:eastAsia="仿宋"/>
          <w:color w:val="auto"/>
          <w:sz w:val="32"/>
          <w:szCs w:val="32"/>
        </w:rPr>
      </w:pPr>
      <w:r>
        <w:rPr>
          <w:rFonts w:hint="eastAsia" w:hAnsi="仿宋" w:eastAsia="仿宋"/>
          <w:sz w:val="32"/>
          <w:szCs w:val="32"/>
          <w:lang w:val="en-US" w:eastAsia="zh-CN"/>
        </w:rPr>
        <w:t>1</w:t>
      </w:r>
      <w:r>
        <w:rPr>
          <w:rFonts w:hint="eastAsia" w:hAnsi="仿宋" w:eastAsia="仿宋"/>
          <w:sz w:val="32"/>
          <w:szCs w:val="32"/>
        </w:rPr>
        <w:t>.预算调整</w:t>
      </w:r>
      <w:r>
        <w:rPr>
          <w:rFonts w:hint="eastAsia" w:hAnsi="仿宋" w:eastAsia="仿宋"/>
          <w:sz w:val="32"/>
          <w:szCs w:val="32"/>
          <w:lang w:eastAsia="zh-CN"/>
        </w:rPr>
        <w:t>：</w:t>
      </w:r>
      <w:r>
        <w:rPr>
          <w:rFonts w:hint="eastAsia" w:hAnsi="仿宋" w:eastAsia="仿宋"/>
          <w:sz w:val="32"/>
          <w:szCs w:val="32"/>
        </w:rPr>
        <w:t>将绩效自评结果作为下一年度预算安排和调整的重要依据。对绩效评价结果优秀的项目，在预算安排上给予优先支持和适当倾斜</w:t>
      </w:r>
      <w:r>
        <w:rPr>
          <w:rFonts w:hint="eastAsia" w:hAnsi="仿宋" w:eastAsia="仿宋"/>
          <w:sz w:val="32"/>
          <w:szCs w:val="32"/>
          <w:lang w:eastAsia="zh-CN"/>
        </w:rPr>
        <w:t>；</w:t>
      </w:r>
      <w:r>
        <w:rPr>
          <w:rFonts w:hint="eastAsia" w:hAnsi="仿宋" w:eastAsia="仿宋"/>
          <w:sz w:val="32"/>
          <w:szCs w:val="32"/>
        </w:rPr>
        <w:t>对绩效评价结果</w:t>
      </w:r>
      <w:r>
        <w:rPr>
          <w:rFonts w:hint="eastAsia" w:hAnsi="仿宋" w:eastAsia="仿宋"/>
          <w:sz w:val="32"/>
          <w:szCs w:val="32"/>
          <w:lang w:val="en-US" w:eastAsia="zh-CN"/>
        </w:rPr>
        <w:t>较差或</w:t>
      </w:r>
      <w:r>
        <w:rPr>
          <w:rFonts w:hint="eastAsia" w:hAnsi="仿宋" w:eastAsia="仿宋"/>
          <w:sz w:val="32"/>
          <w:szCs w:val="32"/>
        </w:rPr>
        <w:t>不合格的项目，削减或暂停预算安排，</w:t>
      </w:r>
      <w:r>
        <w:rPr>
          <w:rFonts w:hint="eastAsia" w:hAnsi="仿宋" w:eastAsia="仿宋"/>
          <w:color w:val="auto"/>
          <w:sz w:val="32"/>
          <w:szCs w:val="32"/>
          <w:lang w:val="en-US" w:eastAsia="zh-CN"/>
        </w:rPr>
        <w:t>加强</w:t>
      </w:r>
      <w:r>
        <w:rPr>
          <w:rFonts w:hint="eastAsia" w:hAnsi="仿宋" w:eastAsia="仿宋"/>
          <w:color w:val="auto"/>
          <w:sz w:val="32"/>
          <w:szCs w:val="32"/>
        </w:rPr>
        <w:t>改进</w:t>
      </w:r>
      <w:r>
        <w:rPr>
          <w:rFonts w:hint="eastAsia" w:hAnsi="仿宋" w:eastAsia="仿宋"/>
          <w:color w:val="auto"/>
          <w:sz w:val="32"/>
          <w:szCs w:val="32"/>
          <w:lang w:val="en-US" w:eastAsia="zh-CN"/>
        </w:rPr>
        <w:t>和提升工作</w:t>
      </w:r>
      <w:r>
        <w:rPr>
          <w:rFonts w:hint="eastAsia" w:hAnsi="仿宋" w:eastAsia="仿宋"/>
          <w:color w:val="auto"/>
          <w:sz w:val="32"/>
          <w:szCs w:val="32"/>
        </w:rPr>
        <w:t>。</w:t>
      </w:r>
    </w:p>
    <w:p w14:paraId="34E57A3B">
      <w:pPr>
        <w:spacing w:line="580" w:lineRule="exact"/>
        <w:ind w:firstLine="640" w:firstLineChars="200"/>
        <w:rPr>
          <w:rFonts w:hint="eastAsia" w:hAnsi="仿宋" w:eastAsia="仿宋"/>
          <w:sz w:val="32"/>
          <w:szCs w:val="32"/>
        </w:rPr>
      </w:pPr>
      <w:r>
        <w:rPr>
          <w:rFonts w:hint="eastAsia" w:hAnsi="仿宋" w:eastAsia="仿宋"/>
          <w:sz w:val="32"/>
          <w:szCs w:val="32"/>
          <w:lang w:val="en-US" w:eastAsia="zh-CN"/>
        </w:rPr>
        <w:t>2</w:t>
      </w:r>
      <w:r>
        <w:rPr>
          <w:rFonts w:hint="eastAsia" w:hAnsi="仿宋" w:eastAsia="仿宋"/>
          <w:sz w:val="32"/>
          <w:szCs w:val="32"/>
        </w:rPr>
        <w:t>.绩效公开</w:t>
      </w:r>
      <w:r>
        <w:rPr>
          <w:rFonts w:hint="eastAsia" w:hAnsi="仿宋" w:eastAsia="仿宋"/>
          <w:sz w:val="32"/>
          <w:szCs w:val="32"/>
          <w:lang w:eastAsia="zh-CN"/>
        </w:rPr>
        <w:t>：</w:t>
      </w:r>
      <w:r>
        <w:rPr>
          <w:rFonts w:hint="eastAsia" w:hAnsi="仿宋" w:eastAsia="仿宋"/>
          <w:sz w:val="32"/>
          <w:szCs w:val="32"/>
        </w:rPr>
        <w:t>按照信息公开的有关要求，将绩效自评报告在本单位网站或其他公开渠道进行公开，接受社会监督，增强财政资金使用的透明度。</w:t>
      </w:r>
    </w:p>
    <w:p w14:paraId="1CA41DF4">
      <w:pPr>
        <w:spacing w:line="600" w:lineRule="exact"/>
        <w:ind w:firstLine="640" w:firstLineChars="200"/>
        <w:rPr>
          <w:rFonts w:hint="eastAsia" w:eastAsia="仿宋_GB2312"/>
          <w:b/>
          <w:bCs/>
          <w:sz w:val="32"/>
          <w:szCs w:val="32"/>
        </w:rPr>
      </w:pPr>
      <w:r>
        <w:rPr>
          <w:rFonts w:hint="eastAsia" w:eastAsia="仿宋_GB2312"/>
          <w:b/>
          <w:bCs/>
          <w:sz w:val="32"/>
          <w:szCs w:val="32"/>
        </w:rPr>
        <w:t>其他需要说明的情况</w:t>
      </w:r>
    </w:p>
    <w:p w14:paraId="4BEC902B">
      <w:pPr>
        <w:spacing w:line="580" w:lineRule="exact"/>
        <w:ind w:firstLine="640" w:firstLineChars="200"/>
        <w:rPr>
          <w:rFonts w:eastAsia="仿宋_GB2312"/>
          <w:b/>
          <w:bCs/>
          <w:sz w:val="32"/>
          <w:szCs w:val="32"/>
        </w:rPr>
      </w:pPr>
      <w:r>
        <w:rPr>
          <w:rFonts w:hint="eastAsia" w:hAnsi="仿宋" w:eastAsia="仿宋"/>
          <w:sz w:val="32"/>
          <w:szCs w:val="32"/>
        </w:rPr>
        <w:t>无</w:t>
      </w:r>
    </w:p>
    <w:p w14:paraId="73F88739">
      <w:pPr>
        <w:spacing w:line="600" w:lineRule="exact"/>
        <w:ind w:firstLine="640" w:firstLineChars="200"/>
        <w:rPr>
          <w:rFonts w:eastAsia="仿宋_GB2312"/>
          <w:b/>
          <w:bCs/>
          <w:sz w:val="32"/>
          <w:szCs w:val="32"/>
        </w:rPr>
      </w:pPr>
    </w:p>
    <w:p w14:paraId="1384C328">
      <w:pPr>
        <w:spacing w:line="600" w:lineRule="exact"/>
        <w:ind w:firstLine="640" w:firstLineChars="200"/>
        <w:rPr>
          <w:rFonts w:eastAsia="仿宋_GB2312"/>
          <w:b/>
          <w:bCs/>
          <w:sz w:val="32"/>
          <w:szCs w:val="32"/>
        </w:rPr>
      </w:pPr>
      <w:r>
        <w:rPr>
          <w:rFonts w:eastAsia="仿宋_GB2312"/>
          <w:b/>
          <w:bCs/>
          <w:sz w:val="32"/>
          <w:szCs w:val="32"/>
        </w:rPr>
        <w:t>附件：</w:t>
      </w:r>
    </w:p>
    <w:p w14:paraId="376A05E1">
      <w:pPr>
        <w:spacing w:line="600" w:lineRule="exact"/>
        <w:ind w:firstLine="640" w:firstLineChars="200"/>
        <w:rPr>
          <w:rFonts w:eastAsia="仿宋_GB2312"/>
          <w:sz w:val="32"/>
          <w:szCs w:val="32"/>
        </w:rPr>
      </w:pPr>
      <w:r>
        <w:rPr>
          <w:rFonts w:eastAsia="仿宋_GB2312"/>
          <w:sz w:val="32"/>
          <w:szCs w:val="32"/>
        </w:rPr>
        <w:t>1、部门整体支出绩效评价基础数据表</w:t>
      </w:r>
    </w:p>
    <w:p w14:paraId="69DB2636">
      <w:pPr>
        <w:spacing w:line="600" w:lineRule="exact"/>
        <w:ind w:firstLine="640" w:firstLineChars="200"/>
        <w:rPr>
          <w:rFonts w:eastAsia="仿宋_GB2312"/>
          <w:sz w:val="32"/>
          <w:szCs w:val="32"/>
        </w:rPr>
      </w:pPr>
      <w:r>
        <w:rPr>
          <w:rFonts w:eastAsia="仿宋_GB2312"/>
          <w:sz w:val="32"/>
          <w:szCs w:val="32"/>
        </w:rPr>
        <w:t>2、部门整体支出绩效自评表</w:t>
      </w:r>
    </w:p>
    <w:p w14:paraId="62ED368C">
      <w:pPr>
        <w:spacing w:line="600" w:lineRule="exact"/>
        <w:ind w:firstLine="640" w:firstLineChars="200"/>
        <w:rPr>
          <w:rFonts w:hint="eastAsia" w:eastAsia="仿宋_GB2312"/>
          <w:sz w:val="32"/>
          <w:szCs w:val="32"/>
          <w:lang w:eastAsia="zh-CN"/>
        </w:rPr>
      </w:pPr>
      <w:r>
        <w:rPr>
          <w:rFonts w:eastAsia="仿宋_GB2312"/>
          <w:sz w:val="32"/>
          <w:szCs w:val="32"/>
        </w:rPr>
        <w:t>3、项目支出绩效自评表</w:t>
      </w:r>
      <w:r>
        <w:rPr>
          <w:rFonts w:hint="eastAsia" w:eastAsia="仿宋_GB2312"/>
          <w:sz w:val="32"/>
          <w:szCs w:val="32"/>
          <w:lang w:eastAsia="zh-CN"/>
        </w:rPr>
        <w:t>（</w:t>
      </w:r>
      <w:r>
        <w:rPr>
          <w:rFonts w:hint="eastAsia" w:eastAsia="仿宋_GB2312"/>
          <w:sz w:val="32"/>
          <w:szCs w:val="32"/>
          <w:lang w:val="en-US" w:eastAsia="zh-CN"/>
        </w:rPr>
        <w:t>省级专项资金</w:t>
      </w:r>
      <w:r>
        <w:rPr>
          <w:rFonts w:hint="eastAsia" w:eastAsia="仿宋_GB2312"/>
          <w:sz w:val="32"/>
          <w:szCs w:val="32"/>
          <w:lang w:eastAsia="zh-CN"/>
        </w:rPr>
        <w:t>）</w:t>
      </w:r>
    </w:p>
    <w:p w14:paraId="1EB9C22C">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rPr>
        <w:t>项目支出绩效自评表</w:t>
      </w:r>
      <w:r>
        <w:rPr>
          <w:rFonts w:hint="eastAsia" w:eastAsia="仿宋_GB2312"/>
          <w:sz w:val="32"/>
          <w:szCs w:val="32"/>
          <w:lang w:eastAsia="zh-CN"/>
        </w:rPr>
        <w:t>（</w:t>
      </w:r>
      <w:r>
        <w:rPr>
          <w:rFonts w:hint="eastAsia" w:eastAsia="仿宋_GB2312"/>
          <w:sz w:val="32"/>
          <w:szCs w:val="32"/>
          <w:lang w:val="en-US" w:eastAsia="zh-CN"/>
        </w:rPr>
        <w:t>运行维护经费</w:t>
      </w:r>
      <w:r>
        <w:rPr>
          <w:rFonts w:hint="eastAsia" w:eastAsia="仿宋_GB2312"/>
          <w:sz w:val="32"/>
          <w:szCs w:val="32"/>
          <w:lang w:eastAsia="zh-CN"/>
        </w:rPr>
        <w:t>）</w:t>
      </w:r>
    </w:p>
    <w:p w14:paraId="54D6B964">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5、</w:t>
      </w:r>
      <w:r>
        <w:rPr>
          <w:rFonts w:eastAsia="仿宋_GB2312"/>
          <w:sz w:val="32"/>
          <w:szCs w:val="32"/>
        </w:rPr>
        <w:t>项目支出绩效自评表</w:t>
      </w:r>
      <w:r>
        <w:rPr>
          <w:rFonts w:hint="eastAsia" w:eastAsia="仿宋_GB2312"/>
          <w:sz w:val="32"/>
          <w:szCs w:val="32"/>
          <w:lang w:eastAsia="zh-CN"/>
        </w:rPr>
        <w:t>（</w:t>
      </w:r>
      <w:r>
        <w:rPr>
          <w:rFonts w:hint="eastAsia" w:eastAsia="仿宋_GB2312"/>
          <w:sz w:val="32"/>
          <w:szCs w:val="32"/>
          <w:lang w:val="en-US" w:eastAsia="zh-CN"/>
        </w:rPr>
        <w:t>其他事业发展资金</w:t>
      </w:r>
      <w:r>
        <w:rPr>
          <w:rFonts w:hint="eastAsia" w:eastAsia="仿宋_GB2312"/>
          <w:sz w:val="32"/>
          <w:szCs w:val="32"/>
          <w:lang w:eastAsia="zh-CN"/>
        </w:rPr>
        <w:t>）</w:t>
      </w:r>
    </w:p>
    <w:p w14:paraId="259DD5F9">
      <w:pPr>
        <w:pStyle w:val="2"/>
        <w:bidi w:val="0"/>
        <w:jc w:val="center"/>
        <w:rPr>
          <w:rFonts w:hint="eastAsia" w:eastAsia="方正小标宋_GBK"/>
          <w:sz w:val="48"/>
          <w:szCs w:val="48"/>
          <w:lang w:val="en-US" w:eastAsia="zh-CN"/>
        </w:rPr>
      </w:pPr>
    </w:p>
    <w:p w14:paraId="6CDA94F6">
      <w:pPr>
        <w:pStyle w:val="2"/>
        <w:bidi w:val="0"/>
        <w:jc w:val="both"/>
        <w:rPr>
          <w:rFonts w:hint="eastAsia" w:eastAsia="方正小标宋_GBK"/>
          <w:sz w:val="48"/>
          <w:szCs w:val="48"/>
          <w:lang w:val="en-US" w:eastAsia="zh-CN"/>
        </w:rPr>
      </w:pPr>
    </w:p>
    <w:p w14:paraId="2A22A322">
      <w:pPr>
        <w:rPr>
          <w:rFonts w:hint="eastAsia"/>
          <w:lang w:val="en-US" w:eastAsia="zh-CN"/>
        </w:rPr>
      </w:pPr>
    </w:p>
    <w:p w14:paraId="3158F280">
      <w:pPr>
        <w:rPr>
          <w:rFonts w:hint="eastAsia"/>
          <w:lang w:val="en-US" w:eastAsia="zh-CN"/>
        </w:rPr>
      </w:pPr>
    </w:p>
    <w:p w14:paraId="41F12A6D">
      <w:pPr>
        <w:rPr>
          <w:rFonts w:hint="eastAsia"/>
          <w:lang w:val="en-US" w:eastAsia="zh-CN"/>
        </w:rPr>
      </w:pPr>
    </w:p>
    <w:p w14:paraId="0000D030">
      <w:pPr>
        <w:rPr>
          <w:rFonts w:hint="eastAsia"/>
          <w:lang w:val="en-US" w:eastAsia="zh-CN"/>
        </w:rPr>
      </w:pPr>
    </w:p>
    <w:p w14:paraId="197D4DC2">
      <w:pPr>
        <w:rPr>
          <w:rFonts w:hint="eastAsia"/>
          <w:lang w:val="en-US" w:eastAsia="zh-CN"/>
        </w:rPr>
      </w:pPr>
    </w:p>
    <w:p w14:paraId="1A166407">
      <w:pPr>
        <w:rPr>
          <w:rFonts w:hint="eastAsia"/>
          <w:lang w:val="en-US" w:eastAsia="zh-CN"/>
        </w:rPr>
      </w:pPr>
    </w:p>
    <w:p w14:paraId="707E5581">
      <w:pPr>
        <w:rPr>
          <w:rFonts w:hint="eastAsia"/>
          <w:lang w:val="en-US" w:eastAsia="zh-CN"/>
        </w:rPr>
      </w:pPr>
    </w:p>
    <w:p w14:paraId="63FBDCC7">
      <w:pPr>
        <w:rPr>
          <w:rFonts w:hint="eastAsia"/>
          <w:lang w:val="en-US" w:eastAsia="zh-CN"/>
        </w:rPr>
      </w:pPr>
    </w:p>
    <w:p w14:paraId="59CB2AAC">
      <w:pPr>
        <w:rPr>
          <w:rFonts w:hint="eastAsia"/>
          <w:lang w:val="en-US" w:eastAsia="zh-CN"/>
        </w:rPr>
      </w:pPr>
    </w:p>
    <w:p w14:paraId="73C104C5">
      <w:pPr>
        <w:rPr>
          <w:rFonts w:hint="eastAsia"/>
          <w:lang w:val="en-US" w:eastAsia="zh-CN"/>
        </w:rPr>
      </w:pPr>
    </w:p>
    <w:p w14:paraId="274CBF2D">
      <w:pPr>
        <w:rPr>
          <w:rFonts w:hint="eastAsia"/>
          <w:lang w:val="en-US" w:eastAsia="zh-CN"/>
        </w:rPr>
      </w:pPr>
    </w:p>
    <w:p w14:paraId="30A37F82">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1</w:t>
      </w:r>
    </w:p>
    <w:p w14:paraId="352D8362">
      <w:pPr>
        <w:spacing w:line="560" w:lineRule="exact"/>
        <w:jc w:val="center"/>
        <w:rPr>
          <w:rFonts w:eastAsia="仿宋_GB2312"/>
          <w:kern w:val="0"/>
          <w:sz w:val="24"/>
        </w:rPr>
      </w:pPr>
      <w:r>
        <w:rPr>
          <w:rFonts w:eastAsia="微软雅黑"/>
          <w:color w:val="000000"/>
          <w:sz w:val="36"/>
          <w:szCs w:val="36"/>
        </w:rPr>
        <w:t>202</w:t>
      </w:r>
      <w:r>
        <w:rPr>
          <w:rFonts w:hint="eastAsia" w:eastAsia="微软雅黑"/>
          <w:color w:val="000000"/>
          <w:sz w:val="36"/>
          <w:szCs w:val="36"/>
          <w:lang w:val="en-US" w:eastAsia="zh-CN"/>
        </w:rPr>
        <w:t>4</w:t>
      </w:r>
      <w:r>
        <w:rPr>
          <w:rFonts w:eastAsia="微软雅黑"/>
          <w:color w:val="000000"/>
          <w:sz w:val="36"/>
          <w:szCs w:val="36"/>
        </w:rPr>
        <w:t>年度</w:t>
      </w:r>
      <w:r>
        <w:rPr>
          <w:rFonts w:eastAsia="方正小标宋_GBK"/>
          <w:kern w:val="0"/>
          <w:sz w:val="36"/>
          <w:szCs w:val="36"/>
        </w:rPr>
        <w:t>部门整体支出绩效评价基础数据表</w:t>
      </w:r>
      <w:r>
        <w:rPr>
          <w:rFonts w:eastAsia="仿宋_GB2312"/>
          <w:kern w:val="0"/>
          <w:sz w:val="24"/>
        </w:rPr>
        <w:tab/>
      </w:r>
    </w:p>
    <w:tbl>
      <w:tblPr>
        <w:tblStyle w:val="9"/>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7"/>
        <w:gridCol w:w="1112"/>
        <w:gridCol w:w="783"/>
        <w:gridCol w:w="66"/>
        <w:gridCol w:w="1129"/>
        <w:gridCol w:w="1045"/>
        <w:gridCol w:w="66"/>
        <w:gridCol w:w="969"/>
        <w:gridCol w:w="797"/>
      </w:tblGrid>
      <w:tr w14:paraId="6630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vMerge w:val="restart"/>
            <w:noWrap w:val="0"/>
            <w:vAlign w:val="center"/>
          </w:tcPr>
          <w:p w14:paraId="27426F62">
            <w:pPr>
              <w:widowControl/>
              <w:jc w:val="center"/>
              <w:rPr>
                <w:rFonts w:eastAsia="仿宋_GB2312"/>
                <w:kern w:val="0"/>
                <w:szCs w:val="21"/>
              </w:rPr>
            </w:pPr>
            <w:r>
              <w:rPr>
                <w:rFonts w:eastAsia="仿宋_GB2312"/>
                <w:kern w:val="0"/>
                <w:szCs w:val="21"/>
              </w:rPr>
              <w:t>财政供养人员情况</w:t>
            </w:r>
          </w:p>
        </w:tc>
        <w:tc>
          <w:tcPr>
            <w:tcW w:w="1895" w:type="dxa"/>
            <w:gridSpan w:val="2"/>
            <w:noWrap w:val="0"/>
            <w:vAlign w:val="center"/>
          </w:tcPr>
          <w:p w14:paraId="74D372D9">
            <w:pPr>
              <w:widowControl/>
              <w:jc w:val="center"/>
              <w:rPr>
                <w:rFonts w:eastAsia="仿宋_GB2312"/>
                <w:b/>
                <w:bCs/>
                <w:kern w:val="0"/>
                <w:szCs w:val="21"/>
              </w:rPr>
            </w:pPr>
            <w:r>
              <w:rPr>
                <w:rFonts w:eastAsia="仿宋_GB2312"/>
                <w:b/>
                <w:bCs/>
                <w:kern w:val="0"/>
                <w:szCs w:val="21"/>
              </w:rPr>
              <w:t>编制数</w:t>
            </w:r>
          </w:p>
        </w:tc>
        <w:tc>
          <w:tcPr>
            <w:tcW w:w="2240" w:type="dxa"/>
            <w:gridSpan w:val="3"/>
            <w:noWrap w:val="0"/>
            <w:vAlign w:val="center"/>
          </w:tcPr>
          <w:p w14:paraId="5A34F74E">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年实际在职人数</w:t>
            </w:r>
          </w:p>
        </w:tc>
        <w:tc>
          <w:tcPr>
            <w:tcW w:w="1832" w:type="dxa"/>
            <w:gridSpan w:val="3"/>
            <w:noWrap w:val="0"/>
            <w:vAlign w:val="center"/>
          </w:tcPr>
          <w:p w14:paraId="5F17C457">
            <w:pPr>
              <w:widowControl/>
              <w:jc w:val="center"/>
              <w:rPr>
                <w:rFonts w:eastAsia="仿宋_GB2312"/>
                <w:b/>
                <w:bCs/>
                <w:kern w:val="0"/>
                <w:szCs w:val="21"/>
              </w:rPr>
            </w:pPr>
            <w:r>
              <w:rPr>
                <w:rFonts w:eastAsia="仿宋_GB2312"/>
                <w:b/>
                <w:bCs/>
                <w:kern w:val="0"/>
                <w:szCs w:val="21"/>
              </w:rPr>
              <w:t>控制率</w:t>
            </w:r>
          </w:p>
        </w:tc>
      </w:tr>
      <w:tr w14:paraId="7A16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vMerge w:val="continue"/>
            <w:noWrap w:val="0"/>
            <w:vAlign w:val="center"/>
          </w:tcPr>
          <w:p w14:paraId="1BEA2523">
            <w:pPr>
              <w:widowControl/>
              <w:jc w:val="left"/>
              <w:rPr>
                <w:rFonts w:eastAsia="仿宋_GB2312"/>
                <w:kern w:val="0"/>
                <w:szCs w:val="21"/>
              </w:rPr>
            </w:pPr>
          </w:p>
        </w:tc>
        <w:tc>
          <w:tcPr>
            <w:tcW w:w="1895" w:type="dxa"/>
            <w:gridSpan w:val="2"/>
            <w:noWrap w:val="0"/>
            <w:vAlign w:val="center"/>
          </w:tcPr>
          <w:p w14:paraId="3BFFBF50">
            <w:pPr>
              <w:widowControl/>
              <w:jc w:val="center"/>
              <w:rPr>
                <w:rFonts w:eastAsia="仿宋_GB2312"/>
                <w:kern w:val="0"/>
                <w:szCs w:val="21"/>
              </w:rPr>
            </w:pPr>
            <w:r>
              <w:rPr>
                <w:rFonts w:hint="eastAsia" w:eastAsia="仿宋_GB2312"/>
                <w:kern w:val="0"/>
                <w:szCs w:val="21"/>
                <w:lang w:val="en-US" w:eastAsia="zh-CN"/>
              </w:rPr>
              <w:t>12</w:t>
            </w:r>
            <w:r>
              <w:rPr>
                <w:rFonts w:eastAsia="仿宋_GB2312"/>
                <w:kern w:val="0"/>
                <w:szCs w:val="21"/>
              </w:rPr>
              <w:t>　</w:t>
            </w:r>
          </w:p>
        </w:tc>
        <w:tc>
          <w:tcPr>
            <w:tcW w:w="2240" w:type="dxa"/>
            <w:gridSpan w:val="3"/>
            <w:noWrap w:val="0"/>
            <w:vAlign w:val="center"/>
          </w:tcPr>
          <w:p w14:paraId="457C4D10">
            <w:pPr>
              <w:widowControl/>
              <w:jc w:val="center"/>
              <w:rPr>
                <w:rFonts w:eastAsia="仿宋_GB2312"/>
                <w:kern w:val="0"/>
                <w:szCs w:val="21"/>
              </w:rPr>
            </w:pPr>
            <w:r>
              <w:rPr>
                <w:rFonts w:hint="eastAsia" w:eastAsia="仿宋_GB2312"/>
                <w:kern w:val="0"/>
                <w:szCs w:val="21"/>
                <w:lang w:val="en-US" w:eastAsia="zh-CN"/>
              </w:rPr>
              <w:t>10</w:t>
            </w:r>
            <w:r>
              <w:rPr>
                <w:rFonts w:eastAsia="仿宋_GB2312"/>
                <w:kern w:val="0"/>
                <w:szCs w:val="21"/>
              </w:rPr>
              <w:t>　</w:t>
            </w:r>
          </w:p>
        </w:tc>
        <w:tc>
          <w:tcPr>
            <w:tcW w:w="1832" w:type="dxa"/>
            <w:gridSpan w:val="3"/>
            <w:noWrap w:val="0"/>
            <w:vAlign w:val="center"/>
          </w:tcPr>
          <w:p w14:paraId="1EB4B701">
            <w:pPr>
              <w:widowControl/>
              <w:jc w:val="center"/>
              <w:rPr>
                <w:rFonts w:eastAsia="仿宋_GB2312"/>
                <w:kern w:val="0"/>
                <w:szCs w:val="21"/>
              </w:rPr>
            </w:pPr>
            <w:r>
              <w:rPr>
                <w:rFonts w:hint="eastAsia" w:eastAsia="仿宋_GB2312"/>
                <w:color w:val="auto"/>
                <w:kern w:val="0"/>
                <w:szCs w:val="21"/>
                <w:lang w:val="en-US" w:eastAsia="zh-CN"/>
              </w:rPr>
              <w:t>83.33%</w:t>
            </w:r>
            <w:r>
              <w:rPr>
                <w:rFonts w:eastAsia="仿宋_GB2312"/>
                <w:kern w:val="0"/>
                <w:szCs w:val="21"/>
              </w:rPr>
              <w:t>　</w:t>
            </w:r>
          </w:p>
        </w:tc>
      </w:tr>
      <w:tr w14:paraId="34D1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14CB3A9C">
            <w:pPr>
              <w:widowControl/>
              <w:jc w:val="center"/>
              <w:rPr>
                <w:rFonts w:eastAsia="仿宋_GB2312"/>
                <w:kern w:val="0"/>
                <w:szCs w:val="21"/>
              </w:rPr>
            </w:pPr>
            <w:r>
              <w:rPr>
                <w:rFonts w:eastAsia="仿宋_GB2312"/>
                <w:kern w:val="0"/>
                <w:szCs w:val="21"/>
              </w:rPr>
              <w:t>经费控制情况</w:t>
            </w:r>
          </w:p>
        </w:tc>
        <w:tc>
          <w:tcPr>
            <w:tcW w:w="1895" w:type="dxa"/>
            <w:gridSpan w:val="2"/>
            <w:noWrap w:val="0"/>
            <w:vAlign w:val="center"/>
          </w:tcPr>
          <w:p w14:paraId="1B5D3F23">
            <w:pPr>
              <w:widowControl/>
              <w:jc w:val="center"/>
              <w:rPr>
                <w:rFonts w:eastAsia="仿宋_GB2312"/>
                <w:b/>
                <w:bCs/>
                <w:kern w:val="0"/>
                <w:szCs w:val="21"/>
              </w:rPr>
            </w:pPr>
            <w:r>
              <w:rPr>
                <w:rFonts w:hint="eastAsia" w:eastAsia="仿宋_GB2312"/>
                <w:b/>
                <w:bCs/>
                <w:kern w:val="0"/>
                <w:szCs w:val="21"/>
                <w:lang w:eastAsia="zh-CN"/>
              </w:rPr>
              <w:t>202</w:t>
            </w:r>
            <w:r>
              <w:rPr>
                <w:rFonts w:hint="eastAsia" w:eastAsia="仿宋_GB2312"/>
                <w:b/>
                <w:bCs/>
                <w:kern w:val="0"/>
                <w:szCs w:val="21"/>
                <w:lang w:val="en-US" w:eastAsia="zh-CN"/>
              </w:rPr>
              <w:t>3</w:t>
            </w:r>
            <w:r>
              <w:rPr>
                <w:rFonts w:eastAsia="仿宋_GB2312"/>
                <w:b/>
                <w:bCs/>
                <w:kern w:val="0"/>
                <w:szCs w:val="21"/>
              </w:rPr>
              <w:t>年决算数</w:t>
            </w:r>
          </w:p>
        </w:tc>
        <w:tc>
          <w:tcPr>
            <w:tcW w:w="2240" w:type="dxa"/>
            <w:gridSpan w:val="3"/>
            <w:noWrap w:val="0"/>
            <w:vAlign w:val="center"/>
          </w:tcPr>
          <w:p w14:paraId="29CE1606">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年预算数</w:t>
            </w:r>
          </w:p>
        </w:tc>
        <w:tc>
          <w:tcPr>
            <w:tcW w:w="1832" w:type="dxa"/>
            <w:gridSpan w:val="3"/>
            <w:noWrap w:val="0"/>
            <w:vAlign w:val="center"/>
          </w:tcPr>
          <w:p w14:paraId="309EC0AE">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年决算数</w:t>
            </w:r>
          </w:p>
        </w:tc>
      </w:tr>
      <w:tr w14:paraId="7D4B3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74374200">
            <w:pPr>
              <w:widowControl/>
              <w:jc w:val="left"/>
              <w:rPr>
                <w:rFonts w:eastAsia="仿宋_GB2312"/>
                <w:kern w:val="0"/>
                <w:szCs w:val="21"/>
              </w:rPr>
            </w:pPr>
            <w:r>
              <w:rPr>
                <w:rFonts w:eastAsia="仿宋_GB2312"/>
                <w:kern w:val="0"/>
                <w:szCs w:val="21"/>
              </w:rPr>
              <w:t>三公经费</w:t>
            </w:r>
          </w:p>
        </w:tc>
        <w:tc>
          <w:tcPr>
            <w:tcW w:w="1895" w:type="dxa"/>
            <w:gridSpan w:val="2"/>
            <w:noWrap w:val="0"/>
            <w:vAlign w:val="center"/>
          </w:tcPr>
          <w:p w14:paraId="11FAB2DE">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0.54</w:t>
            </w:r>
          </w:p>
        </w:tc>
        <w:tc>
          <w:tcPr>
            <w:tcW w:w="2240" w:type="dxa"/>
            <w:gridSpan w:val="3"/>
            <w:noWrap w:val="0"/>
            <w:vAlign w:val="center"/>
          </w:tcPr>
          <w:p w14:paraId="4646A85C">
            <w:pPr>
              <w:widowControl/>
              <w:jc w:val="center"/>
              <w:rPr>
                <w:rFonts w:eastAsia="仿宋_GB2312"/>
                <w:kern w:val="0"/>
                <w:szCs w:val="21"/>
              </w:rPr>
            </w:pPr>
            <w:r>
              <w:rPr>
                <w:rFonts w:hint="eastAsia" w:eastAsia="仿宋_GB2312"/>
                <w:kern w:val="0"/>
                <w:szCs w:val="21"/>
                <w:lang w:val="en-US" w:eastAsia="zh-CN"/>
              </w:rPr>
              <w:t>11.9</w:t>
            </w:r>
            <w:r>
              <w:rPr>
                <w:rFonts w:eastAsia="仿宋_GB2312"/>
                <w:kern w:val="0"/>
                <w:szCs w:val="21"/>
              </w:rPr>
              <w:t>　</w:t>
            </w:r>
          </w:p>
        </w:tc>
        <w:tc>
          <w:tcPr>
            <w:tcW w:w="1832" w:type="dxa"/>
            <w:gridSpan w:val="3"/>
            <w:noWrap w:val="0"/>
            <w:vAlign w:val="center"/>
          </w:tcPr>
          <w:p w14:paraId="3416D210">
            <w:pPr>
              <w:widowControl/>
              <w:jc w:val="center"/>
              <w:rPr>
                <w:rFonts w:eastAsia="仿宋_GB2312"/>
                <w:kern w:val="0"/>
                <w:szCs w:val="21"/>
              </w:rPr>
            </w:pPr>
            <w:r>
              <w:rPr>
                <w:rFonts w:hint="eastAsia" w:eastAsia="仿宋_GB2312"/>
                <w:kern w:val="0"/>
                <w:szCs w:val="21"/>
                <w:lang w:val="en-US" w:eastAsia="zh-CN"/>
              </w:rPr>
              <w:t>9.64</w:t>
            </w:r>
            <w:r>
              <w:rPr>
                <w:rFonts w:eastAsia="仿宋_GB2312"/>
                <w:kern w:val="0"/>
                <w:szCs w:val="21"/>
              </w:rPr>
              <w:t>　</w:t>
            </w:r>
          </w:p>
        </w:tc>
      </w:tr>
      <w:tr w14:paraId="2F04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2C40CE87">
            <w:pPr>
              <w:widowControl/>
              <w:jc w:val="left"/>
              <w:rPr>
                <w:rFonts w:eastAsia="仿宋_GB2312"/>
                <w:kern w:val="0"/>
                <w:szCs w:val="21"/>
              </w:rPr>
            </w:pPr>
            <w:r>
              <w:rPr>
                <w:rFonts w:eastAsia="仿宋_GB2312"/>
                <w:kern w:val="0"/>
                <w:szCs w:val="21"/>
              </w:rPr>
              <w:t xml:space="preserve">   1、公务用车购置和维护经费</w:t>
            </w:r>
          </w:p>
        </w:tc>
        <w:tc>
          <w:tcPr>
            <w:tcW w:w="1895" w:type="dxa"/>
            <w:gridSpan w:val="2"/>
            <w:noWrap w:val="0"/>
            <w:vAlign w:val="center"/>
          </w:tcPr>
          <w:p w14:paraId="2D0D29D5">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0.27</w:t>
            </w:r>
          </w:p>
        </w:tc>
        <w:tc>
          <w:tcPr>
            <w:tcW w:w="2240" w:type="dxa"/>
            <w:gridSpan w:val="3"/>
            <w:noWrap w:val="0"/>
            <w:vAlign w:val="center"/>
          </w:tcPr>
          <w:p w14:paraId="7A744B47">
            <w:pPr>
              <w:widowControl/>
              <w:jc w:val="center"/>
              <w:rPr>
                <w:rFonts w:eastAsia="仿宋_GB2312"/>
                <w:kern w:val="0"/>
                <w:szCs w:val="21"/>
              </w:rPr>
            </w:pPr>
            <w:r>
              <w:rPr>
                <w:rFonts w:hint="eastAsia" w:eastAsia="仿宋_GB2312"/>
                <w:kern w:val="0"/>
                <w:szCs w:val="21"/>
                <w:lang w:val="en-US" w:eastAsia="zh-CN"/>
              </w:rPr>
              <w:t>0.5</w:t>
            </w:r>
            <w:r>
              <w:rPr>
                <w:rFonts w:eastAsia="仿宋_GB2312"/>
                <w:kern w:val="0"/>
                <w:szCs w:val="21"/>
              </w:rPr>
              <w:t>　</w:t>
            </w:r>
          </w:p>
        </w:tc>
        <w:tc>
          <w:tcPr>
            <w:tcW w:w="1832" w:type="dxa"/>
            <w:gridSpan w:val="3"/>
            <w:noWrap w:val="0"/>
            <w:vAlign w:val="center"/>
          </w:tcPr>
          <w:p w14:paraId="7E6E6488">
            <w:pPr>
              <w:widowControl/>
              <w:jc w:val="center"/>
              <w:rPr>
                <w:rFonts w:eastAsia="仿宋_GB2312"/>
                <w:kern w:val="0"/>
                <w:szCs w:val="21"/>
              </w:rPr>
            </w:pPr>
            <w:r>
              <w:rPr>
                <w:rFonts w:hint="eastAsia" w:eastAsia="仿宋_GB2312"/>
                <w:kern w:val="0"/>
                <w:szCs w:val="21"/>
                <w:lang w:val="en-US" w:eastAsia="zh-CN"/>
              </w:rPr>
              <w:t>0.14</w:t>
            </w:r>
            <w:r>
              <w:rPr>
                <w:rFonts w:eastAsia="仿宋_GB2312"/>
                <w:kern w:val="0"/>
                <w:szCs w:val="21"/>
              </w:rPr>
              <w:t>　</w:t>
            </w:r>
          </w:p>
        </w:tc>
      </w:tr>
      <w:tr w14:paraId="1148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1072F955">
            <w:pPr>
              <w:widowControl/>
              <w:jc w:val="left"/>
              <w:rPr>
                <w:rFonts w:eastAsia="仿宋_GB2312"/>
                <w:kern w:val="0"/>
                <w:szCs w:val="21"/>
              </w:rPr>
            </w:pPr>
            <w:r>
              <w:rPr>
                <w:rFonts w:eastAsia="仿宋_GB2312"/>
                <w:kern w:val="0"/>
                <w:szCs w:val="21"/>
              </w:rPr>
              <w:t xml:space="preserve">       其中：公车购置</w:t>
            </w:r>
          </w:p>
        </w:tc>
        <w:tc>
          <w:tcPr>
            <w:tcW w:w="1895" w:type="dxa"/>
            <w:gridSpan w:val="2"/>
            <w:noWrap w:val="0"/>
            <w:vAlign w:val="center"/>
          </w:tcPr>
          <w:p w14:paraId="68576EF5">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0</w:t>
            </w:r>
          </w:p>
        </w:tc>
        <w:tc>
          <w:tcPr>
            <w:tcW w:w="2240" w:type="dxa"/>
            <w:gridSpan w:val="3"/>
            <w:noWrap w:val="0"/>
            <w:vAlign w:val="center"/>
          </w:tcPr>
          <w:p w14:paraId="09A0B1FA">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1832" w:type="dxa"/>
            <w:gridSpan w:val="3"/>
            <w:noWrap w:val="0"/>
            <w:vAlign w:val="center"/>
          </w:tcPr>
          <w:p w14:paraId="0290571C">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r>
      <w:tr w14:paraId="5605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02712955">
            <w:pPr>
              <w:widowControl/>
              <w:jc w:val="left"/>
              <w:rPr>
                <w:rFonts w:eastAsia="仿宋_GB2312"/>
                <w:kern w:val="0"/>
                <w:szCs w:val="21"/>
              </w:rPr>
            </w:pPr>
            <w:r>
              <w:rPr>
                <w:rFonts w:eastAsia="仿宋_GB2312"/>
                <w:kern w:val="0"/>
                <w:szCs w:val="21"/>
              </w:rPr>
              <w:t xml:space="preserve">             公车运行维护</w:t>
            </w:r>
          </w:p>
        </w:tc>
        <w:tc>
          <w:tcPr>
            <w:tcW w:w="1895" w:type="dxa"/>
            <w:gridSpan w:val="2"/>
            <w:noWrap w:val="0"/>
            <w:vAlign w:val="center"/>
          </w:tcPr>
          <w:p w14:paraId="4AC2F6D6">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0.27</w:t>
            </w:r>
          </w:p>
        </w:tc>
        <w:tc>
          <w:tcPr>
            <w:tcW w:w="2240" w:type="dxa"/>
            <w:gridSpan w:val="3"/>
            <w:noWrap w:val="0"/>
            <w:vAlign w:val="center"/>
          </w:tcPr>
          <w:p w14:paraId="61A497ED">
            <w:pPr>
              <w:widowControl/>
              <w:jc w:val="center"/>
              <w:rPr>
                <w:rFonts w:hint="default" w:eastAsia="仿宋_GB2312"/>
                <w:kern w:val="0"/>
                <w:szCs w:val="21"/>
                <w:lang w:val="en-US" w:eastAsia="zh-CN"/>
              </w:rPr>
            </w:pPr>
            <w:r>
              <w:rPr>
                <w:rFonts w:hint="eastAsia" w:eastAsia="仿宋_GB2312"/>
                <w:kern w:val="0"/>
                <w:szCs w:val="21"/>
                <w:lang w:val="en-US" w:eastAsia="zh-CN"/>
              </w:rPr>
              <w:t>0.5</w:t>
            </w:r>
          </w:p>
        </w:tc>
        <w:tc>
          <w:tcPr>
            <w:tcW w:w="1832" w:type="dxa"/>
            <w:gridSpan w:val="3"/>
            <w:noWrap w:val="0"/>
            <w:vAlign w:val="center"/>
          </w:tcPr>
          <w:p w14:paraId="09CC4110">
            <w:pPr>
              <w:widowControl/>
              <w:jc w:val="center"/>
              <w:rPr>
                <w:rFonts w:eastAsia="仿宋_GB2312"/>
                <w:kern w:val="0"/>
                <w:szCs w:val="21"/>
              </w:rPr>
            </w:pPr>
            <w:r>
              <w:rPr>
                <w:rFonts w:hint="eastAsia" w:eastAsia="仿宋_GB2312"/>
                <w:kern w:val="0"/>
                <w:szCs w:val="21"/>
                <w:lang w:val="en-US" w:eastAsia="zh-CN"/>
              </w:rPr>
              <w:t>0.14</w:t>
            </w:r>
            <w:r>
              <w:rPr>
                <w:rFonts w:eastAsia="仿宋_GB2312"/>
                <w:kern w:val="0"/>
                <w:szCs w:val="21"/>
              </w:rPr>
              <w:t>　</w:t>
            </w:r>
          </w:p>
        </w:tc>
      </w:tr>
      <w:tr w14:paraId="5333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3D7A537B">
            <w:pPr>
              <w:widowControl/>
              <w:jc w:val="left"/>
              <w:rPr>
                <w:rFonts w:eastAsia="仿宋_GB2312"/>
                <w:kern w:val="0"/>
                <w:szCs w:val="21"/>
              </w:rPr>
            </w:pPr>
            <w:r>
              <w:rPr>
                <w:rFonts w:eastAsia="仿宋_GB2312"/>
                <w:kern w:val="0"/>
                <w:szCs w:val="21"/>
              </w:rPr>
              <w:t xml:space="preserve">   2、出国经费</w:t>
            </w:r>
          </w:p>
        </w:tc>
        <w:tc>
          <w:tcPr>
            <w:tcW w:w="1895" w:type="dxa"/>
            <w:gridSpan w:val="2"/>
            <w:noWrap w:val="0"/>
            <w:vAlign w:val="center"/>
          </w:tcPr>
          <w:p w14:paraId="3B87E91C">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0</w:t>
            </w:r>
          </w:p>
        </w:tc>
        <w:tc>
          <w:tcPr>
            <w:tcW w:w="2240" w:type="dxa"/>
            <w:gridSpan w:val="3"/>
            <w:noWrap w:val="0"/>
            <w:vAlign w:val="center"/>
          </w:tcPr>
          <w:p w14:paraId="21B48F08">
            <w:pPr>
              <w:widowControl/>
              <w:jc w:val="center"/>
              <w:rPr>
                <w:rFonts w:eastAsia="仿宋_GB2312"/>
                <w:kern w:val="0"/>
                <w:szCs w:val="21"/>
              </w:rPr>
            </w:pPr>
            <w:r>
              <w:rPr>
                <w:rFonts w:hint="eastAsia" w:eastAsia="仿宋_GB2312"/>
                <w:kern w:val="0"/>
                <w:szCs w:val="21"/>
                <w:lang w:val="en-US" w:eastAsia="zh-CN"/>
              </w:rPr>
              <w:t>9.4</w:t>
            </w:r>
            <w:r>
              <w:rPr>
                <w:rFonts w:eastAsia="仿宋_GB2312"/>
                <w:kern w:val="0"/>
                <w:szCs w:val="21"/>
              </w:rPr>
              <w:t>　</w:t>
            </w:r>
          </w:p>
        </w:tc>
        <w:tc>
          <w:tcPr>
            <w:tcW w:w="1832" w:type="dxa"/>
            <w:gridSpan w:val="3"/>
            <w:noWrap w:val="0"/>
            <w:vAlign w:val="center"/>
          </w:tcPr>
          <w:p w14:paraId="50527690">
            <w:pPr>
              <w:widowControl/>
              <w:jc w:val="center"/>
              <w:rPr>
                <w:rFonts w:eastAsia="仿宋_GB2312"/>
                <w:kern w:val="0"/>
                <w:szCs w:val="21"/>
              </w:rPr>
            </w:pPr>
            <w:r>
              <w:rPr>
                <w:rFonts w:hint="eastAsia" w:eastAsia="仿宋_GB2312"/>
                <w:kern w:val="0"/>
                <w:szCs w:val="21"/>
                <w:lang w:val="en-US" w:eastAsia="zh-CN"/>
              </w:rPr>
              <w:t>9.4</w:t>
            </w:r>
            <w:r>
              <w:rPr>
                <w:rFonts w:eastAsia="仿宋_GB2312"/>
                <w:kern w:val="0"/>
                <w:szCs w:val="21"/>
              </w:rPr>
              <w:t>　</w:t>
            </w:r>
          </w:p>
        </w:tc>
      </w:tr>
      <w:tr w14:paraId="37B9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5C091695">
            <w:pPr>
              <w:widowControl/>
              <w:jc w:val="left"/>
              <w:rPr>
                <w:rFonts w:eastAsia="仿宋_GB2312"/>
                <w:kern w:val="0"/>
                <w:szCs w:val="21"/>
              </w:rPr>
            </w:pPr>
            <w:r>
              <w:rPr>
                <w:rFonts w:eastAsia="仿宋_GB2312"/>
                <w:kern w:val="0"/>
                <w:szCs w:val="21"/>
              </w:rPr>
              <w:t xml:space="preserve">   3、公务接待</w:t>
            </w:r>
          </w:p>
        </w:tc>
        <w:tc>
          <w:tcPr>
            <w:tcW w:w="1895" w:type="dxa"/>
            <w:gridSpan w:val="2"/>
            <w:noWrap w:val="0"/>
            <w:vAlign w:val="center"/>
          </w:tcPr>
          <w:p w14:paraId="3EFFB3B8">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0.27</w:t>
            </w:r>
          </w:p>
        </w:tc>
        <w:tc>
          <w:tcPr>
            <w:tcW w:w="2240" w:type="dxa"/>
            <w:gridSpan w:val="3"/>
            <w:noWrap w:val="0"/>
            <w:vAlign w:val="center"/>
          </w:tcPr>
          <w:p w14:paraId="06E0469B">
            <w:pPr>
              <w:widowControl/>
              <w:jc w:val="center"/>
              <w:rPr>
                <w:rFonts w:eastAsia="仿宋_GB2312"/>
                <w:kern w:val="0"/>
                <w:szCs w:val="21"/>
              </w:rPr>
            </w:pPr>
            <w:r>
              <w:rPr>
                <w:rFonts w:hint="eastAsia" w:eastAsia="仿宋_GB2312"/>
                <w:kern w:val="0"/>
                <w:szCs w:val="21"/>
                <w:lang w:val="en-US" w:eastAsia="zh-CN"/>
              </w:rPr>
              <w:t>2.0</w:t>
            </w:r>
            <w:r>
              <w:rPr>
                <w:rFonts w:eastAsia="仿宋_GB2312"/>
                <w:kern w:val="0"/>
                <w:szCs w:val="21"/>
              </w:rPr>
              <w:t>　</w:t>
            </w:r>
          </w:p>
        </w:tc>
        <w:tc>
          <w:tcPr>
            <w:tcW w:w="1832" w:type="dxa"/>
            <w:gridSpan w:val="3"/>
            <w:noWrap w:val="0"/>
            <w:vAlign w:val="center"/>
          </w:tcPr>
          <w:p w14:paraId="0BE7A912">
            <w:pPr>
              <w:widowControl/>
              <w:jc w:val="center"/>
              <w:rPr>
                <w:rFonts w:eastAsia="仿宋_GB2312"/>
                <w:kern w:val="0"/>
                <w:szCs w:val="21"/>
              </w:rPr>
            </w:pPr>
            <w:r>
              <w:rPr>
                <w:rFonts w:hint="eastAsia" w:eastAsia="仿宋_GB2312"/>
                <w:kern w:val="0"/>
                <w:szCs w:val="21"/>
                <w:lang w:val="en-US" w:eastAsia="zh-CN"/>
              </w:rPr>
              <w:t>0.1</w:t>
            </w:r>
            <w:r>
              <w:rPr>
                <w:rFonts w:eastAsia="仿宋_GB2312"/>
                <w:kern w:val="0"/>
                <w:szCs w:val="21"/>
              </w:rPr>
              <w:t>　</w:t>
            </w:r>
          </w:p>
        </w:tc>
      </w:tr>
      <w:tr w14:paraId="0BC5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42A15F42">
            <w:pPr>
              <w:widowControl/>
              <w:jc w:val="left"/>
              <w:rPr>
                <w:rFonts w:eastAsia="仿宋_GB2312"/>
                <w:kern w:val="0"/>
                <w:szCs w:val="21"/>
              </w:rPr>
            </w:pPr>
            <w:r>
              <w:rPr>
                <w:rFonts w:eastAsia="仿宋_GB2312"/>
                <w:kern w:val="0"/>
                <w:szCs w:val="21"/>
              </w:rPr>
              <w:t>项目支出：</w:t>
            </w:r>
          </w:p>
        </w:tc>
        <w:tc>
          <w:tcPr>
            <w:tcW w:w="1895" w:type="dxa"/>
            <w:gridSpan w:val="2"/>
            <w:noWrap w:val="0"/>
            <w:vAlign w:val="center"/>
          </w:tcPr>
          <w:p w14:paraId="680922C6">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445.12</w:t>
            </w:r>
          </w:p>
        </w:tc>
        <w:tc>
          <w:tcPr>
            <w:tcW w:w="2240" w:type="dxa"/>
            <w:gridSpan w:val="3"/>
            <w:noWrap w:val="0"/>
            <w:vAlign w:val="center"/>
          </w:tcPr>
          <w:p w14:paraId="13F4986A">
            <w:pPr>
              <w:widowControl/>
              <w:jc w:val="center"/>
              <w:rPr>
                <w:rFonts w:eastAsia="仿宋_GB2312"/>
                <w:kern w:val="0"/>
                <w:szCs w:val="21"/>
              </w:rPr>
            </w:pPr>
            <w:r>
              <w:rPr>
                <w:rFonts w:hint="eastAsia" w:eastAsia="仿宋_GB2312"/>
                <w:kern w:val="0"/>
                <w:szCs w:val="21"/>
                <w:lang w:val="en-US" w:eastAsia="zh-CN"/>
              </w:rPr>
              <w:t>1993.4</w:t>
            </w:r>
            <w:r>
              <w:rPr>
                <w:rFonts w:eastAsia="仿宋_GB2312"/>
                <w:kern w:val="0"/>
                <w:szCs w:val="21"/>
              </w:rPr>
              <w:t>　</w:t>
            </w:r>
          </w:p>
        </w:tc>
        <w:tc>
          <w:tcPr>
            <w:tcW w:w="1832" w:type="dxa"/>
            <w:gridSpan w:val="3"/>
            <w:noWrap w:val="0"/>
            <w:vAlign w:val="center"/>
          </w:tcPr>
          <w:p w14:paraId="53A39224">
            <w:pPr>
              <w:widowControl/>
              <w:jc w:val="center"/>
              <w:rPr>
                <w:rFonts w:eastAsia="仿宋_GB2312"/>
                <w:kern w:val="0"/>
                <w:szCs w:val="21"/>
              </w:rPr>
            </w:pPr>
            <w:r>
              <w:rPr>
                <w:rFonts w:hint="eastAsia" w:eastAsia="仿宋_GB2312"/>
                <w:kern w:val="0"/>
                <w:szCs w:val="21"/>
                <w:lang w:val="en-US" w:eastAsia="zh-CN"/>
              </w:rPr>
              <w:t>1864.11</w:t>
            </w:r>
            <w:r>
              <w:rPr>
                <w:rFonts w:eastAsia="仿宋_GB2312"/>
                <w:kern w:val="0"/>
                <w:szCs w:val="21"/>
              </w:rPr>
              <w:t>　</w:t>
            </w:r>
          </w:p>
        </w:tc>
      </w:tr>
      <w:tr w14:paraId="0C1F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4092DEB4">
            <w:pPr>
              <w:widowControl/>
              <w:jc w:val="left"/>
              <w:rPr>
                <w:rFonts w:hint="eastAsia" w:eastAsia="仿宋_GB2312"/>
                <w:kern w:val="0"/>
                <w:szCs w:val="21"/>
                <w:lang w:val="en-US" w:eastAsia="zh-CN"/>
              </w:rPr>
            </w:pPr>
            <w:r>
              <w:rPr>
                <w:rFonts w:hint="eastAsia" w:eastAsia="仿宋_GB2312"/>
                <w:kern w:val="0"/>
                <w:szCs w:val="21"/>
                <w:lang w:val="en-US" w:eastAsia="zh-CN"/>
              </w:rPr>
              <w:t xml:space="preserve">    1</w:t>
            </w:r>
            <w:r>
              <w:rPr>
                <w:rFonts w:eastAsia="仿宋_GB2312"/>
                <w:kern w:val="0"/>
                <w:szCs w:val="21"/>
              </w:rPr>
              <w:t>、</w:t>
            </w:r>
            <w:r>
              <w:rPr>
                <w:rFonts w:hint="eastAsia" w:eastAsia="仿宋_GB2312"/>
                <w:kern w:val="0"/>
                <w:szCs w:val="21"/>
                <w:lang w:val="en-US" w:eastAsia="zh-CN"/>
              </w:rPr>
              <w:t>业务工作经费</w:t>
            </w:r>
          </w:p>
        </w:tc>
        <w:tc>
          <w:tcPr>
            <w:tcW w:w="1895" w:type="dxa"/>
            <w:gridSpan w:val="2"/>
            <w:noWrap w:val="0"/>
            <w:vAlign w:val="center"/>
          </w:tcPr>
          <w:p w14:paraId="09AE3863">
            <w:pPr>
              <w:widowControl/>
              <w:adjustRightInd/>
              <w:snapToGrid/>
              <w:spacing w:line="360" w:lineRule="exact"/>
              <w:ind w:firstLine="0" w:firstLineChars="0"/>
              <w:jc w:val="center"/>
              <w:textAlignment w:val="center"/>
              <w:rPr>
                <w:rFonts w:hint="eastAsia"/>
                <w:sz w:val="20"/>
                <w:szCs w:val="20"/>
                <w:lang w:val="en-US" w:eastAsia="zh-CN"/>
              </w:rPr>
            </w:pPr>
            <w:r>
              <w:rPr>
                <w:rFonts w:hint="eastAsia"/>
                <w:sz w:val="20"/>
                <w:szCs w:val="20"/>
                <w:lang w:val="en-US" w:eastAsia="zh-CN"/>
              </w:rPr>
              <w:t>0</w:t>
            </w:r>
          </w:p>
        </w:tc>
        <w:tc>
          <w:tcPr>
            <w:tcW w:w="2240" w:type="dxa"/>
            <w:gridSpan w:val="3"/>
            <w:noWrap w:val="0"/>
            <w:vAlign w:val="center"/>
          </w:tcPr>
          <w:p w14:paraId="617BC4A5">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0</w:t>
            </w:r>
          </w:p>
        </w:tc>
        <w:tc>
          <w:tcPr>
            <w:tcW w:w="1832" w:type="dxa"/>
            <w:gridSpan w:val="3"/>
            <w:noWrap w:val="0"/>
            <w:vAlign w:val="center"/>
          </w:tcPr>
          <w:p w14:paraId="7B060ED8">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0</w:t>
            </w:r>
          </w:p>
        </w:tc>
      </w:tr>
      <w:tr w14:paraId="4BAD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5856BDE1">
            <w:pPr>
              <w:widowControl/>
              <w:jc w:val="left"/>
              <w:rPr>
                <w:rFonts w:eastAsia="仿宋_GB2312"/>
                <w:kern w:val="0"/>
                <w:szCs w:val="21"/>
              </w:rPr>
            </w:pPr>
            <w:r>
              <w:rPr>
                <w:rFonts w:eastAsia="仿宋_GB2312"/>
                <w:kern w:val="0"/>
                <w:szCs w:val="21"/>
              </w:rPr>
              <w:t xml:space="preserve">  </w:t>
            </w:r>
            <w:r>
              <w:rPr>
                <w:rFonts w:hint="eastAsia" w:eastAsia="仿宋_GB2312"/>
                <w:kern w:val="0"/>
                <w:szCs w:val="21"/>
                <w:lang w:val="en-US" w:eastAsia="zh-CN"/>
              </w:rPr>
              <w:t xml:space="preserve">  2、</w:t>
            </w:r>
            <w:r>
              <w:rPr>
                <w:rFonts w:eastAsia="仿宋_GB2312"/>
                <w:kern w:val="0"/>
                <w:szCs w:val="21"/>
              </w:rPr>
              <w:t>运行维护经费</w:t>
            </w:r>
          </w:p>
        </w:tc>
        <w:tc>
          <w:tcPr>
            <w:tcW w:w="1895" w:type="dxa"/>
            <w:gridSpan w:val="2"/>
            <w:noWrap w:val="0"/>
            <w:vAlign w:val="center"/>
          </w:tcPr>
          <w:p w14:paraId="6C2974A7">
            <w:pPr>
              <w:widowControl/>
              <w:adjustRightInd/>
              <w:snapToGrid/>
              <w:spacing w:line="360" w:lineRule="exact"/>
              <w:ind w:firstLine="0" w:firstLineChars="0"/>
              <w:jc w:val="center"/>
              <w:textAlignment w:val="center"/>
              <w:rPr>
                <w:rFonts w:hint="eastAsia"/>
                <w:sz w:val="20"/>
                <w:szCs w:val="20"/>
              </w:rPr>
            </w:pPr>
            <w:r>
              <w:rPr>
                <w:rFonts w:hint="eastAsia"/>
                <w:sz w:val="20"/>
                <w:szCs w:val="20"/>
              </w:rPr>
              <w:t>174.83</w:t>
            </w:r>
          </w:p>
        </w:tc>
        <w:tc>
          <w:tcPr>
            <w:tcW w:w="2240" w:type="dxa"/>
            <w:gridSpan w:val="3"/>
            <w:noWrap w:val="0"/>
            <w:vAlign w:val="center"/>
          </w:tcPr>
          <w:p w14:paraId="76434826">
            <w:pPr>
              <w:widowControl/>
              <w:adjustRightInd/>
              <w:snapToGrid/>
              <w:spacing w:line="360" w:lineRule="exact"/>
              <w:ind w:firstLine="0" w:firstLineChars="0"/>
              <w:jc w:val="center"/>
              <w:textAlignment w:val="center"/>
              <w:rPr>
                <w:rFonts w:hint="eastAsia"/>
                <w:sz w:val="20"/>
                <w:szCs w:val="20"/>
              </w:rPr>
            </w:pPr>
            <w:r>
              <w:rPr>
                <w:rFonts w:hint="eastAsia"/>
                <w:sz w:val="20"/>
                <w:szCs w:val="20"/>
                <w:lang w:val="en-US" w:eastAsia="zh-CN"/>
              </w:rPr>
              <w:t>135.13</w:t>
            </w:r>
          </w:p>
        </w:tc>
        <w:tc>
          <w:tcPr>
            <w:tcW w:w="1832" w:type="dxa"/>
            <w:gridSpan w:val="3"/>
            <w:noWrap w:val="0"/>
            <w:vAlign w:val="center"/>
          </w:tcPr>
          <w:p w14:paraId="6B749D9E">
            <w:pPr>
              <w:widowControl/>
              <w:adjustRightInd/>
              <w:snapToGrid/>
              <w:spacing w:line="360" w:lineRule="exact"/>
              <w:ind w:firstLine="0" w:firstLineChars="0"/>
              <w:jc w:val="center"/>
              <w:textAlignment w:val="center"/>
              <w:rPr>
                <w:rFonts w:hint="eastAsia"/>
                <w:sz w:val="20"/>
                <w:szCs w:val="20"/>
              </w:rPr>
            </w:pPr>
            <w:r>
              <w:rPr>
                <w:rFonts w:hint="eastAsia"/>
                <w:sz w:val="20"/>
                <w:szCs w:val="20"/>
                <w:lang w:val="en-US" w:eastAsia="zh-CN"/>
              </w:rPr>
              <w:t>132.87</w:t>
            </w:r>
          </w:p>
        </w:tc>
      </w:tr>
      <w:tr w14:paraId="2D7E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6EF85B36">
            <w:pPr>
              <w:keepNext w:val="0"/>
              <w:keepLines w:val="0"/>
              <w:widowControl/>
              <w:suppressLineNumbers w:val="0"/>
              <w:ind w:firstLine="420" w:firstLineChars="200"/>
              <w:jc w:val="left"/>
              <w:textAlignment w:val="center"/>
              <w:rPr>
                <w:rFonts w:hint="default" w:eastAsia="仿宋_GB2312"/>
                <w:kern w:val="0"/>
                <w:szCs w:val="21"/>
                <w:lang w:val="en-US" w:eastAsia="zh-CN"/>
              </w:rPr>
            </w:pPr>
            <w:r>
              <w:rPr>
                <w:rFonts w:hint="eastAsia" w:eastAsia="仿宋_GB2312"/>
                <w:kern w:val="0"/>
                <w:szCs w:val="21"/>
                <w:lang w:val="en-US" w:eastAsia="zh-CN"/>
              </w:rPr>
              <w:t>3、省级专项资金</w:t>
            </w:r>
          </w:p>
        </w:tc>
        <w:tc>
          <w:tcPr>
            <w:tcW w:w="1895" w:type="dxa"/>
            <w:gridSpan w:val="2"/>
            <w:noWrap w:val="0"/>
            <w:vAlign w:val="center"/>
          </w:tcPr>
          <w:p w14:paraId="3A7B9E7C">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190.25</w:t>
            </w:r>
          </w:p>
        </w:tc>
        <w:tc>
          <w:tcPr>
            <w:tcW w:w="2240" w:type="dxa"/>
            <w:gridSpan w:val="3"/>
            <w:noWrap w:val="0"/>
            <w:vAlign w:val="center"/>
          </w:tcPr>
          <w:p w14:paraId="621722D5">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500.71</w:t>
            </w:r>
          </w:p>
        </w:tc>
        <w:tc>
          <w:tcPr>
            <w:tcW w:w="1832" w:type="dxa"/>
            <w:gridSpan w:val="3"/>
            <w:noWrap w:val="0"/>
            <w:vAlign w:val="center"/>
          </w:tcPr>
          <w:p w14:paraId="29AF09C9">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473.72</w:t>
            </w:r>
          </w:p>
        </w:tc>
      </w:tr>
      <w:tr w14:paraId="35E6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7" w:type="dxa"/>
            <w:noWrap w:val="0"/>
            <w:vAlign w:val="center"/>
          </w:tcPr>
          <w:p w14:paraId="600A4705">
            <w:pPr>
              <w:keepNext w:val="0"/>
              <w:keepLines w:val="0"/>
              <w:widowControl/>
              <w:suppressLineNumbers w:val="0"/>
              <w:ind w:firstLine="420" w:firstLineChars="20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eastAsia="仿宋_GB2312"/>
                <w:kern w:val="0"/>
                <w:szCs w:val="21"/>
                <w:lang w:val="en-US" w:eastAsia="zh-CN"/>
              </w:rPr>
              <w:t>4、其他事业发展资金</w:t>
            </w:r>
          </w:p>
        </w:tc>
        <w:tc>
          <w:tcPr>
            <w:tcW w:w="1895" w:type="dxa"/>
            <w:gridSpan w:val="2"/>
            <w:noWrap w:val="0"/>
            <w:vAlign w:val="center"/>
          </w:tcPr>
          <w:p w14:paraId="39219CE8">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80.04</w:t>
            </w:r>
          </w:p>
        </w:tc>
        <w:tc>
          <w:tcPr>
            <w:tcW w:w="2240" w:type="dxa"/>
            <w:gridSpan w:val="3"/>
            <w:noWrap w:val="0"/>
            <w:vAlign w:val="center"/>
          </w:tcPr>
          <w:p w14:paraId="3BD7EC9F">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1357.56</w:t>
            </w:r>
          </w:p>
        </w:tc>
        <w:tc>
          <w:tcPr>
            <w:tcW w:w="1832" w:type="dxa"/>
            <w:gridSpan w:val="3"/>
            <w:noWrap w:val="0"/>
            <w:vAlign w:val="center"/>
          </w:tcPr>
          <w:p w14:paraId="65205C54">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1257.52</w:t>
            </w:r>
          </w:p>
        </w:tc>
      </w:tr>
      <w:tr w14:paraId="2906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1BFD61AD">
            <w:pPr>
              <w:widowControl/>
              <w:jc w:val="left"/>
              <w:rPr>
                <w:rFonts w:eastAsia="仿宋_GB2312"/>
                <w:kern w:val="0"/>
                <w:szCs w:val="21"/>
              </w:rPr>
            </w:pPr>
            <w:r>
              <w:rPr>
                <w:rFonts w:eastAsia="仿宋_GB2312"/>
                <w:kern w:val="0"/>
                <w:szCs w:val="21"/>
              </w:rPr>
              <w:t>公用经费</w:t>
            </w:r>
          </w:p>
        </w:tc>
        <w:tc>
          <w:tcPr>
            <w:tcW w:w="1895" w:type="dxa"/>
            <w:gridSpan w:val="2"/>
            <w:noWrap w:val="0"/>
            <w:vAlign w:val="center"/>
          </w:tcPr>
          <w:p w14:paraId="5DD8393B">
            <w:pPr>
              <w:widowControl/>
              <w:adjustRightInd/>
              <w:snapToGrid/>
              <w:spacing w:line="360" w:lineRule="exact"/>
              <w:ind w:firstLine="0" w:firstLineChars="0"/>
              <w:jc w:val="center"/>
              <w:textAlignment w:val="center"/>
              <w:rPr>
                <w:rFonts w:eastAsia="仿宋_GB2312"/>
                <w:kern w:val="0"/>
                <w:szCs w:val="21"/>
              </w:rPr>
            </w:pPr>
            <w:r>
              <w:rPr>
                <w:rFonts w:hint="eastAsia"/>
                <w:sz w:val="20"/>
                <w:szCs w:val="20"/>
              </w:rPr>
              <w:t>8.31</w:t>
            </w:r>
          </w:p>
        </w:tc>
        <w:tc>
          <w:tcPr>
            <w:tcW w:w="2240" w:type="dxa"/>
            <w:gridSpan w:val="3"/>
            <w:noWrap w:val="0"/>
            <w:vAlign w:val="center"/>
          </w:tcPr>
          <w:p w14:paraId="2360C723">
            <w:pPr>
              <w:widowControl/>
              <w:jc w:val="center"/>
              <w:rPr>
                <w:rFonts w:eastAsia="仿宋_GB2312"/>
                <w:kern w:val="0"/>
                <w:szCs w:val="21"/>
              </w:rPr>
            </w:pPr>
            <w:r>
              <w:rPr>
                <w:rFonts w:hint="eastAsia" w:eastAsia="仿宋_GB2312"/>
                <w:kern w:val="0"/>
                <w:szCs w:val="21"/>
                <w:lang w:val="en-US" w:eastAsia="zh-CN"/>
              </w:rPr>
              <w:t>8.82</w:t>
            </w:r>
            <w:r>
              <w:rPr>
                <w:rFonts w:eastAsia="仿宋_GB2312"/>
                <w:kern w:val="0"/>
                <w:szCs w:val="21"/>
              </w:rPr>
              <w:t>　</w:t>
            </w:r>
          </w:p>
        </w:tc>
        <w:tc>
          <w:tcPr>
            <w:tcW w:w="1832" w:type="dxa"/>
            <w:gridSpan w:val="3"/>
            <w:noWrap w:val="0"/>
            <w:vAlign w:val="center"/>
          </w:tcPr>
          <w:p w14:paraId="19929CEB">
            <w:pPr>
              <w:widowControl/>
              <w:jc w:val="center"/>
              <w:rPr>
                <w:rFonts w:eastAsia="仿宋_GB2312"/>
                <w:kern w:val="0"/>
                <w:szCs w:val="21"/>
              </w:rPr>
            </w:pPr>
            <w:r>
              <w:rPr>
                <w:rFonts w:hint="eastAsia" w:eastAsia="仿宋_GB2312"/>
                <w:kern w:val="0"/>
                <w:szCs w:val="21"/>
                <w:lang w:val="en-US" w:eastAsia="zh-CN"/>
              </w:rPr>
              <w:t>8.47</w:t>
            </w:r>
            <w:r>
              <w:rPr>
                <w:rFonts w:eastAsia="仿宋_GB2312"/>
                <w:kern w:val="0"/>
                <w:szCs w:val="21"/>
              </w:rPr>
              <w:t>　</w:t>
            </w:r>
          </w:p>
        </w:tc>
      </w:tr>
      <w:tr w14:paraId="34066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59E2A0A6">
            <w:pPr>
              <w:widowControl/>
              <w:jc w:val="left"/>
              <w:rPr>
                <w:rFonts w:eastAsia="仿宋_GB2312"/>
                <w:kern w:val="0"/>
                <w:szCs w:val="21"/>
              </w:rPr>
            </w:pPr>
            <w:r>
              <w:rPr>
                <w:rFonts w:eastAsia="仿宋_GB2312"/>
                <w:kern w:val="0"/>
                <w:szCs w:val="21"/>
              </w:rPr>
              <w:t xml:space="preserve">    其中：办公费</w:t>
            </w:r>
          </w:p>
        </w:tc>
        <w:tc>
          <w:tcPr>
            <w:tcW w:w="1895" w:type="dxa"/>
            <w:gridSpan w:val="2"/>
            <w:noWrap w:val="0"/>
            <w:vAlign w:val="center"/>
          </w:tcPr>
          <w:p w14:paraId="28F8EDC4">
            <w:pPr>
              <w:widowControl/>
              <w:adjustRightInd/>
              <w:snapToGrid/>
              <w:spacing w:line="360" w:lineRule="exact"/>
              <w:ind w:firstLine="0" w:firstLineChars="0"/>
              <w:jc w:val="center"/>
              <w:textAlignment w:val="center"/>
              <w:rPr>
                <w:rFonts w:eastAsia="仿宋_GB2312"/>
                <w:color w:val="FF0000"/>
                <w:kern w:val="0"/>
                <w:szCs w:val="21"/>
              </w:rPr>
            </w:pPr>
            <w:r>
              <w:rPr>
                <w:rFonts w:hint="eastAsia"/>
                <w:sz w:val="20"/>
                <w:szCs w:val="20"/>
              </w:rPr>
              <w:t>1.00</w:t>
            </w:r>
          </w:p>
        </w:tc>
        <w:tc>
          <w:tcPr>
            <w:tcW w:w="2240" w:type="dxa"/>
            <w:gridSpan w:val="3"/>
            <w:noWrap w:val="0"/>
            <w:vAlign w:val="center"/>
          </w:tcPr>
          <w:p w14:paraId="01C52E79">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1.00</w:t>
            </w:r>
          </w:p>
        </w:tc>
        <w:tc>
          <w:tcPr>
            <w:tcW w:w="1832" w:type="dxa"/>
            <w:gridSpan w:val="3"/>
            <w:noWrap w:val="0"/>
            <w:vAlign w:val="center"/>
          </w:tcPr>
          <w:p w14:paraId="68CA0673">
            <w:pPr>
              <w:widowControl/>
              <w:jc w:val="center"/>
              <w:rPr>
                <w:rFonts w:eastAsia="仿宋_GB2312"/>
                <w:color w:val="auto"/>
                <w:kern w:val="0"/>
                <w:szCs w:val="21"/>
              </w:rPr>
            </w:pPr>
            <w:r>
              <w:rPr>
                <w:rFonts w:hint="eastAsia" w:eastAsia="仿宋_GB2312"/>
                <w:color w:val="auto"/>
                <w:kern w:val="0"/>
                <w:szCs w:val="21"/>
                <w:lang w:val="en-US" w:eastAsia="zh-CN"/>
              </w:rPr>
              <w:t>1.00</w:t>
            </w:r>
            <w:r>
              <w:rPr>
                <w:rFonts w:eastAsia="仿宋_GB2312"/>
                <w:color w:val="auto"/>
                <w:kern w:val="0"/>
                <w:szCs w:val="21"/>
              </w:rPr>
              <w:t>　</w:t>
            </w:r>
          </w:p>
        </w:tc>
      </w:tr>
      <w:tr w14:paraId="79A0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3965DBBE">
            <w:pPr>
              <w:widowControl/>
              <w:jc w:val="left"/>
              <w:rPr>
                <w:rFonts w:eastAsia="仿宋_GB2312"/>
                <w:kern w:val="0"/>
                <w:szCs w:val="21"/>
              </w:rPr>
            </w:pPr>
            <w:r>
              <w:rPr>
                <w:rFonts w:eastAsia="仿宋_GB2312"/>
                <w:kern w:val="0"/>
                <w:szCs w:val="21"/>
              </w:rPr>
              <w:t xml:space="preserve">          水费、电费、差旅费</w:t>
            </w:r>
          </w:p>
        </w:tc>
        <w:tc>
          <w:tcPr>
            <w:tcW w:w="1895" w:type="dxa"/>
            <w:gridSpan w:val="2"/>
            <w:noWrap w:val="0"/>
            <w:vAlign w:val="center"/>
          </w:tcPr>
          <w:p w14:paraId="2032D426">
            <w:pPr>
              <w:widowControl/>
              <w:adjustRightInd/>
              <w:snapToGrid/>
              <w:spacing w:line="360" w:lineRule="exact"/>
              <w:ind w:firstLine="0" w:firstLineChars="0"/>
              <w:jc w:val="center"/>
              <w:textAlignment w:val="center"/>
              <w:rPr>
                <w:rFonts w:eastAsia="仿宋_GB2312"/>
                <w:color w:val="FF0000"/>
                <w:kern w:val="0"/>
                <w:szCs w:val="21"/>
              </w:rPr>
            </w:pPr>
            <w:r>
              <w:rPr>
                <w:rFonts w:hint="eastAsia"/>
                <w:sz w:val="20"/>
                <w:szCs w:val="20"/>
              </w:rPr>
              <w:t>0</w:t>
            </w:r>
          </w:p>
        </w:tc>
        <w:tc>
          <w:tcPr>
            <w:tcW w:w="2240" w:type="dxa"/>
            <w:gridSpan w:val="3"/>
            <w:noWrap w:val="0"/>
            <w:vAlign w:val="center"/>
          </w:tcPr>
          <w:p w14:paraId="3C236CF0">
            <w:pPr>
              <w:widowControl/>
              <w:jc w:val="center"/>
              <w:rPr>
                <w:rFonts w:eastAsia="仿宋_GB2312"/>
                <w:color w:val="auto"/>
                <w:kern w:val="0"/>
                <w:szCs w:val="21"/>
              </w:rPr>
            </w:pPr>
            <w:r>
              <w:rPr>
                <w:rFonts w:hint="eastAsia" w:eastAsia="仿宋_GB2312"/>
                <w:color w:val="auto"/>
                <w:kern w:val="0"/>
                <w:szCs w:val="21"/>
                <w:lang w:val="en-US" w:eastAsia="zh-CN"/>
              </w:rPr>
              <w:t>0</w:t>
            </w:r>
            <w:r>
              <w:rPr>
                <w:rFonts w:eastAsia="仿宋_GB2312"/>
                <w:color w:val="auto"/>
                <w:kern w:val="0"/>
                <w:szCs w:val="21"/>
              </w:rPr>
              <w:t>　</w:t>
            </w:r>
          </w:p>
        </w:tc>
        <w:tc>
          <w:tcPr>
            <w:tcW w:w="1832" w:type="dxa"/>
            <w:gridSpan w:val="3"/>
            <w:noWrap w:val="0"/>
            <w:vAlign w:val="center"/>
          </w:tcPr>
          <w:p w14:paraId="6FF12FA1">
            <w:pPr>
              <w:widowControl/>
              <w:jc w:val="center"/>
              <w:rPr>
                <w:rFonts w:eastAsia="仿宋_GB2312"/>
                <w:color w:val="auto"/>
                <w:kern w:val="0"/>
                <w:szCs w:val="21"/>
              </w:rPr>
            </w:pPr>
            <w:r>
              <w:rPr>
                <w:rFonts w:hint="eastAsia" w:eastAsia="仿宋_GB2312"/>
                <w:color w:val="auto"/>
                <w:kern w:val="0"/>
                <w:szCs w:val="21"/>
                <w:lang w:val="en-US" w:eastAsia="zh-CN"/>
              </w:rPr>
              <w:t>0</w:t>
            </w:r>
            <w:r>
              <w:rPr>
                <w:rFonts w:eastAsia="仿宋_GB2312"/>
                <w:color w:val="auto"/>
                <w:kern w:val="0"/>
                <w:szCs w:val="21"/>
              </w:rPr>
              <w:t>　</w:t>
            </w:r>
          </w:p>
        </w:tc>
      </w:tr>
      <w:tr w14:paraId="0BA2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7" w:type="dxa"/>
            <w:noWrap w:val="0"/>
            <w:vAlign w:val="center"/>
          </w:tcPr>
          <w:p w14:paraId="027DEA03">
            <w:pPr>
              <w:widowControl/>
              <w:jc w:val="left"/>
              <w:rPr>
                <w:rFonts w:eastAsia="仿宋_GB2312"/>
                <w:kern w:val="0"/>
                <w:szCs w:val="21"/>
              </w:rPr>
            </w:pPr>
            <w:r>
              <w:rPr>
                <w:rFonts w:eastAsia="仿宋_GB2312"/>
                <w:kern w:val="0"/>
                <w:szCs w:val="21"/>
              </w:rPr>
              <w:t xml:space="preserve">          会议费、培训费</w:t>
            </w:r>
          </w:p>
        </w:tc>
        <w:tc>
          <w:tcPr>
            <w:tcW w:w="1895" w:type="dxa"/>
            <w:gridSpan w:val="2"/>
            <w:noWrap w:val="0"/>
            <w:vAlign w:val="center"/>
          </w:tcPr>
          <w:p w14:paraId="5F6EB4DE">
            <w:pPr>
              <w:widowControl/>
              <w:adjustRightInd/>
              <w:snapToGrid/>
              <w:spacing w:line="360" w:lineRule="exact"/>
              <w:ind w:firstLine="0" w:firstLineChars="0"/>
              <w:jc w:val="center"/>
              <w:textAlignment w:val="center"/>
              <w:rPr>
                <w:rFonts w:eastAsia="仿宋_GB2312"/>
                <w:color w:val="FF0000"/>
                <w:kern w:val="0"/>
                <w:szCs w:val="21"/>
              </w:rPr>
            </w:pPr>
            <w:r>
              <w:rPr>
                <w:rFonts w:hint="eastAsia"/>
                <w:sz w:val="20"/>
                <w:szCs w:val="20"/>
              </w:rPr>
              <w:t>0</w:t>
            </w:r>
          </w:p>
        </w:tc>
        <w:tc>
          <w:tcPr>
            <w:tcW w:w="2240" w:type="dxa"/>
            <w:gridSpan w:val="3"/>
            <w:noWrap w:val="0"/>
            <w:vAlign w:val="center"/>
          </w:tcPr>
          <w:p w14:paraId="69BEB7F6">
            <w:pPr>
              <w:widowControl/>
              <w:jc w:val="center"/>
              <w:rPr>
                <w:rFonts w:eastAsia="仿宋_GB2312"/>
                <w:color w:val="auto"/>
                <w:kern w:val="0"/>
                <w:szCs w:val="21"/>
              </w:rPr>
            </w:pPr>
            <w:r>
              <w:rPr>
                <w:rFonts w:hint="eastAsia" w:eastAsia="仿宋_GB2312"/>
                <w:color w:val="auto"/>
                <w:kern w:val="0"/>
                <w:szCs w:val="21"/>
                <w:lang w:val="en-US" w:eastAsia="zh-CN"/>
              </w:rPr>
              <w:t>0</w:t>
            </w:r>
            <w:r>
              <w:rPr>
                <w:rFonts w:eastAsia="仿宋_GB2312"/>
                <w:color w:val="auto"/>
                <w:kern w:val="0"/>
                <w:szCs w:val="21"/>
              </w:rPr>
              <w:t>　</w:t>
            </w:r>
          </w:p>
        </w:tc>
        <w:tc>
          <w:tcPr>
            <w:tcW w:w="1832" w:type="dxa"/>
            <w:gridSpan w:val="3"/>
            <w:noWrap w:val="0"/>
            <w:vAlign w:val="center"/>
          </w:tcPr>
          <w:p w14:paraId="1AF7FBDC">
            <w:pPr>
              <w:widowControl/>
              <w:jc w:val="center"/>
              <w:rPr>
                <w:rFonts w:eastAsia="仿宋_GB2312"/>
                <w:color w:val="auto"/>
                <w:kern w:val="0"/>
                <w:szCs w:val="21"/>
              </w:rPr>
            </w:pPr>
            <w:r>
              <w:rPr>
                <w:rFonts w:hint="eastAsia" w:eastAsia="仿宋_GB2312"/>
                <w:color w:val="auto"/>
                <w:kern w:val="0"/>
                <w:szCs w:val="21"/>
                <w:lang w:val="en-US" w:eastAsia="zh-CN"/>
              </w:rPr>
              <w:t>0</w:t>
            </w:r>
            <w:r>
              <w:rPr>
                <w:rFonts w:eastAsia="仿宋_GB2312"/>
                <w:color w:val="auto"/>
                <w:kern w:val="0"/>
                <w:szCs w:val="21"/>
              </w:rPr>
              <w:t>　</w:t>
            </w:r>
          </w:p>
        </w:tc>
      </w:tr>
      <w:tr w14:paraId="37AB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497" w:type="dxa"/>
            <w:noWrap w:val="0"/>
            <w:vAlign w:val="center"/>
          </w:tcPr>
          <w:p w14:paraId="73E86F9B">
            <w:pPr>
              <w:widowControl/>
              <w:jc w:val="left"/>
              <w:rPr>
                <w:rFonts w:eastAsia="仿宋_GB2312"/>
                <w:kern w:val="0"/>
                <w:szCs w:val="21"/>
              </w:rPr>
            </w:pPr>
            <w:r>
              <w:rPr>
                <w:rFonts w:eastAsia="仿宋_GB2312"/>
                <w:kern w:val="0"/>
                <w:szCs w:val="21"/>
              </w:rPr>
              <w:t>政府采购金额</w:t>
            </w:r>
          </w:p>
        </w:tc>
        <w:tc>
          <w:tcPr>
            <w:tcW w:w="1895" w:type="dxa"/>
            <w:gridSpan w:val="2"/>
            <w:noWrap w:val="0"/>
            <w:vAlign w:val="center"/>
          </w:tcPr>
          <w:p w14:paraId="0AD4D6F6">
            <w:pPr>
              <w:widowControl/>
              <w:jc w:val="center"/>
              <w:rPr>
                <w:rFonts w:eastAsia="仿宋_GB2312"/>
                <w:kern w:val="0"/>
                <w:szCs w:val="21"/>
              </w:rPr>
            </w:pPr>
            <w:r>
              <w:rPr>
                <w:rFonts w:eastAsia="仿宋_GB2312"/>
                <w:kern w:val="0"/>
                <w:szCs w:val="21"/>
              </w:rPr>
              <w:t>——</w:t>
            </w:r>
          </w:p>
        </w:tc>
        <w:tc>
          <w:tcPr>
            <w:tcW w:w="2240" w:type="dxa"/>
            <w:gridSpan w:val="3"/>
            <w:noWrap w:val="0"/>
            <w:vAlign w:val="center"/>
          </w:tcPr>
          <w:p w14:paraId="7B6AF892">
            <w:pPr>
              <w:widowControl/>
              <w:jc w:val="center"/>
              <w:rPr>
                <w:rFonts w:hint="eastAsia" w:eastAsia="仿宋_GB2312"/>
                <w:kern w:val="0"/>
                <w:szCs w:val="21"/>
                <w:lang w:val="en-US" w:eastAsia="zh-CN"/>
              </w:rPr>
            </w:pPr>
          </w:p>
        </w:tc>
        <w:tc>
          <w:tcPr>
            <w:tcW w:w="1832" w:type="dxa"/>
            <w:gridSpan w:val="3"/>
            <w:noWrap w:val="0"/>
            <w:vAlign w:val="center"/>
          </w:tcPr>
          <w:p w14:paraId="69954827">
            <w:pPr>
              <w:widowControl/>
              <w:jc w:val="center"/>
              <w:rPr>
                <w:rFonts w:eastAsia="仿宋_GB2312"/>
                <w:kern w:val="0"/>
                <w:szCs w:val="21"/>
              </w:rPr>
            </w:pPr>
            <w:r>
              <w:rPr>
                <w:rFonts w:hint="eastAsia" w:eastAsia="仿宋_GB2312"/>
                <w:kern w:val="0"/>
                <w:szCs w:val="21"/>
                <w:lang w:val="en-US" w:eastAsia="zh-CN"/>
              </w:rPr>
              <w:t>721.98</w:t>
            </w:r>
            <w:r>
              <w:rPr>
                <w:rFonts w:eastAsia="仿宋_GB2312"/>
                <w:kern w:val="0"/>
                <w:szCs w:val="21"/>
              </w:rPr>
              <w:t>　</w:t>
            </w:r>
          </w:p>
        </w:tc>
      </w:tr>
      <w:tr w14:paraId="14A0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497" w:type="dxa"/>
            <w:noWrap w:val="0"/>
            <w:vAlign w:val="center"/>
          </w:tcPr>
          <w:p w14:paraId="6255A301">
            <w:pPr>
              <w:widowControl/>
              <w:jc w:val="left"/>
              <w:rPr>
                <w:rFonts w:eastAsia="仿宋_GB2312"/>
                <w:kern w:val="0"/>
                <w:szCs w:val="21"/>
              </w:rPr>
            </w:pPr>
            <w:r>
              <w:rPr>
                <w:rFonts w:eastAsia="仿宋_GB2312"/>
                <w:kern w:val="0"/>
                <w:szCs w:val="21"/>
              </w:rPr>
              <w:t xml:space="preserve">部门基本支出预算调整 </w:t>
            </w:r>
          </w:p>
        </w:tc>
        <w:tc>
          <w:tcPr>
            <w:tcW w:w="1895" w:type="dxa"/>
            <w:gridSpan w:val="2"/>
            <w:noWrap w:val="0"/>
            <w:vAlign w:val="center"/>
          </w:tcPr>
          <w:p w14:paraId="79400461">
            <w:pPr>
              <w:widowControl/>
              <w:jc w:val="center"/>
              <w:rPr>
                <w:rFonts w:eastAsia="仿宋_GB2312"/>
                <w:kern w:val="0"/>
                <w:szCs w:val="21"/>
              </w:rPr>
            </w:pPr>
            <w:r>
              <w:rPr>
                <w:rFonts w:eastAsia="仿宋_GB2312"/>
                <w:kern w:val="0"/>
                <w:szCs w:val="21"/>
              </w:rPr>
              <w:t>——</w:t>
            </w:r>
          </w:p>
        </w:tc>
        <w:tc>
          <w:tcPr>
            <w:tcW w:w="2240" w:type="dxa"/>
            <w:gridSpan w:val="3"/>
            <w:noWrap w:val="0"/>
            <w:vAlign w:val="center"/>
          </w:tcPr>
          <w:p w14:paraId="5376AD77">
            <w:pPr>
              <w:widowControl/>
              <w:jc w:val="center"/>
              <w:rPr>
                <w:rFonts w:eastAsia="仿宋_GB2312"/>
                <w:kern w:val="0"/>
                <w:szCs w:val="21"/>
              </w:rPr>
            </w:pPr>
          </w:p>
        </w:tc>
        <w:tc>
          <w:tcPr>
            <w:tcW w:w="1832" w:type="dxa"/>
            <w:gridSpan w:val="3"/>
            <w:noWrap w:val="0"/>
            <w:vAlign w:val="center"/>
          </w:tcPr>
          <w:p w14:paraId="19A80421">
            <w:pPr>
              <w:widowControl/>
              <w:jc w:val="center"/>
              <w:rPr>
                <w:rFonts w:eastAsia="仿宋_GB2312"/>
                <w:kern w:val="0"/>
                <w:szCs w:val="21"/>
              </w:rPr>
            </w:pPr>
          </w:p>
        </w:tc>
      </w:tr>
      <w:tr w14:paraId="6806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3497" w:type="dxa"/>
            <w:vMerge w:val="restart"/>
            <w:noWrap w:val="0"/>
            <w:vAlign w:val="center"/>
          </w:tcPr>
          <w:p w14:paraId="1CFAD971">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lang w:val="en-US" w:eastAsia="zh-CN"/>
              </w:rPr>
              <w:t>24</w:t>
            </w:r>
            <w:r>
              <w:rPr>
                <w:rFonts w:eastAsia="仿宋_GB2312"/>
                <w:kern w:val="0"/>
                <w:szCs w:val="21"/>
              </w:rPr>
              <w:t>年完工项目）</w:t>
            </w:r>
          </w:p>
        </w:tc>
        <w:tc>
          <w:tcPr>
            <w:tcW w:w="1112" w:type="dxa"/>
            <w:noWrap w:val="0"/>
            <w:vAlign w:val="center"/>
          </w:tcPr>
          <w:p w14:paraId="00103317">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gridSpan w:val="2"/>
            <w:noWrap w:val="0"/>
            <w:vAlign w:val="center"/>
          </w:tcPr>
          <w:p w14:paraId="4C1F65CE">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14:paraId="3E2B7B33">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gridSpan w:val="2"/>
            <w:noWrap w:val="0"/>
            <w:vAlign w:val="center"/>
          </w:tcPr>
          <w:p w14:paraId="6E7B8ADD">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14:paraId="489D13F9">
            <w:pPr>
              <w:widowControl/>
              <w:spacing w:line="240" w:lineRule="exact"/>
              <w:jc w:val="center"/>
              <w:rPr>
                <w:rFonts w:eastAsia="仿宋_GB2312"/>
                <w:bCs/>
                <w:kern w:val="0"/>
                <w:szCs w:val="21"/>
              </w:rPr>
            </w:pPr>
            <w:r>
              <w:rPr>
                <w:rFonts w:eastAsia="仿宋_GB2312"/>
                <w:bCs/>
                <w:kern w:val="0"/>
                <w:szCs w:val="21"/>
              </w:rPr>
              <w:t>实际投资（万元）</w:t>
            </w:r>
          </w:p>
        </w:tc>
        <w:tc>
          <w:tcPr>
            <w:tcW w:w="797" w:type="dxa"/>
            <w:noWrap w:val="0"/>
            <w:vAlign w:val="center"/>
          </w:tcPr>
          <w:p w14:paraId="586C8349">
            <w:pPr>
              <w:widowControl/>
              <w:spacing w:line="240" w:lineRule="exact"/>
              <w:jc w:val="center"/>
              <w:rPr>
                <w:rFonts w:eastAsia="仿宋_GB2312"/>
                <w:bCs/>
                <w:kern w:val="0"/>
                <w:szCs w:val="21"/>
              </w:rPr>
            </w:pPr>
            <w:r>
              <w:rPr>
                <w:rFonts w:eastAsia="仿宋_GB2312"/>
                <w:bCs/>
                <w:kern w:val="0"/>
                <w:szCs w:val="21"/>
              </w:rPr>
              <w:t>投资概算控制率</w:t>
            </w:r>
          </w:p>
        </w:tc>
      </w:tr>
      <w:tr w14:paraId="2A48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497" w:type="dxa"/>
            <w:vMerge w:val="continue"/>
            <w:noWrap w:val="0"/>
            <w:vAlign w:val="center"/>
          </w:tcPr>
          <w:p w14:paraId="5B163808">
            <w:pPr>
              <w:widowControl/>
              <w:jc w:val="left"/>
              <w:rPr>
                <w:rFonts w:eastAsia="仿宋_GB2312"/>
                <w:kern w:val="0"/>
                <w:szCs w:val="21"/>
              </w:rPr>
            </w:pPr>
          </w:p>
        </w:tc>
        <w:tc>
          <w:tcPr>
            <w:tcW w:w="1112" w:type="dxa"/>
            <w:noWrap w:val="0"/>
            <w:vAlign w:val="center"/>
          </w:tcPr>
          <w:p w14:paraId="6B5B49A9">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849" w:type="dxa"/>
            <w:gridSpan w:val="2"/>
            <w:noWrap w:val="0"/>
            <w:vAlign w:val="center"/>
          </w:tcPr>
          <w:p w14:paraId="5D4A3B8F">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1129" w:type="dxa"/>
            <w:noWrap w:val="0"/>
            <w:vAlign w:val="center"/>
          </w:tcPr>
          <w:p w14:paraId="18F395AE">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1111" w:type="dxa"/>
            <w:gridSpan w:val="2"/>
            <w:noWrap w:val="0"/>
            <w:vAlign w:val="center"/>
          </w:tcPr>
          <w:p w14:paraId="45988D01">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969" w:type="dxa"/>
            <w:noWrap w:val="0"/>
            <w:vAlign w:val="center"/>
          </w:tcPr>
          <w:p w14:paraId="339F624D">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797" w:type="dxa"/>
            <w:noWrap w:val="0"/>
            <w:vAlign w:val="center"/>
          </w:tcPr>
          <w:p w14:paraId="24C48F1F">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r>
      <w:tr w14:paraId="12D36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3497" w:type="dxa"/>
            <w:noWrap w:val="0"/>
            <w:vAlign w:val="center"/>
          </w:tcPr>
          <w:p w14:paraId="23344239">
            <w:pPr>
              <w:widowControl/>
              <w:jc w:val="center"/>
              <w:rPr>
                <w:rFonts w:eastAsia="仿宋_GB2312"/>
                <w:kern w:val="0"/>
                <w:szCs w:val="21"/>
              </w:rPr>
            </w:pPr>
            <w:r>
              <w:rPr>
                <w:rFonts w:eastAsia="仿宋_GB2312"/>
                <w:kern w:val="0"/>
                <w:szCs w:val="21"/>
              </w:rPr>
              <w:t>厉行节约保障措施</w:t>
            </w:r>
          </w:p>
        </w:tc>
        <w:tc>
          <w:tcPr>
            <w:tcW w:w="5967" w:type="dxa"/>
            <w:gridSpan w:val="8"/>
            <w:noWrap w:val="0"/>
            <w:vAlign w:val="center"/>
          </w:tcPr>
          <w:p w14:paraId="4A840E51">
            <w:pPr>
              <w:widowControl/>
              <w:jc w:val="center"/>
              <w:rPr>
                <w:rFonts w:eastAsia="仿宋_GB2312"/>
                <w:kern w:val="0"/>
                <w:szCs w:val="21"/>
              </w:rPr>
            </w:pPr>
            <w:r>
              <w:rPr>
                <w:rFonts w:eastAsia="仿宋_GB2312"/>
                <w:kern w:val="0"/>
                <w:szCs w:val="21"/>
              </w:rPr>
              <w:t>　</w:t>
            </w:r>
            <w:r>
              <w:rPr>
                <w:rFonts w:hint="eastAsia" w:eastAsia="仿宋_GB2312"/>
                <w:kern w:val="0"/>
                <w:szCs w:val="21"/>
              </w:rPr>
              <w:t>压缩公务接待、公务用车维护费支出</w:t>
            </w:r>
          </w:p>
        </w:tc>
      </w:tr>
    </w:tbl>
    <w:p w14:paraId="715CF488">
      <w:pPr>
        <w:spacing w:line="360" w:lineRule="exact"/>
        <w:rPr>
          <w:rFonts w:hint="eastAsia" w:eastAsia="黑体"/>
          <w:sz w:val="32"/>
          <w:szCs w:val="32"/>
          <w:lang w:eastAsia="zh-CN"/>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lang w:val="en-US" w:eastAsia="zh-CN"/>
        </w:rPr>
        <w:t>2</w:t>
      </w:r>
    </w:p>
    <w:p w14:paraId="14C2727B">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14:paraId="00E7AC6E">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2024</w:t>
      </w:r>
      <w:r>
        <w:rPr>
          <w:rFonts w:eastAsia="仿宋_GB2312"/>
          <w:color w:val="000000"/>
          <w:kern w:val="0"/>
          <w:szCs w:val="21"/>
        </w:rPr>
        <w:t xml:space="preserve"> 年度）</w:t>
      </w:r>
    </w:p>
    <w:tbl>
      <w:tblPr>
        <w:tblStyle w:val="9"/>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730"/>
        <w:gridCol w:w="682"/>
        <w:gridCol w:w="287"/>
        <w:gridCol w:w="2142"/>
        <w:gridCol w:w="1215"/>
        <w:gridCol w:w="1134"/>
        <w:gridCol w:w="709"/>
        <w:gridCol w:w="704"/>
        <w:gridCol w:w="246"/>
        <w:gridCol w:w="1394"/>
      </w:tblGrid>
      <w:tr w14:paraId="307B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80" w:type="dxa"/>
            <w:noWrap w:val="0"/>
            <w:vAlign w:val="center"/>
          </w:tcPr>
          <w:p w14:paraId="00A60794">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10"/>
            <w:noWrap w:val="0"/>
            <w:vAlign w:val="center"/>
          </w:tcPr>
          <w:p w14:paraId="7289BAB4">
            <w:pPr>
              <w:widowControl/>
              <w:jc w:val="center"/>
              <w:rPr>
                <w:rFonts w:eastAsia="仿宋_GB2312"/>
                <w:color w:val="000000"/>
                <w:kern w:val="0"/>
                <w:szCs w:val="21"/>
              </w:rPr>
            </w:pPr>
            <w:r>
              <w:rPr>
                <w:rFonts w:hint="eastAsia" w:eastAsia="仿宋_GB2312"/>
                <w:color w:val="000000"/>
                <w:kern w:val="0"/>
                <w:szCs w:val="21"/>
              </w:rPr>
              <w:t>湖南省农业农村信息中心</w:t>
            </w:r>
          </w:p>
        </w:tc>
      </w:tr>
      <w:tr w14:paraId="191D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9BE44A3">
            <w:pPr>
              <w:widowControl/>
              <w:jc w:val="center"/>
              <w:rPr>
                <w:rFonts w:eastAsia="仿宋_GB2312"/>
                <w:color w:val="000000"/>
                <w:kern w:val="0"/>
                <w:szCs w:val="21"/>
              </w:rPr>
            </w:pPr>
            <w:r>
              <w:rPr>
                <w:rFonts w:eastAsia="仿宋_GB2312"/>
                <w:color w:val="000000"/>
                <w:kern w:val="0"/>
                <w:szCs w:val="21"/>
              </w:rPr>
              <w:t>年度预</w:t>
            </w:r>
          </w:p>
          <w:p w14:paraId="3DF3ED45">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1699" w:type="dxa"/>
            <w:gridSpan w:val="3"/>
            <w:noWrap w:val="0"/>
            <w:vAlign w:val="center"/>
          </w:tcPr>
          <w:p w14:paraId="15EA41F2">
            <w:pPr>
              <w:widowControl/>
              <w:jc w:val="center"/>
              <w:rPr>
                <w:rFonts w:eastAsia="仿宋_GB2312"/>
                <w:color w:val="000000"/>
                <w:kern w:val="0"/>
                <w:szCs w:val="21"/>
              </w:rPr>
            </w:pPr>
          </w:p>
        </w:tc>
        <w:tc>
          <w:tcPr>
            <w:tcW w:w="2142" w:type="dxa"/>
            <w:noWrap w:val="0"/>
            <w:vAlign w:val="center"/>
          </w:tcPr>
          <w:p w14:paraId="659B1CE4">
            <w:pPr>
              <w:widowControl/>
              <w:jc w:val="center"/>
              <w:rPr>
                <w:rFonts w:hint="eastAsia" w:eastAsia="仿宋_GB2312"/>
                <w:color w:val="000000"/>
                <w:kern w:val="0"/>
                <w:szCs w:val="21"/>
              </w:rPr>
            </w:pPr>
            <w:r>
              <w:rPr>
                <w:rFonts w:eastAsia="仿宋_GB2312"/>
                <w:color w:val="000000"/>
                <w:kern w:val="0"/>
                <w:szCs w:val="21"/>
              </w:rPr>
              <w:t>年初</w:t>
            </w:r>
          </w:p>
          <w:p w14:paraId="3FD359DF">
            <w:pPr>
              <w:widowControl/>
              <w:jc w:val="center"/>
              <w:rPr>
                <w:rFonts w:eastAsia="仿宋_GB2312"/>
                <w:color w:val="000000"/>
                <w:kern w:val="0"/>
                <w:szCs w:val="21"/>
              </w:rPr>
            </w:pPr>
            <w:r>
              <w:rPr>
                <w:rFonts w:eastAsia="仿宋_GB2312"/>
                <w:color w:val="000000"/>
                <w:kern w:val="0"/>
                <w:szCs w:val="21"/>
              </w:rPr>
              <w:t>预算数</w:t>
            </w:r>
          </w:p>
        </w:tc>
        <w:tc>
          <w:tcPr>
            <w:tcW w:w="1215" w:type="dxa"/>
            <w:noWrap w:val="0"/>
            <w:vAlign w:val="center"/>
          </w:tcPr>
          <w:p w14:paraId="5711816A">
            <w:pPr>
              <w:widowControl/>
              <w:jc w:val="center"/>
              <w:rPr>
                <w:rFonts w:eastAsia="仿宋_GB2312"/>
                <w:color w:val="000000"/>
                <w:kern w:val="0"/>
                <w:szCs w:val="21"/>
              </w:rPr>
            </w:pPr>
            <w:r>
              <w:rPr>
                <w:rFonts w:eastAsia="仿宋_GB2312"/>
                <w:color w:val="000000"/>
                <w:kern w:val="0"/>
                <w:szCs w:val="21"/>
              </w:rPr>
              <w:t>全年预算数</w:t>
            </w:r>
          </w:p>
        </w:tc>
        <w:tc>
          <w:tcPr>
            <w:tcW w:w="1134" w:type="dxa"/>
            <w:noWrap w:val="0"/>
            <w:vAlign w:val="center"/>
          </w:tcPr>
          <w:p w14:paraId="4061CEAE">
            <w:pPr>
              <w:widowControl/>
              <w:jc w:val="center"/>
              <w:rPr>
                <w:rFonts w:hint="eastAsia" w:eastAsia="仿宋_GB2312"/>
                <w:color w:val="000000"/>
                <w:kern w:val="0"/>
                <w:szCs w:val="21"/>
              </w:rPr>
            </w:pPr>
            <w:r>
              <w:rPr>
                <w:rFonts w:eastAsia="仿宋_GB2312"/>
                <w:color w:val="000000"/>
                <w:kern w:val="0"/>
                <w:szCs w:val="21"/>
              </w:rPr>
              <w:t>全年</w:t>
            </w:r>
          </w:p>
          <w:p w14:paraId="36C659F3">
            <w:pPr>
              <w:widowControl/>
              <w:jc w:val="center"/>
              <w:rPr>
                <w:rFonts w:eastAsia="仿宋_GB2312"/>
                <w:color w:val="000000"/>
                <w:kern w:val="0"/>
                <w:szCs w:val="21"/>
              </w:rPr>
            </w:pPr>
            <w:r>
              <w:rPr>
                <w:rFonts w:eastAsia="仿宋_GB2312"/>
                <w:color w:val="000000"/>
                <w:kern w:val="0"/>
                <w:szCs w:val="21"/>
              </w:rPr>
              <w:t>执行数</w:t>
            </w:r>
          </w:p>
        </w:tc>
        <w:tc>
          <w:tcPr>
            <w:tcW w:w="709" w:type="dxa"/>
            <w:noWrap w:val="0"/>
            <w:vAlign w:val="center"/>
          </w:tcPr>
          <w:p w14:paraId="336FA39F">
            <w:pPr>
              <w:widowControl/>
              <w:jc w:val="center"/>
              <w:rPr>
                <w:rFonts w:eastAsia="仿宋_GB2312"/>
                <w:color w:val="000000"/>
                <w:kern w:val="0"/>
                <w:szCs w:val="21"/>
              </w:rPr>
            </w:pPr>
            <w:r>
              <w:rPr>
                <w:rFonts w:eastAsia="仿宋_GB2312"/>
                <w:color w:val="000000"/>
                <w:kern w:val="0"/>
                <w:szCs w:val="21"/>
              </w:rPr>
              <w:t>分值</w:t>
            </w:r>
          </w:p>
        </w:tc>
        <w:tc>
          <w:tcPr>
            <w:tcW w:w="950" w:type="dxa"/>
            <w:gridSpan w:val="2"/>
            <w:noWrap w:val="0"/>
            <w:vAlign w:val="center"/>
          </w:tcPr>
          <w:p w14:paraId="469FC1AE">
            <w:pPr>
              <w:widowControl/>
              <w:jc w:val="center"/>
              <w:rPr>
                <w:rFonts w:eastAsia="仿宋_GB2312"/>
                <w:color w:val="000000"/>
                <w:kern w:val="0"/>
                <w:szCs w:val="21"/>
              </w:rPr>
            </w:pPr>
            <w:r>
              <w:rPr>
                <w:rFonts w:eastAsia="仿宋_GB2312"/>
                <w:color w:val="000000"/>
                <w:kern w:val="0"/>
                <w:szCs w:val="21"/>
              </w:rPr>
              <w:t>执行率</w:t>
            </w:r>
          </w:p>
        </w:tc>
        <w:tc>
          <w:tcPr>
            <w:tcW w:w="1394" w:type="dxa"/>
            <w:noWrap w:val="0"/>
            <w:vAlign w:val="center"/>
          </w:tcPr>
          <w:p w14:paraId="35E4AAB4">
            <w:pPr>
              <w:widowControl/>
              <w:jc w:val="center"/>
              <w:rPr>
                <w:rFonts w:eastAsia="仿宋_GB2312"/>
                <w:color w:val="000000"/>
                <w:kern w:val="0"/>
                <w:szCs w:val="21"/>
              </w:rPr>
            </w:pPr>
            <w:r>
              <w:rPr>
                <w:rFonts w:eastAsia="仿宋_GB2312"/>
                <w:color w:val="000000"/>
                <w:kern w:val="0"/>
                <w:szCs w:val="21"/>
              </w:rPr>
              <w:t>得分</w:t>
            </w:r>
          </w:p>
        </w:tc>
      </w:tr>
      <w:tr w14:paraId="4C5E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80" w:type="dxa"/>
            <w:vMerge w:val="continue"/>
            <w:noWrap w:val="0"/>
            <w:vAlign w:val="center"/>
          </w:tcPr>
          <w:p w14:paraId="4C91CBC6">
            <w:pPr>
              <w:widowControl/>
              <w:jc w:val="center"/>
              <w:rPr>
                <w:rFonts w:eastAsia="仿宋_GB2312"/>
                <w:color w:val="000000"/>
                <w:kern w:val="0"/>
                <w:szCs w:val="21"/>
              </w:rPr>
            </w:pPr>
          </w:p>
        </w:tc>
        <w:tc>
          <w:tcPr>
            <w:tcW w:w="1699" w:type="dxa"/>
            <w:gridSpan w:val="3"/>
            <w:noWrap w:val="0"/>
            <w:vAlign w:val="center"/>
          </w:tcPr>
          <w:p w14:paraId="4D0B5B8E">
            <w:pPr>
              <w:widowControl/>
              <w:jc w:val="center"/>
              <w:rPr>
                <w:rFonts w:eastAsia="仿宋_GB2312"/>
                <w:color w:val="000000"/>
                <w:kern w:val="0"/>
                <w:szCs w:val="21"/>
              </w:rPr>
            </w:pPr>
            <w:r>
              <w:rPr>
                <w:rFonts w:eastAsia="仿宋_GB2312"/>
                <w:color w:val="000000"/>
                <w:kern w:val="0"/>
                <w:szCs w:val="21"/>
              </w:rPr>
              <w:t>年度资金总额</w:t>
            </w:r>
          </w:p>
        </w:tc>
        <w:tc>
          <w:tcPr>
            <w:tcW w:w="2142" w:type="dxa"/>
            <w:noWrap w:val="0"/>
            <w:vAlign w:val="center"/>
          </w:tcPr>
          <w:p w14:paraId="05FFA8CA">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934.12</w:t>
            </w:r>
          </w:p>
        </w:tc>
        <w:tc>
          <w:tcPr>
            <w:tcW w:w="1215" w:type="dxa"/>
            <w:noWrap w:val="0"/>
            <w:vAlign w:val="center"/>
          </w:tcPr>
          <w:p w14:paraId="1F9D7516">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2239.22</w:t>
            </w:r>
          </w:p>
        </w:tc>
        <w:tc>
          <w:tcPr>
            <w:tcW w:w="1134" w:type="dxa"/>
            <w:noWrap w:val="0"/>
            <w:vAlign w:val="center"/>
          </w:tcPr>
          <w:p w14:paraId="16E5D70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2102</w:t>
            </w:r>
          </w:p>
        </w:tc>
        <w:tc>
          <w:tcPr>
            <w:tcW w:w="709" w:type="dxa"/>
            <w:noWrap w:val="0"/>
            <w:vAlign w:val="center"/>
          </w:tcPr>
          <w:p w14:paraId="1BB76048">
            <w:pPr>
              <w:widowControl/>
              <w:jc w:val="center"/>
              <w:rPr>
                <w:rFonts w:eastAsia="仿宋_GB2312"/>
                <w:color w:val="000000"/>
                <w:kern w:val="0"/>
                <w:szCs w:val="21"/>
              </w:rPr>
            </w:pPr>
            <w:r>
              <w:rPr>
                <w:rFonts w:eastAsia="仿宋_GB2312"/>
                <w:color w:val="000000"/>
                <w:kern w:val="0"/>
                <w:szCs w:val="21"/>
              </w:rPr>
              <w:t>10</w:t>
            </w:r>
          </w:p>
        </w:tc>
        <w:tc>
          <w:tcPr>
            <w:tcW w:w="950" w:type="dxa"/>
            <w:gridSpan w:val="2"/>
            <w:noWrap w:val="0"/>
            <w:vAlign w:val="center"/>
          </w:tcPr>
          <w:p w14:paraId="143D6D56">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93.87%</w:t>
            </w:r>
          </w:p>
        </w:tc>
        <w:tc>
          <w:tcPr>
            <w:tcW w:w="1394" w:type="dxa"/>
            <w:noWrap w:val="0"/>
            <w:vAlign w:val="center"/>
          </w:tcPr>
          <w:p w14:paraId="6EEDF2EC">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9.4</w:t>
            </w:r>
          </w:p>
        </w:tc>
      </w:tr>
      <w:tr w14:paraId="0C18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2BBA3B1">
            <w:pPr>
              <w:widowControl/>
              <w:jc w:val="left"/>
              <w:rPr>
                <w:rFonts w:eastAsia="仿宋_GB2312"/>
                <w:color w:val="000000"/>
                <w:kern w:val="0"/>
                <w:szCs w:val="21"/>
              </w:rPr>
            </w:pPr>
          </w:p>
        </w:tc>
        <w:tc>
          <w:tcPr>
            <w:tcW w:w="5056" w:type="dxa"/>
            <w:gridSpan w:val="5"/>
            <w:noWrap w:val="0"/>
            <w:vAlign w:val="center"/>
          </w:tcPr>
          <w:p w14:paraId="0294F6D1">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5"/>
            <w:noWrap w:val="0"/>
            <w:vAlign w:val="center"/>
          </w:tcPr>
          <w:p w14:paraId="58A20610">
            <w:pPr>
              <w:widowControl/>
              <w:jc w:val="left"/>
              <w:rPr>
                <w:rFonts w:eastAsia="仿宋_GB2312"/>
                <w:color w:val="000000"/>
                <w:kern w:val="0"/>
                <w:szCs w:val="21"/>
              </w:rPr>
            </w:pPr>
            <w:r>
              <w:rPr>
                <w:rFonts w:eastAsia="仿宋_GB2312"/>
                <w:color w:val="000000"/>
                <w:kern w:val="0"/>
                <w:szCs w:val="21"/>
              </w:rPr>
              <w:t>按支出性质分：</w:t>
            </w:r>
          </w:p>
        </w:tc>
      </w:tr>
      <w:tr w14:paraId="535E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FEA2162">
            <w:pPr>
              <w:widowControl/>
              <w:jc w:val="left"/>
              <w:rPr>
                <w:rFonts w:eastAsia="仿宋_GB2312"/>
                <w:color w:val="000000"/>
                <w:kern w:val="0"/>
                <w:szCs w:val="21"/>
              </w:rPr>
            </w:pPr>
          </w:p>
        </w:tc>
        <w:tc>
          <w:tcPr>
            <w:tcW w:w="5056" w:type="dxa"/>
            <w:gridSpan w:val="5"/>
            <w:noWrap w:val="0"/>
            <w:vAlign w:val="center"/>
          </w:tcPr>
          <w:p w14:paraId="10E57674">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2239.22</w:t>
            </w:r>
          </w:p>
        </w:tc>
        <w:tc>
          <w:tcPr>
            <w:tcW w:w="4187" w:type="dxa"/>
            <w:gridSpan w:val="5"/>
            <w:noWrap w:val="0"/>
            <w:vAlign w:val="center"/>
          </w:tcPr>
          <w:p w14:paraId="70C0805D">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237.89</w:t>
            </w:r>
          </w:p>
        </w:tc>
      </w:tr>
      <w:tr w14:paraId="4437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3704E66">
            <w:pPr>
              <w:widowControl/>
              <w:jc w:val="left"/>
              <w:rPr>
                <w:rFonts w:eastAsia="仿宋_GB2312"/>
                <w:color w:val="000000"/>
                <w:kern w:val="0"/>
                <w:szCs w:val="21"/>
              </w:rPr>
            </w:pPr>
          </w:p>
        </w:tc>
        <w:tc>
          <w:tcPr>
            <w:tcW w:w="5056" w:type="dxa"/>
            <w:gridSpan w:val="5"/>
            <w:noWrap w:val="0"/>
            <w:vAlign w:val="center"/>
          </w:tcPr>
          <w:p w14:paraId="5B213EF7">
            <w:pPr>
              <w:widowControl/>
              <w:jc w:val="left"/>
              <w:rPr>
                <w:rFonts w:hint="eastAsia" w:eastAsia="仿宋_GB2312"/>
                <w:color w:val="000000"/>
                <w:kern w:val="0"/>
                <w:szCs w:val="21"/>
                <w:lang w:val="en-US" w:eastAsia="zh-CN"/>
              </w:rPr>
            </w:pPr>
            <w:r>
              <w:rPr>
                <w:rFonts w:eastAsia="仿宋_GB2312"/>
                <w:color w:val="000000"/>
                <w:kern w:val="0"/>
                <w:szCs w:val="21"/>
              </w:rPr>
              <w:t>政府性基金拨款：</w:t>
            </w:r>
            <w:r>
              <w:rPr>
                <w:rFonts w:hint="eastAsia" w:eastAsia="仿宋_GB2312"/>
                <w:color w:val="000000"/>
                <w:kern w:val="0"/>
                <w:szCs w:val="21"/>
                <w:lang w:val="en-US" w:eastAsia="zh-CN"/>
              </w:rPr>
              <w:t>0</w:t>
            </w:r>
          </w:p>
        </w:tc>
        <w:tc>
          <w:tcPr>
            <w:tcW w:w="4187" w:type="dxa"/>
            <w:gridSpan w:val="5"/>
            <w:noWrap w:val="0"/>
            <w:vAlign w:val="center"/>
          </w:tcPr>
          <w:p w14:paraId="4C16C9B6">
            <w:pPr>
              <w:widowControl/>
              <w:jc w:val="left"/>
              <w:rPr>
                <w:rFonts w:hint="eastAsia"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rPr>
              <w:t>1864.1</w:t>
            </w:r>
            <w:r>
              <w:rPr>
                <w:rFonts w:hint="eastAsia" w:eastAsia="仿宋_GB2312"/>
                <w:color w:val="000000"/>
                <w:kern w:val="0"/>
                <w:szCs w:val="21"/>
                <w:lang w:val="en-US" w:eastAsia="zh-CN"/>
              </w:rPr>
              <w:t>1</w:t>
            </w:r>
          </w:p>
        </w:tc>
      </w:tr>
      <w:tr w14:paraId="0677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2946380">
            <w:pPr>
              <w:widowControl/>
              <w:jc w:val="left"/>
              <w:rPr>
                <w:rFonts w:eastAsia="仿宋_GB2312"/>
                <w:color w:val="000000"/>
                <w:kern w:val="0"/>
                <w:szCs w:val="21"/>
              </w:rPr>
            </w:pPr>
          </w:p>
        </w:tc>
        <w:tc>
          <w:tcPr>
            <w:tcW w:w="5056" w:type="dxa"/>
            <w:gridSpan w:val="5"/>
            <w:noWrap w:val="0"/>
            <w:vAlign w:val="center"/>
          </w:tcPr>
          <w:p w14:paraId="53800092">
            <w:pPr>
              <w:widowControl/>
              <w:jc w:val="left"/>
              <w:rPr>
                <w:rFonts w:hint="eastAsia" w:eastAsia="仿宋_GB2312"/>
                <w:color w:val="000000"/>
                <w:kern w:val="0"/>
                <w:szCs w:val="21"/>
                <w:lang w:val="en-US" w:eastAsia="zh-CN"/>
              </w:rPr>
            </w:pPr>
            <w:r>
              <w:rPr>
                <w:rFonts w:eastAsia="仿宋_GB2312"/>
                <w:color w:val="000000"/>
                <w:kern w:val="0"/>
                <w:szCs w:val="21"/>
              </w:rPr>
              <w:t>纳入专户管理的非税收入拨款：</w:t>
            </w:r>
            <w:r>
              <w:rPr>
                <w:rFonts w:hint="eastAsia" w:eastAsia="仿宋_GB2312"/>
                <w:color w:val="000000"/>
                <w:kern w:val="0"/>
                <w:szCs w:val="21"/>
                <w:lang w:val="en-US" w:eastAsia="zh-CN"/>
              </w:rPr>
              <w:t>0</w:t>
            </w:r>
          </w:p>
        </w:tc>
        <w:tc>
          <w:tcPr>
            <w:tcW w:w="4187" w:type="dxa"/>
            <w:gridSpan w:val="5"/>
            <w:noWrap w:val="0"/>
            <w:vAlign w:val="center"/>
          </w:tcPr>
          <w:p w14:paraId="50D12CD2">
            <w:pPr>
              <w:widowControl/>
              <w:jc w:val="left"/>
              <w:rPr>
                <w:rFonts w:eastAsia="仿宋_GB2312"/>
                <w:color w:val="000000"/>
                <w:kern w:val="0"/>
                <w:szCs w:val="21"/>
              </w:rPr>
            </w:pPr>
          </w:p>
        </w:tc>
      </w:tr>
      <w:tr w14:paraId="24F5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68B4F5F">
            <w:pPr>
              <w:widowControl/>
              <w:jc w:val="left"/>
              <w:rPr>
                <w:rFonts w:eastAsia="仿宋_GB2312"/>
                <w:color w:val="000000"/>
                <w:kern w:val="0"/>
                <w:szCs w:val="21"/>
              </w:rPr>
            </w:pPr>
          </w:p>
        </w:tc>
        <w:tc>
          <w:tcPr>
            <w:tcW w:w="5056" w:type="dxa"/>
            <w:gridSpan w:val="5"/>
            <w:noWrap w:val="0"/>
            <w:vAlign w:val="center"/>
          </w:tcPr>
          <w:p w14:paraId="08CC5348">
            <w:pPr>
              <w:widowControl/>
              <w:jc w:val="left"/>
              <w:rPr>
                <w:rFonts w:hint="eastAsia" w:eastAsia="仿宋_GB2312"/>
                <w:color w:val="000000"/>
                <w:kern w:val="0"/>
                <w:szCs w:val="21"/>
                <w:lang w:val="en-US" w:eastAsia="zh-CN"/>
              </w:rPr>
            </w:pPr>
            <w:r>
              <w:rPr>
                <w:rFonts w:eastAsia="仿宋_GB2312"/>
                <w:color w:val="000000"/>
                <w:kern w:val="0"/>
                <w:szCs w:val="21"/>
              </w:rPr>
              <w:t>其他资金：</w:t>
            </w:r>
            <w:r>
              <w:rPr>
                <w:rFonts w:hint="eastAsia" w:eastAsia="仿宋_GB2312"/>
                <w:color w:val="000000"/>
                <w:kern w:val="0"/>
                <w:szCs w:val="21"/>
                <w:lang w:val="en-US" w:eastAsia="zh-CN"/>
              </w:rPr>
              <w:t>0</w:t>
            </w:r>
          </w:p>
        </w:tc>
        <w:tc>
          <w:tcPr>
            <w:tcW w:w="4187" w:type="dxa"/>
            <w:gridSpan w:val="5"/>
            <w:noWrap w:val="0"/>
            <w:vAlign w:val="center"/>
          </w:tcPr>
          <w:p w14:paraId="69808E69">
            <w:pPr>
              <w:widowControl/>
              <w:jc w:val="left"/>
              <w:rPr>
                <w:rFonts w:eastAsia="仿宋_GB2312"/>
                <w:color w:val="000000"/>
                <w:kern w:val="0"/>
                <w:szCs w:val="21"/>
              </w:rPr>
            </w:pPr>
          </w:p>
        </w:tc>
      </w:tr>
      <w:tr w14:paraId="1C0D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0286751F">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14:paraId="4CCA2314">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5"/>
            <w:noWrap w:val="0"/>
            <w:vAlign w:val="center"/>
          </w:tcPr>
          <w:p w14:paraId="49B3B6B0">
            <w:pPr>
              <w:widowControl/>
              <w:jc w:val="center"/>
              <w:rPr>
                <w:rFonts w:eastAsia="仿宋_GB2312"/>
                <w:color w:val="000000"/>
                <w:kern w:val="0"/>
                <w:szCs w:val="21"/>
              </w:rPr>
            </w:pPr>
            <w:r>
              <w:rPr>
                <w:rFonts w:eastAsia="仿宋_GB2312"/>
                <w:color w:val="000000"/>
                <w:kern w:val="0"/>
                <w:szCs w:val="21"/>
              </w:rPr>
              <w:t>实际完成情况</w:t>
            </w:r>
          </w:p>
        </w:tc>
      </w:tr>
      <w:tr w14:paraId="1233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1" w:hRule="atLeast"/>
          <w:jc w:val="center"/>
        </w:trPr>
        <w:tc>
          <w:tcPr>
            <w:tcW w:w="1080" w:type="dxa"/>
            <w:vMerge w:val="continue"/>
            <w:noWrap w:val="0"/>
            <w:vAlign w:val="center"/>
          </w:tcPr>
          <w:p w14:paraId="0448EE76">
            <w:pPr>
              <w:widowControl/>
              <w:jc w:val="left"/>
              <w:rPr>
                <w:rFonts w:eastAsia="仿宋_GB2312"/>
                <w:color w:val="000000"/>
                <w:kern w:val="0"/>
                <w:szCs w:val="21"/>
              </w:rPr>
            </w:pPr>
          </w:p>
        </w:tc>
        <w:tc>
          <w:tcPr>
            <w:tcW w:w="5056" w:type="dxa"/>
            <w:gridSpan w:val="5"/>
            <w:noWrap w:val="0"/>
            <w:vAlign w:val="center"/>
          </w:tcPr>
          <w:p w14:paraId="39789C1A">
            <w:pPr>
              <w:widowControl/>
              <w:jc w:val="left"/>
              <w:rPr>
                <w:rFonts w:hint="default" w:eastAsia="仿宋_GB2312"/>
                <w:color w:val="000000"/>
                <w:kern w:val="0"/>
                <w:szCs w:val="21"/>
                <w:lang w:val="en-US" w:eastAsia="zh-CN"/>
              </w:rPr>
            </w:pPr>
            <w:r>
              <w:rPr>
                <w:rFonts w:hint="default" w:eastAsia="仿宋_GB2312"/>
                <w:color w:val="000000"/>
                <w:kern w:val="0"/>
                <w:szCs w:val="21"/>
                <w:lang w:val="en-US" w:eastAsia="zh-CN"/>
              </w:rPr>
              <w:t>加强厅网络系统基础运维、安全管理，实施厅网络硬件替旧更新，确保网络系统安全运行；强化省农业农村厅官网官微建管，积极宣传贯彻党的强农惠农政策；抓好12316“双号并行”，</w:t>
            </w:r>
            <w:r>
              <w:rPr>
                <w:rFonts w:hint="default" w:eastAsia="仿宋_GB2312"/>
                <w:color w:val="auto"/>
                <w:kern w:val="0"/>
                <w:szCs w:val="21"/>
                <w:lang w:val="en-US" w:eastAsia="zh-CN"/>
              </w:rPr>
              <w:t>提供政策法规、农业科技资讯服务，受理群众投诉举报和咨询，提高为农服务质量水平；推进农业农村政务信息系统建设，强化数据共享利用；建设</w:t>
            </w:r>
            <w:r>
              <w:rPr>
                <w:rFonts w:hint="eastAsia" w:eastAsia="仿宋_GB2312"/>
                <w:color w:val="auto"/>
                <w:kern w:val="0"/>
                <w:szCs w:val="21"/>
                <w:lang w:val="en-US" w:eastAsia="zh-CN"/>
              </w:rPr>
              <w:t>湖南省优势特色产业集群信息系统项目（一期），</w:t>
            </w:r>
            <w:r>
              <w:rPr>
                <w:rFonts w:hint="default" w:eastAsia="仿宋_GB2312"/>
                <w:color w:val="auto"/>
                <w:kern w:val="0"/>
                <w:szCs w:val="21"/>
                <w:lang w:val="en-US" w:eastAsia="zh-CN"/>
              </w:rPr>
              <w:t>推动品牌升</w:t>
            </w:r>
            <w:r>
              <w:rPr>
                <w:rFonts w:hint="default" w:eastAsia="仿宋_GB2312"/>
                <w:color w:val="000000"/>
                <w:kern w:val="0"/>
                <w:szCs w:val="21"/>
                <w:lang w:val="en-US" w:eastAsia="zh-CN"/>
              </w:rPr>
              <w:t xml:space="preserve">级，促进优势特色产业高质量发展。  </w:t>
            </w:r>
          </w:p>
        </w:tc>
        <w:tc>
          <w:tcPr>
            <w:tcW w:w="4187" w:type="dxa"/>
            <w:gridSpan w:val="5"/>
            <w:noWrap w:val="0"/>
            <w:vAlign w:val="center"/>
          </w:tcPr>
          <w:p w14:paraId="11A60EFA">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保障厅网络系统、政务信息系统稳定顺畅运行，未发生重大故障和重大网络安全事件；抓好厅官网官微建管，深入宣传贯彻党的方针政策，有力维护网络意识形态安全；加强12316与省级12345热线平台并行管理，及时受理工单，建设农业农村知识库和信息服务专家团队；</w:t>
            </w:r>
            <w:r>
              <w:rPr>
                <w:rFonts w:hint="eastAsia" w:eastAsia="仿宋_GB2312"/>
                <w:color w:val="auto"/>
                <w:kern w:val="0"/>
                <w:szCs w:val="21"/>
                <w:lang w:val="en-US" w:eastAsia="zh-CN"/>
              </w:rPr>
              <w:t>抓好涉农网络舆情监测处置；推进系统对接和数据共享；“湖南省优势特色产业集群信息系统项目（一期）”通过整体验收，</w:t>
            </w:r>
            <w:r>
              <w:rPr>
                <w:rFonts w:hint="eastAsia" w:eastAsia="仿宋_GB2312"/>
                <w:color w:val="auto"/>
                <w:kern w:val="0"/>
                <w:szCs w:val="21"/>
                <w:highlight w:val="none"/>
                <w:lang w:val="en-US" w:eastAsia="zh-CN"/>
              </w:rPr>
              <w:t>“湘南供粤港澳蔬菜产业集群全产业链公共服务平台”建设因农业农村部重点工作调整，该项目已停止。</w:t>
            </w:r>
          </w:p>
        </w:tc>
      </w:tr>
      <w:tr w14:paraId="3A6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3B04E33F">
            <w:pPr>
              <w:widowControl/>
              <w:jc w:val="center"/>
              <w:rPr>
                <w:rFonts w:eastAsia="仿宋_GB2312"/>
                <w:color w:val="000000"/>
                <w:kern w:val="0"/>
                <w:szCs w:val="21"/>
              </w:rPr>
            </w:pPr>
            <w:r>
              <w:rPr>
                <w:rFonts w:eastAsia="仿宋_GB2312"/>
                <w:color w:val="000000"/>
                <w:kern w:val="0"/>
                <w:szCs w:val="21"/>
              </w:rPr>
              <w:t>绩</w:t>
            </w:r>
          </w:p>
          <w:p w14:paraId="113AB236">
            <w:pPr>
              <w:widowControl/>
              <w:jc w:val="center"/>
              <w:rPr>
                <w:rFonts w:eastAsia="仿宋_GB2312"/>
                <w:color w:val="000000"/>
                <w:kern w:val="0"/>
                <w:szCs w:val="21"/>
              </w:rPr>
            </w:pPr>
            <w:r>
              <w:rPr>
                <w:rFonts w:eastAsia="仿宋_GB2312"/>
                <w:color w:val="000000"/>
                <w:kern w:val="0"/>
                <w:szCs w:val="21"/>
              </w:rPr>
              <w:t>效</w:t>
            </w:r>
          </w:p>
          <w:p w14:paraId="0357FC37">
            <w:pPr>
              <w:widowControl/>
              <w:jc w:val="center"/>
              <w:rPr>
                <w:rFonts w:eastAsia="仿宋_GB2312"/>
                <w:color w:val="000000"/>
                <w:kern w:val="0"/>
                <w:szCs w:val="21"/>
              </w:rPr>
            </w:pPr>
            <w:r>
              <w:rPr>
                <w:rFonts w:eastAsia="仿宋_GB2312"/>
                <w:color w:val="000000"/>
                <w:kern w:val="0"/>
                <w:szCs w:val="21"/>
              </w:rPr>
              <w:t>指</w:t>
            </w:r>
          </w:p>
          <w:p w14:paraId="4A8AAD53">
            <w:pPr>
              <w:widowControl/>
              <w:jc w:val="center"/>
              <w:rPr>
                <w:rFonts w:eastAsia="仿宋_GB2312"/>
                <w:color w:val="000000"/>
                <w:kern w:val="0"/>
                <w:szCs w:val="21"/>
              </w:rPr>
            </w:pPr>
            <w:r>
              <w:rPr>
                <w:rFonts w:eastAsia="仿宋_GB2312"/>
                <w:color w:val="000000"/>
                <w:kern w:val="0"/>
                <w:szCs w:val="21"/>
              </w:rPr>
              <w:t>标</w:t>
            </w:r>
          </w:p>
        </w:tc>
        <w:tc>
          <w:tcPr>
            <w:tcW w:w="730" w:type="dxa"/>
            <w:noWrap w:val="0"/>
            <w:vAlign w:val="center"/>
          </w:tcPr>
          <w:p w14:paraId="3E33BEC8">
            <w:pPr>
              <w:widowControl/>
              <w:jc w:val="left"/>
              <w:rPr>
                <w:rFonts w:eastAsia="仿宋_GB2312"/>
                <w:color w:val="000000"/>
                <w:kern w:val="0"/>
                <w:szCs w:val="21"/>
              </w:rPr>
            </w:pPr>
            <w:r>
              <w:rPr>
                <w:rFonts w:eastAsia="仿宋_GB2312"/>
                <w:color w:val="000000"/>
                <w:kern w:val="0"/>
                <w:szCs w:val="21"/>
              </w:rPr>
              <w:t>一级指标</w:t>
            </w:r>
          </w:p>
        </w:tc>
        <w:tc>
          <w:tcPr>
            <w:tcW w:w="682" w:type="dxa"/>
            <w:noWrap w:val="0"/>
            <w:vAlign w:val="center"/>
          </w:tcPr>
          <w:p w14:paraId="51D5054E">
            <w:pPr>
              <w:widowControl/>
              <w:jc w:val="left"/>
              <w:rPr>
                <w:rFonts w:eastAsia="仿宋_GB2312"/>
                <w:color w:val="000000"/>
                <w:kern w:val="0"/>
                <w:szCs w:val="21"/>
              </w:rPr>
            </w:pPr>
            <w:r>
              <w:rPr>
                <w:rFonts w:eastAsia="仿宋_GB2312"/>
                <w:color w:val="000000"/>
                <w:kern w:val="0"/>
                <w:szCs w:val="21"/>
              </w:rPr>
              <w:t>二级指标</w:t>
            </w:r>
          </w:p>
        </w:tc>
        <w:tc>
          <w:tcPr>
            <w:tcW w:w="2429" w:type="dxa"/>
            <w:gridSpan w:val="2"/>
            <w:noWrap w:val="0"/>
            <w:vAlign w:val="center"/>
          </w:tcPr>
          <w:p w14:paraId="43AEFDB5">
            <w:pPr>
              <w:widowControl/>
              <w:jc w:val="center"/>
              <w:rPr>
                <w:rFonts w:hint="eastAsia" w:eastAsia="仿宋_GB2312"/>
                <w:color w:val="000000"/>
                <w:kern w:val="0"/>
                <w:szCs w:val="21"/>
              </w:rPr>
            </w:pPr>
            <w:r>
              <w:rPr>
                <w:rFonts w:hint="eastAsia" w:eastAsia="仿宋_GB2312"/>
                <w:color w:val="000000"/>
                <w:kern w:val="0"/>
                <w:szCs w:val="21"/>
              </w:rPr>
              <w:t>三级指标</w:t>
            </w:r>
          </w:p>
        </w:tc>
        <w:tc>
          <w:tcPr>
            <w:tcW w:w="1215" w:type="dxa"/>
            <w:noWrap w:val="0"/>
            <w:vAlign w:val="center"/>
          </w:tcPr>
          <w:p w14:paraId="088C356D">
            <w:pPr>
              <w:widowControl/>
              <w:jc w:val="center"/>
              <w:rPr>
                <w:rFonts w:hint="eastAsia" w:eastAsia="仿宋_GB2312"/>
                <w:color w:val="000000"/>
                <w:kern w:val="0"/>
                <w:szCs w:val="21"/>
              </w:rPr>
            </w:pPr>
            <w:r>
              <w:rPr>
                <w:rFonts w:hint="eastAsia" w:eastAsia="仿宋_GB2312"/>
                <w:color w:val="000000"/>
                <w:kern w:val="0"/>
                <w:szCs w:val="21"/>
              </w:rPr>
              <w:t>年度</w:t>
            </w:r>
          </w:p>
          <w:p w14:paraId="257DDC6A">
            <w:pPr>
              <w:widowControl/>
              <w:jc w:val="center"/>
              <w:rPr>
                <w:rFonts w:hint="eastAsia" w:eastAsia="仿宋_GB2312"/>
                <w:color w:val="000000"/>
                <w:kern w:val="0"/>
                <w:szCs w:val="21"/>
              </w:rPr>
            </w:pPr>
            <w:r>
              <w:rPr>
                <w:rFonts w:hint="eastAsia" w:eastAsia="仿宋_GB2312"/>
                <w:color w:val="000000"/>
                <w:kern w:val="0"/>
                <w:szCs w:val="21"/>
              </w:rPr>
              <w:t>指标值</w:t>
            </w:r>
          </w:p>
        </w:tc>
        <w:tc>
          <w:tcPr>
            <w:tcW w:w="1134" w:type="dxa"/>
            <w:noWrap w:val="0"/>
            <w:vAlign w:val="center"/>
          </w:tcPr>
          <w:p w14:paraId="7F364AF9">
            <w:pPr>
              <w:widowControl/>
              <w:jc w:val="center"/>
              <w:rPr>
                <w:rFonts w:hint="eastAsia" w:eastAsia="仿宋_GB2312"/>
                <w:color w:val="000000"/>
                <w:kern w:val="0"/>
                <w:szCs w:val="21"/>
              </w:rPr>
            </w:pPr>
            <w:r>
              <w:rPr>
                <w:rFonts w:hint="eastAsia" w:eastAsia="仿宋_GB2312"/>
                <w:color w:val="000000"/>
                <w:kern w:val="0"/>
                <w:szCs w:val="21"/>
              </w:rPr>
              <w:t>实际</w:t>
            </w:r>
          </w:p>
          <w:p w14:paraId="129763AF">
            <w:pPr>
              <w:widowControl/>
              <w:jc w:val="center"/>
              <w:rPr>
                <w:rFonts w:hint="eastAsia" w:eastAsia="仿宋_GB2312"/>
                <w:color w:val="000000"/>
                <w:kern w:val="0"/>
                <w:szCs w:val="21"/>
              </w:rPr>
            </w:pPr>
            <w:r>
              <w:rPr>
                <w:rFonts w:hint="eastAsia" w:eastAsia="仿宋_GB2312"/>
                <w:color w:val="000000"/>
                <w:kern w:val="0"/>
                <w:szCs w:val="21"/>
              </w:rPr>
              <w:t>完成值</w:t>
            </w:r>
          </w:p>
        </w:tc>
        <w:tc>
          <w:tcPr>
            <w:tcW w:w="709" w:type="dxa"/>
            <w:noWrap w:val="0"/>
            <w:vAlign w:val="center"/>
          </w:tcPr>
          <w:p w14:paraId="65A19D81">
            <w:pPr>
              <w:widowControl/>
              <w:jc w:val="center"/>
              <w:rPr>
                <w:rFonts w:hint="eastAsia" w:eastAsia="仿宋_GB2312"/>
                <w:color w:val="000000"/>
                <w:kern w:val="0"/>
                <w:szCs w:val="21"/>
              </w:rPr>
            </w:pPr>
            <w:r>
              <w:rPr>
                <w:rFonts w:hint="eastAsia" w:eastAsia="仿宋_GB2312"/>
                <w:color w:val="000000"/>
                <w:kern w:val="0"/>
                <w:szCs w:val="21"/>
              </w:rPr>
              <w:t>分值</w:t>
            </w:r>
          </w:p>
        </w:tc>
        <w:tc>
          <w:tcPr>
            <w:tcW w:w="704" w:type="dxa"/>
            <w:noWrap w:val="0"/>
            <w:vAlign w:val="center"/>
          </w:tcPr>
          <w:p w14:paraId="20DDA408">
            <w:pPr>
              <w:widowControl/>
              <w:jc w:val="center"/>
              <w:rPr>
                <w:rFonts w:hint="eastAsia" w:eastAsia="仿宋_GB2312"/>
                <w:color w:val="000000"/>
                <w:kern w:val="0"/>
                <w:szCs w:val="21"/>
              </w:rPr>
            </w:pPr>
            <w:r>
              <w:rPr>
                <w:rFonts w:hint="eastAsia" w:eastAsia="仿宋_GB2312"/>
                <w:color w:val="000000"/>
                <w:kern w:val="0"/>
                <w:szCs w:val="21"/>
              </w:rPr>
              <w:t>得分</w:t>
            </w:r>
          </w:p>
        </w:tc>
        <w:tc>
          <w:tcPr>
            <w:tcW w:w="1640" w:type="dxa"/>
            <w:gridSpan w:val="2"/>
            <w:noWrap w:val="0"/>
            <w:vAlign w:val="top"/>
          </w:tcPr>
          <w:p w14:paraId="0C804987">
            <w:pPr>
              <w:widowControl/>
              <w:jc w:val="center"/>
              <w:rPr>
                <w:rFonts w:hint="eastAsia" w:eastAsia="仿宋_GB2312"/>
                <w:color w:val="000000"/>
                <w:kern w:val="0"/>
                <w:szCs w:val="21"/>
              </w:rPr>
            </w:pPr>
            <w:r>
              <w:rPr>
                <w:rFonts w:hint="eastAsia" w:eastAsia="仿宋_GB2312"/>
                <w:color w:val="000000"/>
                <w:kern w:val="0"/>
                <w:szCs w:val="21"/>
              </w:rPr>
              <w:t>偏差原因</w:t>
            </w:r>
          </w:p>
          <w:p w14:paraId="3ADCBC93">
            <w:pPr>
              <w:widowControl/>
              <w:jc w:val="center"/>
              <w:rPr>
                <w:rFonts w:hint="eastAsia" w:eastAsia="仿宋_GB2312"/>
                <w:color w:val="000000"/>
                <w:kern w:val="0"/>
                <w:szCs w:val="21"/>
              </w:rPr>
            </w:pPr>
            <w:r>
              <w:rPr>
                <w:rFonts w:hint="eastAsia" w:eastAsia="仿宋_GB2312"/>
                <w:color w:val="000000"/>
                <w:kern w:val="0"/>
                <w:szCs w:val="21"/>
              </w:rPr>
              <w:t>分析及</w:t>
            </w:r>
          </w:p>
          <w:p w14:paraId="0865EA8E">
            <w:pPr>
              <w:widowControl/>
              <w:jc w:val="center"/>
              <w:rPr>
                <w:rFonts w:hint="eastAsia" w:eastAsia="仿宋_GB2312"/>
                <w:color w:val="000000"/>
                <w:kern w:val="0"/>
                <w:szCs w:val="21"/>
              </w:rPr>
            </w:pPr>
            <w:r>
              <w:rPr>
                <w:rFonts w:hint="eastAsia" w:eastAsia="仿宋_GB2312"/>
                <w:color w:val="000000"/>
                <w:kern w:val="0"/>
                <w:szCs w:val="21"/>
              </w:rPr>
              <w:t>改进措施</w:t>
            </w:r>
          </w:p>
        </w:tc>
      </w:tr>
      <w:tr w14:paraId="5E74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080" w:type="dxa"/>
            <w:vMerge w:val="continue"/>
            <w:noWrap w:val="0"/>
            <w:vAlign w:val="center"/>
          </w:tcPr>
          <w:p w14:paraId="092CF989">
            <w:pPr>
              <w:jc w:val="center"/>
              <w:rPr>
                <w:rFonts w:eastAsia="仿宋_GB2312"/>
                <w:color w:val="000000"/>
                <w:kern w:val="0"/>
                <w:szCs w:val="21"/>
              </w:rPr>
            </w:pPr>
          </w:p>
        </w:tc>
        <w:tc>
          <w:tcPr>
            <w:tcW w:w="730" w:type="dxa"/>
            <w:vMerge w:val="restart"/>
            <w:noWrap w:val="0"/>
            <w:vAlign w:val="center"/>
          </w:tcPr>
          <w:p w14:paraId="77916E53">
            <w:pPr>
              <w:widowControl/>
              <w:jc w:val="left"/>
              <w:rPr>
                <w:rFonts w:eastAsia="仿宋_GB2312"/>
                <w:color w:val="000000"/>
                <w:kern w:val="0"/>
                <w:szCs w:val="21"/>
              </w:rPr>
            </w:pPr>
            <w:r>
              <w:rPr>
                <w:rFonts w:eastAsia="仿宋_GB2312"/>
                <w:color w:val="000000"/>
                <w:kern w:val="0"/>
                <w:szCs w:val="21"/>
              </w:rPr>
              <w:t>产出指标</w:t>
            </w:r>
          </w:p>
          <w:p w14:paraId="1056526A">
            <w:pPr>
              <w:widowControl/>
              <w:jc w:val="left"/>
              <w:rPr>
                <w:rFonts w:eastAsia="仿宋_GB2312"/>
                <w:color w:val="000000"/>
                <w:kern w:val="0"/>
                <w:szCs w:val="21"/>
              </w:rPr>
            </w:pPr>
            <w:r>
              <w:rPr>
                <w:rFonts w:eastAsia="仿宋_GB2312"/>
                <w:color w:val="000000"/>
                <w:kern w:val="0"/>
                <w:szCs w:val="21"/>
              </w:rPr>
              <w:t>(50分)</w:t>
            </w:r>
          </w:p>
        </w:tc>
        <w:tc>
          <w:tcPr>
            <w:tcW w:w="682" w:type="dxa"/>
            <w:vMerge w:val="restart"/>
            <w:noWrap w:val="0"/>
            <w:vAlign w:val="center"/>
          </w:tcPr>
          <w:p w14:paraId="0626C558">
            <w:pPr>
              <w:widowControl/>
              <w:jc w:val="left"/>
              <w:rPr>
                <w:rFonts w:eastAsia="仿宋_GB2312"/>
                <w:color w:val="000000"/>
                <w:kern w:val="0"/>
                <w:szCs w:val="21"/>
              </w:rPr>
            </w:pPr>
            <w:r>
              <w:rPr>
                <w:rFonts w:eastAsia="仿宋_GB2312"/>
                <w:color w:val="000000"/>
                <w:kern w:val="0"/>
                <w:szCs w:val="21"/>
              </w:rPr>
              <w:t>数量</w:t>
            </w:r>
          </w:p>
          <w:p w14:paraId="73735DDD">
            <w:pPr>
              <w:widowControl/>
              <w:jc w:val="left"/>
              <w:rPr>
                <w:rFonts w:eastAsia="仿宋_GB2312"/>
                <w:color w:val="000000"/>
                <w:kern w:val="0"/>
                <w:szCs w:val="21"/>
              </w:rPr>
            </w:pPr>
            <w:r>
              <w:rPr>
                <w:rFonts w:eastAsia="仿宋_GB2312"/>
                <w:color w:val="000000"/>
                <w:kern w:val="0"/>
                <w:szCs w:val="21"/>
              </w:rPr>
              <w:t>指标</w:t>
            </w:r>
          </w:p>
        </w:tc>
        <w:tc>
          <w:tcPr>
            <w:tcW w:w="2429" w:type="dxa"/>
            <w:gridSpan w:val="2"/>
            <w:noWrap w:val="0"/>
            <w:vAlign w:val="center"/>
          </w:tcPr>
          <w:p w14:paraId="744F2A4E">
            <w:pPr>
              <w:widowControl/>
              <w:jc w:val="left"/>
              <w:rPr>
                <w:rFonts w:hint="eastAsia" w:eastAsia="仿宋_GB2312"/>
                <w:color w:val="000000"/>
                <w:kern w:val="0"/>
                <w:szCs w:val="21"/>
                <w:lang w:val="en-US" w:eastAsia="zh-CN"/>
              </w:rPr>
            </w:pPr>
            <w:r>
              <w:rPr>
                <w:rFonts w:hint="eastAsia" w:eastAsia="仿宋_GB2312"/>
                <w:color w:val="000000"/>
                <w:kern w:val="0"/>
                <w:szCs w:val="21"/>
              </w:rPr>
              <w:t>加强网络和信息系统运行维护与安全管理，全面开展漏洞扫描</w:t>
            </w:r>
            <w:r>
              <w:rPr>
                <w:rFonts w:hint="eastAsia" w:eastAsia="仿宋_GB2312"/>
                <w:color w:val="000000"/>
                <w:kern w:val="0"/>
                <w:szCs w:val="21"/>
                <w:lang w:eastAsia="zh-CN"/>
              </w:rPr>
              <w:t>和渗透测试</w:t>
            </w:r>
          </w:p>
        </w:tc>
        <w:tc>
          <w:tcPr>
            <w:tcW w:w="1215" w:type="dxa"/>
            <w:noWrap w:val="0"/>
            <w:vAlign w:val="center"/>
          </w:tcPr>
          <w:p w14:paraId="4ACA7D5A">
            <w:pPr>
              <w:widowControl/>
              <w:jc w:val="center"/>
              <w:rPr>
                <w:rFonts w:hint="default" w:eastAsia="仿宋_GB2312"/>
                <w:color w:val="auto"/>
                <w:kern w:val="0"/>
                <w:szCs w:val="21"/>
                <w:lang w:val="en-US" w:eastAsia="zh-CN"/>
              </w:rPr>
            </w:pPr>
            <w:r>
              <w:rPr>
                <w:rFonts w:hint="eastAsia" w:eastAsia="仿宋_GB2312"/>
                <w:color w:val="auto"/>
                <w:kern w:val="0"/>
                <w:szCs w:val="21"/>
                <w:lang w:eastAsia="zh-CN"/>
              </w:rPr>
              <w:t>≥</w:t>
            </w:r>
            <w:r>
              <w:rPr>
                <w:rFonts w:hint="eastAsia" w:eastAsia="仿宋_GB2312"/>
                <w:color w:val="auto"/>
                <w:kern w:val="0"/>
                <w:szCs w:val="21"/>
                <w:lang w:val="en-US" w:eastAsia="zh-CN"/>
              </w:rPr>
              <w:t>10次</w:t>
            </w:r>
          </w:p>
        </w:tc>
        <w:tc>
          <w:tcPr>
            <w:tcW w:w="1134" w:type="dxa"/>
            <w:noWrap w:val="0"/>
            <w:vAlign w:val="center"/>
          </w:tcPr>
          <w:p w14:paraId="3B0CF0B2">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11次</w:t>
            </w:r>
          </w:p>
        </w:tc>
        <w:tc>
          <w:tcPr>
            <w:tcW w:w="709" w:type="dxa"/>
            <w:noWrap w:val="0"/>
            <w:vAlign w:val="center"/>
          </w:tcPr>
          <w:p w14:paraId="0CF004BA">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2</w:t>
            </w:r>
          </w:p>
        </w:tc>
        <w:tc>
          <w:tcPr>
            <w:tcW w:w="704" w:type="dxa"/>
            <w:noWrap w:val="0"/>
            <w:vAlign w:val="center"/>
          </w:tcPr>
          <w:p w14:paraId="23212CE6">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2</w:t>
            </w:r>
          </w:p>
        </w:tc>
        <w:tc>
          <w:tcPr>
            <w:tcW w:w="1640" w:type="dxa"/>
            <w:gridSpan w:val="2"/>
            <w:noWrap w:val="0"/>
            <w:vAlign w:val="center"/>
          </w:tcPr>
          <w:p w14:paraId="0F2197EE">
            <w:pPr>
              <w:widowControl/>
              <w:jc w:val="left"/>
              <w:rPr>
                <w:rFonts w:hint="eastAsia" w:eastAsia="仿宋_GB2312"/>
                <w:color w:val="auto"/>
                <w:kern w:val="0"/>
                <w:szCs w:val="21"/>
              </w:rPr>
            </w:pPr>
            <w:r>
              <w:rPr>
                <w:rFonts w:hint="eastAsia" w:eastAsia="仿宋_GB2312"/>
                <w:color w:val="auto"/>
                <w:kern w:val="0"/>
                <w:szCs w:val="21"/>
              </w:rPr>
              <w:t>　</w:t>
            </w:r>
          </w:p>
        </w:tc>
      </w:tr>
      <w:tr w14:paraId="6E4D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080" w:type="dxa"/>
            <w:vMerge w:val="continue"/>
            <w:noWrap w:val="0"/>
            <w:vAlign w:val="center"/>
          </w:tcPr>
          <w:p w14:paraId="45C6CE60">
            <w:pPr>
              <w:jc w:val="center"/>
              <w:rPr>
                <w:rFonts w:eastAsia="仿宋_GB2312"/>
                <w:color w:val="000000"/>
                <w:kern w:val="0"/>
                <w:szCs w:val="21"/>
              </w:rPr>
            </w:pPr>
          </w:p>
        </w:tc>
        <w:tc>
          <w:tcPr>
            <w:tcW w:w="730" w:type="dxa"/>
            <w:vMerge w:val="continue"/>
            <w:noWrap w:val="0"/>
            <w:vAlign w:val="center"/>
          </w:tcPr>
          <w:p w14:paraId="4C98DB5F">
            <w:pPr>
              <w:widowControl/>
              <w:jc w:val="left"/>
              <w:rPr>
                <w:rFonts w:eastAsia="仿宋_GB2312"/>
                <w:color w:val="000000"/>
                <w:kern w:val="0"/>
                <w:szCs w:val="21"/>
              </w:rPr>
            </w:pPr>
          </w:p>
        </w:tc>
        <w:tc>
          <w:tcPr>
            <w:tcW w:w="682" w:type="dxa"/>
            <w:vMerge w:val="continue"/>
            <w:noWrap w:val="0"/>
            <w:vAlign w:val="center"/>
          </w:tcPr>
          <w:p w14:paraId="3E5C55D9">
            <w:pPr>
              <w:widowControl/>
              <w:jc w:val="left"/>
              <w:rPr>
                <w:rFonts w:eastAsia="仿宋_GB2312"/>
                <w:color w:val="000000"/>
                <w:kern w:val="0"/>
                <w:szCs w:val="21"/>
              </w:rPr>
            </w:pPr>
          </w:p>
        </w:tc>
        <w:tc>
          <w:tcPr>
            <w:tcW w:w="2429" w:type="dxa"/>
            <w:gridSpan w:val="2"/>
            <w:noWrap w:val="0"/>
            <w:vAlign w:val="center"/>
          </w:tcPr>
          <w:p w14:paraId="7E13D9F1">
            <w:pPr>
              <w:widowControl/>
              <w:jc w:val="left"/>
              <w:rPr>
                <w:rFonts w:hint="eastAsia" w:eastAsia="仿宋_GB2312"/>
                <w:color w:val="000000"/>
                <w:kern w:val="0"/>
                <w:szCs w:val="21"/>
              </w:rPr>
            </w:pPr>
            <w:r>
              <w:rPr>
                <w:rFonts w:hint="eastAsia" w:eastAsia="仿宋_GB2312"/>
                <w:color w:val="000000"/>
                <w:kern w:val="0"/>
                <w:szCs w:val="21"/>
              </w:rPr>
              <w:t>监测涉农网络舆情，编制《网情择要》周报快报</w:t>
            </w:r>
          </w:p>
        </w:tc>
        <w:tc>
          <w:tcPr>
            <w:tcW w:w="1215" w:type="dxa"/>
            <w:noWrap w:val="0"/>
            <w:vAlign w:val="center"/>
          </w:tcPr>
          <w:p w14:paraId="7CD6007D">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60期</w:t>
            </w:r>
          </w:p>
        </w:tc>
        <w:tc>
          <w:tcPr>
            <w:tcW w:w="1134" w:type="dxa"/>
            <w:noWrap w:val="0"/>
            <w:vAlign w:val="center"/>
          </w:tcPr>
          <w:p w14:paraId="23D93EBD">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81期</w:t>
            </w:r>
          </w:p>
        </w:tc>
        <w:tc>
          <w:tcPr>
            <w:tcW w:w="709" w:type="dxa"/>
            <w:noWrap w:val="0"/>
            <w:vAlign w:val="center"/>
          </w:tcPr>
          <w:p w14:paraId="0426C72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noWrap w:val="0"/>
            <w:vAlign w:val="center"/>
          </w:tcPr>
          <w:p w14:paraId="717D0E25">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2F3BE339">
            <w:pPr>
              <w:widowControl/>
              <w:jc w:val="left"/>
              <w:rPr>
                <w:rFonts w:hint="eastAsia" w:eastAsia="仿宋_GB2312"/>
                <w:color w:val="000000"/>
                <w:kern w:val="0"/>
                <w:szCs w:val="21"/>
              </w:rPr>
            </w:pPr>
          </w:p>
        </w:tc>
      </w:tr>
      <w:tr w14:paraId="56BA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080" w:type="dxa"/>
            <w:vMerge w:val="continue"/>
            <w:noWrap w:val="0"/>
            <w:vAlign w:val="center"/>
          </w:tcPr>
          <w:p w14:paraId="43F3889E">
            <w:pPr>
              <w:jc w:val="center"/>
              <w:rPr>
                <w:rFonts w:eastAsia="仿宋_GB2312"/>
                <w:color w:val="000000"/>
                <w:kern w:val="0"/>
                <w:szCs w:val="21"/>
              </w:rPr>
            </w:pPr>
          </w:p>
        </w:tc>
        <w:tc>
          <w:tcPr>
            <w:tcW w:w="730" w:type="dxa"/>
            <w:vMerge w:val="continue"/>
            <w:noWrap w:val="0"/>
            <w:vAlign w:val="center"/>
          </w:tcPr>
          <w:p w14:paraId="44B0DE62">
            <w:pPr>
              <w:widowControl/>
              <w:jc w:val="left"/>
              <w:rPr>
                <w:rFonts w:eastAsia="仿宋_GB2312"/>
                <w:color w:val="000000"/>
                <w:kern w:val="0"/>
                <w:szCs w:val="21"/>
              </w:rPr>
            </w:pPr>
          </w:p>
        </w:tc>
        <w:tc>
          <w:tcPr>
            <w:tcW w:w="682" w:type="dxa"/>
            <w:vMerge w:val="continue"/>
            <w:noWrap w:val="0"/>
            <w:vAlign w:val="center"/>
          </w:tcPr>
          <w:p w14:paraId="43331D41">
            <w:pPr>
              <w:widowControl/>
              <w:jc w:val="left"/>
              <w:rPr>
                <w:rFonts w:eastAsia="仿宋_GB2312"/>
                <w:color w:val="000000"/>
                <w:kern w:val="0"/>
                <w:szCs w:val="21"/>
              </w:rPr>
            </w:pPr>
          </w:p>
        </w:tc>
        <w:tc>
          <w:tcPr>
            <w:tcW w:w="2429" w:type="dxa"/>
            <w:gridSpan w:val="2"/>
            <w:noWrap w:val="0"/>
            <w:vAlign w:val="center"/>
          </w:tcPr>
          <w:p w14:paraId="64929434">
            <w:pPr>
              <w:widowControl/>
              <w:jc w:val="left"/>
              <w:rPr>
                <w:rFonts w:hint="eastAsia" w:eastAsia="仿宋_GB2312"/>
                <w:color w:val="000000"/>
                <w:kern w:val="0"/>
                <w:szCs w:val="21"/>
                <w:lang w:eastAsia="zh-CN"/>
              </w:rPr>
            </w:pPr>
            <w:r>
              <w:rPr>
                <w:rFonts w:hint="eastAsia" w:eastAsia="仿宋_GB2312"/>
                <w:color w:val="000000"/>
                <w:kern w:val="0"/>
                <w:szCs w:val="21"/>
              </w:rPr>
              <w:t>厅官网官微发布信息</w:t>
            </w:r>
            <w:r>
              <w:rPr>
                <w:rFonts w:hint="eastAsia" w:eastAsia="仿宋_GB2312"/>
                <w:color w:val="000000"/>
                <w:kern w:val="0"/>
                <w:szCs w:val="21"/>
                <w:lang w:eastAsia="zh-CN"/>
              </w:rPr>
              <w:t>，</w:t>
            </w:r>
            <w:r>
              <w:rPr>
                <w:rFonts w:hint="eastAsia" w:eastAsia="仿宋_GB2312"/>
                <w:color w:val="000000"/>
                <w:kern w:val="0"/>
                <w:szCs w:val="21"/>
              </w:rPr>
              <w:t>向部网站推送信息</w:t>
            </w:r>
          </w:p>
        </w:tc>
        <w:tc>
          <w:tcPr>
            <w:tcW w:w="1215" w:type="dxa"/>
            <w:noWrap w:val="0"/>
            <w:vAlign w:val="center"/>
          </w:tcPr>
          <w:p w14:paraId="43217364">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1.3万条</w:t>
            </w:r>
          </w:p>
        </w:tc>
        <w:tc>
          <w:tcPr>
            <w:tcW w:w="1134" w:type="dxa"/>
            <w:noWrap w:val="0"/>
            <w:vAlign w:val="center"/>
          </w:tcPr>
          <w:p w14:paraId="08541F99">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0.88万条</w:t>
            </w:r>
          </w:p>
        </w:tc>
        <w:tc>
          <w:tcPr>
            <w:tcW w:w="709" w:type="dxa"/>
            <w:noWrap w:val="0"/>
            <w:vAlign w:val="center"/>
          </w:tcPr>
          <w:p w14:paraId="74461637">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2</w:t>
            </w:r>
          </w:p>
        </w:tc>
        <w:tc>
          <w:tcPr>
            <w:tcW w:w="704" w:type="dxa"/>
            <w:noWrap w:val="0"/>
            <w:vAlign w:val="center"/>
          </w:tcPr>
          <w:p w14:paraId="349B8CF3">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1.3</w:t>
            </w:r>
          </w:p>
        </w:tc>
        <w:tc>
          <w:tcPr>
            <w:tcW w:w="1640" w:type="dxa"/>
            <w:gridSpan w:val="2"/>
            <w:noWrap w:val="0"/>
            <w:vAlign w:val="center"/>
          </w:tcPr>
          <w:p w14:paraId="0275D530">
            <w:pPr>
              <w:widowControl/>
              <w:jc w:val="left"/>
              <w:rPr>
                <w:rFonts w:hint="eastAsia" w:eastAsia="仿宋_GB2312"/>
                <w:color w:val="auto"/>
                <w:kern w:val="0"/>
                <w:szCs w:val="21"/>
              </w:rPr>
            </w:pPr>
            <w:r>
              <w:rPr>
                <w:rFonts w:hint="eastAsia" w:eastAsia="仿宋_GB2312"/>
                <w:color w:val="auto"/>
                <w:kern w:val="0"/>
                <w:szCs w:val="21"/>
                <w:highlight w:val="none"/>
                <w:lang w:val="en-US" w:eastAsia="zh-CN"/>
              </w:rPr>
              <w:t>部网站栏目新限制发稿数量</w:t>
            </w:r>
          </w:p>
        </w:tc>
      </w:tr>
      <w:tr w14:paraId="4F31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0" w:type="dxa"/>
            <w:vMerge w:val="continue"/>
            <w:noWrap w:val="0"/>
            <w:vAlign w:val="center"/>
          </w:tcPr>
          <w:p w14:paraId="47DC1C24">
            <w:pPr>
              <w:jc w:val="center"/>
              <w:rPr>
                <w:rFonts w:eastAsia="仿宋_GB2312"/>
                <w:color w:val="000000"/>
                <w:kern w:val="0"/>
                <w:szCs w:val="21"/>
              </w:rPr>
            </w:pPr>
          </w:p>
        </w:tc>
        <w:tc>
          <w:tcPr>
            <w:tcW w:w="730" w:type="dxa"/>
            <w:vMerge w:val="continue"/>
            <w:noWrap w:val="0"/>
            <w:vAlign w:val="center"/>
          </w:tcPr>
          <w:p w14:paraId="73C8AA26">
            <w:pPr>
              <w:widowControl/>
              <w:jc w:val="left"/>
              <w:rPr>
                <w:rFonts w:eastAsia="仿宋_GB2312"/>
                <w:color w:val="000000"/>
                <w:kern w:val="0"/>
                <w:szCs w:val="21"/>
              </w:rPr>
            </w:pPr>
          </w:p>
        </w:tc>
        <w:tc>
          <w:tcPr>
            <w:tcW w:w="682" w:type="dxa"/>
            <w:vMerge w:val="continue"/>
            <w:noWrap w:val="0"/>
            <w:vAlign w:val="center"/>
          </w:tcPr>
          <w:p w14:paraId="544D4D37">
            <w:pPr>
              <w:widowControl/>
              <w:jc w:val="left"/>
              <w:rPr>
                <w:rFonts w:eastAsia="仿宋_GB2312"/>
                <w:color w:val="000000"/>
                <w:kern w:val="0"/>
                <w:szCs w:val="21"/>
              </w:rPr>
            </w:pPr>
          </w:p>
        </w:tc>
        <w:tc>
          <w:tcPr>
            <w:tcW w:w="2429" w:type="dxa"/>
            <w:gridSpan w:val="2"/>
            <w:noWrap w:val="0"/>
            <w:vAlign w:val="center"/>
          </w:tcPr>
          <w:p w14:paraId="526CBAC3">
            <w:pPr>
              <w:widowControl/>
              <w:jc w:val="left"/>
              <w:rPr>
                <w:rFonts w:hint="eastAsia" w:eastAsia="仿宋_GB2312"/>
                <w:color w:val="000000"/>
                <w:kern w:val="0"/>
                <w:szCs w:val="21"/>
                <w:lang w:eastAsia="zh-CN"/>
              </w:rPr>
            </w:pPr>
            <w:r>
              <w:rPr>
                <w:rFonts w:hint="eastAsia" w:eastAsia="仿宋_GB2312"/>
                <w:color w:val="000000"/>
                <w:kern w:val="0"/>
                <w:szCs w:val="21"/>
              </w:rPr>
              <w:t>落实官网“三审”和读网制度，实施栏目和页面优化</w:t>
            </w:r>
            <w:r>
              <w:rPr>
                <w:rFonts w:hint="eastAsia" w:eastAsia="仿宋_GB2312"/>
                <w:color w:val="000000"/>
                <w:kern w:val="0"/>
                <w:szCs w:val="21"/>
                <w:lang w:eastAsia="zh-CN"/>
              </w:rPr>
              <w:t>次数</w:t>
            </w:r>
          </w:p>
        </w:tc>
        <w:tc>
          <w:tcPr>
            <w:tcW w:w="1215" w:type="dxa"/>
            <w:noWrap w:val="0"/>
            <w:vAlign w:val="center"/>
          </w:tcPr>
          <w:p w14:paraId="44A75675">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20次</w:t>
            </w:r>
          </w:p>
        </w:tc>
        <w:tc>
          <w:tcPr>
            <w:tcW w:w="1134" w:type="dxa"/>
            <w:noWrap w:val="0"/>
            <w:vAlign w:val="center"/>
          </w:tcPr>
          <w:p w14:paraId="261C41E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30次</w:t>
            </w:r>
          </w:p>
        </w:tc>
        <w:tc>
          <w:tcPr>
            <w:tcW w:w="709" w:type="dxa"/>
            <w:noWrap w:val="0"/>
            <w:vAlign w:val="center"/>
          </w:tcPr>
          <w:p w14:paraId="6DC1B1C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noWrap w:val="0"/>
            <w:vAlign w:val="center"/>
          </w:tcPr>
          <w:p w14:paraId="05FAE8A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30C055F8">
            <w:pPr>
              <w:widowControl/>
              <w:jc w:val="left"/>
              <w:rPr>
                <w:rFonts w:hint="eastAsia" w:eastAsia="仿宋_GB2312"/>
                <w:color w:val="000000"/>
                <w:kern w:val="0"/>
                <w:szCs w:val="21"/>
              </w:rPr>
            </w:pPr>
            <w:r>
              <w:rPr>
                <w:rFonts w:hint="eastAsia" w:eastAsia="仿宋_GB2312"/>
                <w:color w:val="000000"/>
                <w:kern w:val="0"/>
                <w:szCs w:val="21"/>
              </w:rPr>
              <w:t>　</w:t>
            </w:r>
          </w:p>
        </w:tc>
      </w:tr>
      <w:tr w14:paraId="3957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80" w:type="dxa"/>
            <w:vMerge w:val="continue"/>
            <w:noWrap w:val="0"/>
            <w:vAlign w:val="center"/>
          </w:tcPr>
          <w:p w14:paraId="3EB76DD9">
            <w:pPr>
              <w:jc w:val="center"/>
              <w:rPr>
                <w:rFonts w:eastAsia="仿宋_GB2312"/>
                <w:color w:val="000000"/>
                <w:kern w:val="0"/>
                <w:szCs w:val="21"/>
              </w:rPr>
            </w:pPr>
          </w:p>
        </w:tc>
        <w:tc>
          <w:tcPr>
            <w:tcW w:w="730" w:type="dxa"/>
            <w:vMerge w:val="continue"/>
            <w:noWrap w:val="0"/>
            <w:vAlign w:val="center"/>
          </w:tcPr>
          <w:p w14:paraId="5FB16981">
            <w:pPr>
              <w:widowControl/>
              <w:jc w:val="left"/>
              <w:rPr>
                <w:rFonts w:eastAsia="仿宋_GB2312"/>
                <w:color w:val="000000"/>
                <w:kern w:val="0"/>
                <w:szCs w:val="21"/>
              </w:rPr>
            </w:pPr>
          </w:p>
        </w:tc>
        <w:tc>
          <w:tcPr>
            <w:tcW w:w="682" w:type="dxa"/>
            <w:vMerge w:val="continue"/>
            <w:noWrap w:val="0"/>
            <w:vAlign w:val="center"/>
          </w:tcPr>
          <w:p w14:paraId="03AAC698">
            <w:pPr>
              <w:widowControl/>
              <w:jc w:val="left"/>
              <w:rPr>
                <w:rFonts w:eastAsia="仿宋_GB2312"/>
                <w:color w:val="000000"/>
                <w:kern w:val="0"/>
                <w:szCs w:val="21"/>
              </w:rPr>
            </w:pPr>
          </w:p>
        </w:tc>
        <w:tc>
          <w:tcPr>
            <w:tcW w:w="2429" w:type="dxa"/>
            <w:gridSpan w:val="2"/>
            <w:noWrap w:val="0"/>
            <w:vAlign w:val="center"/>
          </w:tcPr>
          <w:p w14:paraId="290CC556">
            <w:pPr>
              <w:widowControl/>
              <w:jc w:val="left"/>
              <w:rPr>
                <w:rFonts w:hint="eastAsia" w:eastAsia="仿宋_GB2312"/>
                <w:color w:val="000000"/>
                <w:kern w:val="0"/>
                <w:szCs w:val="21"/>
              </w:rPr>
            </w:pPr>
            <w:r>
              <w:rPr>
                <w:rFonts w:hint="eastAsia" w:eastAsia="仿宋_GB2312"/>
                <w:color w:val="000000"/>
                <w:kern w:val="0"/>
                <w:szCs w:val="21"/>
                <w:lang w:val="en-US" w:eastAsia="zh-CN"/>
              </w:rPr>
              <w:t>保障</w:t>
            </w:r>
            <w:r>
              <w:rPr>
                <w:rFonts w:hint="eastAsia" w:eastAsia="仿宋_GB2312"/>
                <w:color w:val="000000"/>
                <w:kern w:val="0"/>
                <w:szCs w:val="21"/>
                <w:lang w:eastAsia="zh-CN"/>
              </w:rPr>
              <w:t>视频会议或线上活动</w:t>
            </w:r>
          </w:p>
        </w:tc>
        <w:tc>
          <w:tcPr>
            <w:tcW w:w="1215" w:type="dxa"/>
            <w:noWrap w:val="0"/>
            <w:vAlign w:val="center"/>
          </w:tcPr>
          <w:p w14:paraId="502838C8">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150场次</w:t>
            </w:r>
          </w:p>
        </w:tc>
        <w:tc>
          <w:tcPr>
            <w:tcW w:w="1134" w:type="dxa"/>
            <w:noWrap w:val="0"/>
            <w:vAlign w:val="center"/>
          </w:tcPr>
          <w:p w14:paraId="4D1D552A">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209场次</w:t>
            </w:r>
          </w:p>
        </w:tc>
        <w:tc>
          <w:tcPr>
            <w:tcW w:w="709" w:type="dxa"/>
            <w:noWrap w:val="0"/>
            <w:vAlign w:val="center"/>
          </w:tcPr>
          <w:p w14:paraId="549EDBC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noWrap w:val="0"/>
            <w:vAlign w:val="center"/>
          </w:tcPr>
          <w:p w14:paraId="245FD56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45C5A950">
            <w:pPr>
              <w:widowControl/>
              <w:jc w:val="left"/>
              <w:rPr>
                <w:rFonts w:hint="eastAsia" w:eastAsia="仿宋_GB2312"/>
                <w:color w:val="000000"/>
                <w:kern w:val="0"/>
                <w:szCs w:val="21"/>
              </w:rPr>
            </w:pPr>
          </w:p>
        </w:tc>
      </w:tr>
      <w:tr w14:paraId="499B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080" w:type="dxa"/>
            <w:vMerge w:val="continue"/>
            <w:noWrap w:val="0"/>
            <w:vAlign w:val="center"/>
          </w:tcPr>
          <w:p w14:paraId="0834BFF4">
            <w:pPr>
              <w:jc w:val="center"/>
              <w:rPr>
                <w:rFonts w:eastAsia="仿宋_GB2312"/>
                <w:color w:val="000000"/>
                <w:kern w:val="0"/>
                <w:szCs w:val="21"/>
              </w:rPr>
            </w:pPr>
          </w:p>
        </w:tc>
        <w:tc>
          <w:tcPr>
            <w:tcW w:w="730" w:type="dxa"/>
            <w:vMerge w:val="continue"/>
            <w:noWrap w:val="0"/>
            <w:vAlign w:val="center"/>
          </w:tcPr>
          <w:p w14:paraId="572ED5C2">
            <w:pPr>
              <w:widowControl/>
              <w:jc w:val="left"/>
              <w:rPr>
                <w:rFonts w:eastAsia="仿宋_GB2312"/>
                <w:color w:val="000000"/>
                <w:kern w:val="0"/>
                <w:szCs w:val="21"/>
              </w:rPr>
            </w:pPr>
          </w:p>
        </w:tc>
        <w:tc>
          <w:tcPr>
            <w:tcW w:w="682" w:type="dxa"/>
            <w:vMerge w:val="continue"/>
            <w:noWrap w:val="0"/>
            <w:vAlign w:val="center"/>
          </w:tcPr>
          <w:p w14:paraId="0E64E24D">
            <w:pPr>
              <w:widowControl/>
              <w:jc w:val="left"/>
              <w:rPr>
                <w:rFonts w:eastAsia="仿宋_GB2312"/>
                <w:color w:val="000000"/>
                <w:kern w:val="0"/>
                <w:szCs w:val="21"/>
              </w:rPr>
            </w:pPr>
          </w:p>
        </w:tc>
        <w:tc>
          <w:tcPr>
            <w:tcW w:w="2429" w:type="dxa"/>
            <w:gridSpan w:val="2"/>
            <w:noWrap w:val="0"/>
            <w:vAlign w:val="center"/>
          </w:tcPr>
          <w:p w14:paraId="47387258">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更新网络硬件软件设备</w:t>
            </w:r>
          </w:p>
        </w:tc>
        <w:tc>
          <w:tcPr>
            <w:tcW w:w="1215" w:type="dxa"/>
            <w:noWrap w:val="0"/>
            <w:vAlign w:val="center"/>
          </w:tcPr>
          <w:p w14:paraId="2C18059C">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rPr>
              <w:t>5</w:t>
            </w:r>
            <w:r>
              <w:rPr>
                <w:rFonts w:hint="eastAsia" w:eastAsia="仿宋_GB2312"/>
                <w:color w:val="000000"/>
                <w:kern w:val="0"/>
                <w:szCs w:val="21"/>
                <w:lang w:val="en-US" w:eastAsia="zh-CN"/>
              </w:rPr>
              <w:t>台</w:t>
            </w:r>
          </w:p>
        </w:tc>
        <w:tc>
          <w:tcPr>
            <w:tcW w:w="1134" w:type="dxa"/>
            <w:noWrap w:val="0"/>
            <w:vAlign w:val="center"/>
          </w:tcPr>
          <w:p w14:paraId="2621569D">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5台</w:t>
            </w:r>
          </w:p>
        </w:tc>
        <w:tc>
          <w:tcPr>
            <w:tcW w:w="709" w:type="dxa"/>
            <w:noWrap w:val="0"/>
            <w:vAlign w:val="center"/>
          </w:tcPr>
          <w:p w14:paraId="055A139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w:t>
            </w:r>
          </w:p>
        </w:tc>
        <w:tc>
          <w:tcPr>
            <w:tcW w:w="704" w:type="dxa"/>
            <w:noWrap w:val="0"/>
            <w:vAlign w:val="center"/>
          </w:tcPr>
          <w:p w14:paraId="276E318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w:t>
            </w:r>
          </w:p>
        </w:tc>
        <w:tc>
          <w:tcPr>
            <w:tcW w:w="1640" w:type="dxa"/>
            <w:gridSpan w:val="2"/>
            <w:noWrap w:val="0"/>
            <w:vAlign w:val="center"/>
          </w:tcPr>
          <w:p w14:paraId="6AD070A3">
            <w:pPr>
              <w:widowControl/>
              <w:jc w:val="left"/>
              <w:rPr>
                <w:rFonts w:hint="eastAsia" w:eastAsia="仿宋_GB2312"/>
                <w:color w:val="000000"/>
                <w:kern w:val="0"/>
                <w:szCs w:val="21"/>
              </w:rPr>
            </w:pPr>
          </w:p>
        </w:tc>
      </w:tr>
      <w:tr w14:paraId="6ADA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080" w:type="dxa"/>
            <w:vMerge w:val="continue"/>
            <w:noWrap w:val="0"/>
            <w:vAlign w:val="center"/>
          </w:tcPr>
          <w:p w14:paraId="32790226">
            <w:pPr>
              <w:jc w:val="center"/>
              <w:rPr>
                <w:rFonts w:eastAsia="仿宋_GB2312"/>
                <w:color w:val="000000"/>
                <w:kern w:val="0"/>
                <w:szCs w:val="21"/>
              </w:rPr>
            </w:pPr>
          </w:p>
        </w:tc>
        <w:tc>
          <w:tcPr>
            <w:tcW w:w="730" w:type="dxa"/>
            <w:vMerge w:val="continue"/>
            <w:noWrap w:val="0"/>
            <w:vAlign w:val="center"/>
          </w:tcPr>
          <w:p w14:paraId="20F2D38D">
            <w:pPr>
              <w:widowControl/>
              <w:jc w:val="left"/>
              <w:rPr>
                <w:rFonts w:eastAsia="仿宋_GB2312"/>
                <w:color w:val="000000"/>
                <w:kern w:val="0"/>
                <w:szCs w:val="21"/>
              </w:rPr>
            </w:pPr>
          </w:p>
        </w:tc>
        <w:tc>
          <w:tcPr>
            <w:tcW w:w="682" w:type="dxa"/>
            <w:vMerge w:val="continue"/>
            <w:noWrap w:val="0"/>
            <w:vAlign w:val="center"/>
          </w:tcPr>
          <w:p w14:paraId="5E714864">
            <w:pPr>
              <w:widowControl/>
              <w:jc w:val="left"/>
              <w:rPr>
                <w:rFonts w:eastAsia="仿宋_GB2312"/>
                <w:color w:val="000000"/>
                <w:kern w:val="0"/>
                <w:szCs w:val="21"/>
              </w:rPr>
            </w:pPr>
          </w:p>
        </w:tc>
        <w:tc>
          <w:tcPr>
            <w:tcW w:w="2429" w:type="dxa"/>
            <w:gridSpan w:val="2"/>
            <w:shd w:val="clear" w:color="auto" w:fill="auto"/>
            <w:noWrap w:val="0"/>
            <w:vAlign w:val="center"/>
          </w:tcPr>
          <w:p w14:paraId="7A085AE2">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建立政策法规、农业科技知识库</w:t>
            </w:r>
          </w:p>
        </w:tc>
        <w:tc>
          <w:tcPr>
            <w:tcW w:w="1215" w:type="dxa"/>
            <w:shd w:val="clear" w:color="auto" w:fill="auto"/>
            <w:noWrap w:val="0"/>
            <w:vAlign w:val="center"/>
          </w:tcPr>
          <w:p w14:paraId="7CB3A8D6">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1万条</w:t>
            </w:r>
          </w:p>
        </w:tc>
        <w:tc>
          <w:tcPr>
            <w:tcW w:w="1134" w:type="dxa"/>
            <w:shd w:val="clear" w:color="auto" w:fill="auto"/>
            <w:noWrap w:val="0"/>
            <w:vAlign w:val="center"/>
          </w:tcPr>
          <w:p w14:paraId="6DB7222A">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1.3万条</w:t>
            </w:r>
          </w:p>
        </w:tc>
        <w:tc>
          <w:tcPr>
            <w:tcW w:w="709" w:type="dxa"/>
            <w:shd w:val="clear" w:color="auto" w:fill="auto"/>
            <w:noWrap w:val="0"/>
            <w:vAlign w:val="center"/>
          </w:tcPr>
          <w:p w14:paraId="7FC86DA7">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shd w:val="clear" w:color="auto" w:fill="auto"/>
            <w:noWrap w:val="0"/>
            <w:vAlign w:val="center"/>
          </w:tcPr>
          <w:p w14:paraId="354EEFA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51122FBC">
            <w:pPr>
              <w:widowControl/>
              <w:jc w:val="left"/>
              <w:rPr>
                <w:rFonts w:hint="eastAsia" w:eastAsia="仿宋_GB2312"/>
                <w:color w:val="000000"/>
                <w:kern w:val="0"/>
                <w:szCs w:val="21"/>
                <w:lang w:val="en-US" w:eastAsia="zh-CN"/>
              </w:rPr>
            </w:pPr>
          </w:p>
        </w:tc>
      </w:tr>
      <w:tr w14:paraId="7270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080" w:type="dxa"/>
            <w:vMerge w:val="continue"/>
            <w:noWrap w:val="0"/>
            <w:vAlign w:val="center"/>
          </w:tcPr>
          <w:p w14:paraId="19F2CF34">
            <w:pPr>
              <w:jc w:val="center"/>
              <w:rPr>
                <w:rFonts w:eastAsia="仿宋_GB2312"/>
                <w:color w:val="000000"/>
                <w:kern w:val="0"/>
                <w:szCs w:val="21"/>
              </w:rPr>
            </w:pPr>
          </w:p>
        </w:tc>
        <w:tc>
          <w:tcPr>
            <w:tcW w:w="730" w:type="dxa"/>
            <w:vMerge w:val="continue"/>
            <w:noWrap w:val="0"/>
            <w:vAlign w:val="center"/>
          </w:tcPr>
          <w:p w14:paraId="564755BD">
            <w:pPr>
              <w:widowControl/>
              <w:jc w:val="left"/>
              <w:rPr>
                <w:rFonts w:eastAsia="仿宋_GB2312"/>
                <w:color w:val="000000"/>
                <w:kern w:val="0"/>
                <w:szCs w:val="21"/>
              </w:rPr>
            </w:pPr>
          </w:p>
        </w:tc>
        <w:tc>
          <w:tcPr>
            <w:tcW w:w="682" w:type="dxa"/>
            <w:vMerge w:val="continue"/>
            <w:noWrap w:val="0"/>
            <w:vAlign w:val="center"/>
          </w:tcPr>
          <w:p w14:paraId="26A74A65">
            <w:pPr>
              <w:widowControl/>
              <w:jc w:val="left"/>
              <w:rPr>
                <w:rFonts w:eastAsia="仿宋_GB2312"/>
                <w:color w:val="000000"/>
                <w:kern w:val="0"/>
                <w:szCs w:val="21"/>
              </w:rPr>
            </w:pPr>
          </w:p>
        </w:tc>
        <w:tc>
          <w:tcPr>
            <w:tcW w:w="2429" w:type="dxa"/>
            <w:gridSpan w:val="2"/>
            <w:shd w:val="clear" w:color="auto" w:fill="auto"/>
            <w:noWrap w:val="0"/>
            <w:vAlign w:val="center"/>
          </w:tcPr>
          <w:p w14:paraId="494D59E0">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有效维护网络设施设备</w:t>
            </w:r>
          </w:p>
        </w:tc>
        <w:tc>
          <w:tcPr>
            <w:tcW w:w="1215" w:type="dxa"/>
            <w:shd w:val="clear" w:color="auto" w:fill="auto"/>
            <w:noWrap w:val="0"/>
            <w:vAlign w:val="center"/>
          </w:tcPr>
          <w:p w14:paraId="7F43A6B7">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800次</w:t>
            </w:r>
          </w:p>
        </w:tc>
        <w:tc>
          <w:tcPr>
            <w:tcW w:w="1134" w:type="dxa"/>
            <w:shd w:val="clear" w:color="auto" w:fill="auto"/>
            <w:noWrap w:val="0"/>
            <w:vAlign w:val="center"/>
          </w:tcPr>
          <w:p w14:paraId="57B0E84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960次</w:t>
            </w:r>
          </w:p>
        </w:tc>
        <w:tc>
          <w:tcPr>
            <w:tcW w:w="709" w:type="dxa"/>
            <w:shd w:val="clear" w:color="auto" w:fill="auto"/>
            <w:noWrap w:val="0"/>
            <w:vAlign w:val="center"/>
          </w:tcPr>
          <w:p w14:paraId="62EA236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shd w:val="clear" w:color="auto" w:fill="auto"/>
            <w:noWrap w:val="0"/>
            <w:vAlign w:val="center"/>
          </w:tcPr>
          <w:p w14:paraId="2D92B7B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4D6A3C36">
            <w:pPr>
              <w:widowControl/>
              <w:jc w:val="left"/>
              <w:rPr>
                <w:rFonts w:hint="eastAsia" w:eastAsia="仿宋_GB2312"/>
                <w:color w:val="000000"/>
                <w:kern w:val="0"/>
                <w:szCs w:val="21"/>
              </w:rPr>
            </w:pPr>
          </w:p>
        </w:tc>
      </w:tr>
      <w:tr w14:paraId="669D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080" w:type="dxa"/>
            <w:vMerge w:val="continue"/>
            <w:noWrap w:val="0"/>
            <w:vAlign w:val="center"/>
          </w:tcPr>
          <w:p w14:paraId="3C24BB95">
            <w:pPr>
              <w:jc w:val="center"/>
              <w:rPr>
                <w:rFonts w:eastAsia="仿宋_GB2312"/>
                <w:color w:val="000000"/>
                <w:kern w:val="0"/>
                <w:szCs w:val="21"/>
              </w:rPr>
            </w:pPr>
          </w:p>
        </w:tc>
        <w:tc>
          <w:tcPr>
            <w:tcW w:w="730" w:type="dxa"/>
            <w:vMerge w:val="continue"/>
            <w:noWrap w:val="0"/>
            <w:vAlign w:val="center"/>
          </w:tcPr>
          <w:p w14:paraId="1D0BE776">
            <w:pPr>
              <w:widowControl/>
              <w:jc w:val="left"/>
              <w:rPr>
                <w:rFonts w:eastAsia="仿宋_GB2312"/>
                <w:color w:val="000000"/>
                <w:kern w:val="0"/>
                <w:szCs w:val="21"/>
              </w:rPr>
            </w:pPr>
          </w:p>
        </w:tc>
        <w:tc>
          <w:tcPr>
            <w:tcW w:w="682" w:type="dxa"/>
            <w:vMerge w:val="continue"/>
            <w:noWrap w:val="0"/>
            <w:vAlign w:val="center"/>
          </w:tcPr>
          <w:p w14:paraId="3B1AD64C">
            <w:pPr>
              <w:widowControl/>
              <w:jc w:val="left"/>
              <w:rPr>
                <w:rFonts w:eastAsia="仿宋_GB2312"/>
                <w:color w:val="000000"/>
                <w:kern w:val="0"/>
                <w:szCs w:val="21"/>
              </w:rPr>
            </w:pPr>
          </w:p>
        </w:tc>
        <w:tc>
          <w:tcPr>
            <w:tcW w:w="2429" w:type="dxa"/>
            <w:gridSpan w:val="2"/>
            <w:noWrap w:val="0"/>
            <w:vAlign w:val="center"/>
          </w:tcPr>
          <w:p w14:paraId="57295F7F">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OA累计流转办件</w:t>
            </w:r>
          </w:p>
        </w:tc>
        <w:tc>
          <w:tcPr>
            <w:tcW w:w="1215" w:type="dxa"/>
            <w:noWrap w:val="0"/>
            <w:vAlign w:val="center"/>
          </w:tcPr>
          <w:p w14:paraId="2BFCCA07">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8万次</w:t>
            </w:r>
          </w:p>
        </w:tc>
        <w:tc>
          <w:tcPr>
            <w:tcW w:w="1134" w:type="dxa"/>
            <w:noWrap w:val="0"/>
            <w:vAlign w:val="center"/>
          </w:tcPr>
          <w:p w14:paraId="0BBEC33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9万次</w:t>
            </w:r>
          </w:p>
        </w:tc>
        <w:tc>
          <w:tcPr>
            <w:tcW w:w="709" w:type="dxa"/>
            <w:noWrap w:val="0"/>
            <w:vAlign w:val="center"/>
          </w:tcPr>
          <w:p w14:paraId="4BEF3B9A">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noWrap w:val="0"/>
            <w:vAlign w:val="center"/>
          </w:tcPr>
          <w:p w14:paraId="5790D97E">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133018EA">
            <w:pPr>
              <w:widowControl/>
              <w:jc w:val="left"/>
              <w:rPr>
                <w:rFonts w:hint="eastAsia" w:eastAsia="仿宋_GB2312"/>
                <w:color w:val="000000"/>
                <w:kern w:val="0"/>
                <w:szCs w:val="21"/>
              </w:rPr>
            </w:pPr>
          </w:p>
        </w:tc>
      </w:tr>
      <w:tr w14:paraId="3D8B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080" w:type="dxa"/>
            <w:vMerge w:val="continue"/>
            <w:noWrap w:val="0"/>
            <w:vAlign w:val="center"/>
          </w:tcPr>
          <w:p w14:paraId="2B4E2FDC">
            <w:pPr>
              <w:jc w:val="center"/>
              <w:rPr>
                <w:rFonts w:eastAsia="仿宋_GB2312"/>
                <w:color w:val="000000"/>
                <w:kern w:val="0"/>
                <w:szCs w:val="21"/>
              </w:rPr>
            </w:pPr>
          </w:p>
        </w:tc>
        <w:tc>
          <w:tcPr>
            <w:tcW w:w="730" w:type="dxa"/>
            <w:vMerge w:val="continue"/>
            <w:noWrap w:val="0"/>
            <w:vAlign w:val="center"/>
          </w:tcPr>
          <w:p w14:paraId="73E81AE3">
            <w:pPr>
              <w:widowControl/>
              <w:jc w:val="left"/>
              <w:rPr>
                <w:rFonts w:eastAsia="仿宋_GB2312"/>
                <w:color w:val="000000"/>
                <w:kern w:val="0"/>
                <w:szCs w:val="21"/>
              </w:rPr>
            </w:pPr>
          </w:p>
        </w:tc>
        <w:tc>
          <w:tcPr>
            <w:tcW w:w="682" w:type="dxa"/>
            <w:vMerge w:val="restart"/>
            <w:noWrap w:val="0"/>
            <w:vAlign w:val="center"/>
          </w:tcPr>
          <w:p w14:paraId="6C4FFF8D">
            <w:pPr>
              <w:widowControl/>
              <w:jc w:val="left"/>
              <w:rPr>
                <w:rFonts w:eastAsia="仿宋_GB2312"/>
                <w:color w:val="000000"/>
                <w:kern w:val="0"/>
                <w:szCs w:val="21"/>
              </w:rPr>
            </w:pPr>
            <w:r>
              <w:rPr>
                <w:rFonts w:eastAsia="仿宋_GB2312"/>
                <w:color w:val="000000"/>
                <w:kern w:val="0"/>
                <w:szCs w:val="21"/>
              </w:rPr>
              <w:t>质量</w:t>
            </w:r>
          </w:p>
          <w:p w14:paraId="4CF4EFDA">
            <w:pPr>
              <w:widowControl/>
              <w:jc w:val="left"/>
              <w:rPr>
                <w:rFonts w:eastAsia="仿宋_GB2312"/>
                <w:color w:val="000000"/>
                <w:kern w:val="0"/>
                <w:szCs w:val="21"/>
              </w:rPr>
            </w:pPr>
            <w:r>
              <w:rPr>
                <w:rFonts w:eastAsia="仿宋_GB2312"/>
                <w:color w:val="000000"/>
                <w:kern w:val="0"/>
                <w:szCs w:val="21"/>
              </w:rPr>
              <w:t>指标</w:t>
            </w:r>
          </w:p>
        </w:tc>
        <w:tc>
          <w:tcPr>
            <w:tcW w:w="2429" w:type="dxa"/>
            <w:gridSpan w:val="2"/>
            <w:noWrap w:val="0"/>
            <w:vAlign w:val="center"/>
          </w:tcPr>
          <w:p w14:paraId="0765EDFB">
            <w:pPr>
              <w:widowControl/>
              <w:jc w:val="left"/>
              <w:rPr>
                <w:rFonts w:hint="eastAsia" w:eastAsia="仿宋_GB2312"/>
                <w:color w:val="000000"/>
                <w:kern w:val="0"/>
                <w:szCs w:val="21"/>
              </w:rPr>
            </w:pPr>
            <w:r>
              <w:rPr>
                <w:rFonts w:hint="eastAsia" w:eastAsia="仿宋_GB2312"/>
                <w:color w:val="000000"/>
                <w:kern w:val="0"/>
                <w:szCs w:val="21"/>
              </w:rPr>
              <w:t>厅网络系统重大故障</w:t>
            </w:r>
          </w:p>
        </w:tc>
        <w:tc>
          <w:tcPr>
            <w:tcW w:w="1215" w:type="dxa"/>
            <w:noWrap w:val="0"/>
            <w:vAlign w:val="center"/>
          </w:tcPr>
          <w:p w14:paraId="73C7D908">
            <w:pPr>
              <w:widowControl/>
              <w:jc w:val="center"/>
              <w:rPr>
                <w:rFonts w:hint="eastAsia" w:eastAsia="仿宋_GB2312"/>
                <w:color w:val="000000"/>
                <w:kern w:val="0"/>
                <w:szCs w:val="21"/>
              </w:rPr>
            </w:pPr>
            <w:r>
              <w:rPr>
                <w:rFonts w:hint="eastAsia" w:eastAsia="仿宋_GB2312"/>
                <w:color w:val="000000"/>
                <w:kern w:val="0"/>
                <w:szCs w:val="21"/>
              </w:rPr>
              <w:t>0次</w:t>
            </w:r>
          </w:p>
        </w:tc>
        <w:tc>
          <w:tcPr>
            <w:tcW w:w="1134" w:type="dxa"/>
            <w:noWrap w:val="0"/>
            <w:vAlign w:val="center"/>
          </w:tcPr>
          <w:p w14:paraId="0BC42A63">
            <w:pPr>
              <w:widowControl/>
              <w:jc w:val="center"/>
              <w:rPr>
                <w:rFonts w:hint="eastAsia" w:eastAsia="仿宋_GB2312"/>
                <w:color w:val="000000"/>
                <w:kern w:val="0"/>
                <w:szCs w:val="21"/>
              </w:rPr>
            </w:pPr>
            <w:r>
              <w:rPr>
                <w:rFonts w:hint="eastAsia" w:eastAsia="仿宋_GB2312"/>
                <w:color w:val="000000"/>
                <w:kern w:val="0"/>
                <w:szCs w:val="21"/>
              </w:rPr>
              <w:t>0次</w:t>
            </w:r>
          </w:p>
        </w:tc>
        <w:tc>
          <w:tcPr>
            <w:tcW w:w="709" w:type="dxa"/>
            <w:noWrap w:val="0"/>
            <w:vAlign w:val="center"/>
          </w:tcPr>
          <w:p w14:paraId="23AE73C5">
            <w:pPr>
              <w:widowControl/>
              <w:jc w:val="center"/>
              <w:rPr>
                <w:rFonts w:hint="eastAsia" w:eastAsia="仿宋_GB2312"/>
                <w:color w:val="000000"/>
                <w:kern w:val="0"/>
                <w:szCs w:val="21"/>
              </w:rPr>
            </w:pPr>
            <w:r>
              <w:rPr>
                <w:rFonts w:hint="eastAsia" w:eastAsia="仿宋_GB2312"/>
                <w:color w:val="000000"/>
                <w:kern w:val="0"/>
                <w:szCs w:val="21"/>
              </w:rPr>
              <w:t>3</w:t>
            </w:r>
          </w:p>
        </w:tc>
        <w:tc>
          <w:tcPr>
            <w:tcW w:w="704" w:type="dxa"/>
            <w:noWrap w:val="0"/>
            <w:vAlign w:val="center"/>
          </w:tcPr>
          <w:p w14:paraId="25454F45">
            <w:pPr>
              <w:widowControl/>
              <w:jc w:val="center"/>
              <w:rPr>
                <w:rFonts w:hint="eastAsia" w:eastAsia="仿宋_GB2312"/>
                <w:color w:val="000000"/>
                <w:kern w:val="0"/>
                <w:szCs w:val="21"/>
              </w:rPr>
            </w:pPr>
            <w:r>
              <w:rPr>
                <w:rFonts w:hint="eastAsia" w:eastAsia="仿宋_GB2312"/>
                <w:color w:val="000000"/>
                <w:kern w:val="0"/>
                <w:szCs w:val="21"/>
              </w:rPr>
              <w:t>3</w:t>
            </w:r>
          </w:p>
        </w:tc>
        <w:tc>
          <w:tcPr>
            <w:tcW w:w="1640" w:type="dxa"/>
            <w:gridSpan w:val="2"/>
            <w:noWrap w:val="0"/>
            <w:vAlign w:val="center"/>
          </w:tcPr>
          <w:p w14:paraId="1833C470">
            <w:pPr>
              <w:widowControl/>
              <w:jc w:val="left"/>
              <w:rPr>
                <w:rFonts w:hint="eastAsia" w:eastAsia="仿宋_GB2312"/>
                <w:color w:val="000000"/>
                <w:kern w:val="0"/>
                <w:szCs w:val="21"/>
              </w:rPr>
            </w:pPr>
          </w:p>
        </w:tc>
      </w:tr>
      <w:tr w14:paraId="5124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80" w:type="dxa"/>
            <w:vMerge w:val="continue"/>
            <w:noWrap w:val="0"/>
            <w:vAlign w:val="center"/>
          </w:tcPr>
          <w:p w14:paraId="32A80A63">
            <w:pPr>
              <w:jc w:val="center"/>
              <w:rPr>
                <w:rFonts w:eastAsia="仿宋_GB2312"/>
                <w:color w:val="000000"/>
                <w:kern w:val="0"/>
                <w:szCs w:val="21"/>
              </w:rPr>
            </w:pPr>
          </w:p>
        </w:tc>
        <w:tc>
          <w:tcPr>
            <w:tcW w:w="730" w:type="dxa"/>
            <w:vMerge w:val="continue"/>
            <w:noWrap w:val="0"/>
            <w:vAlign w:val="center"/>
          </w:tcPr>
          <w:p w14:paraId="4AF33365">
            <w:pPr>
              <w:widowControl/>
              <w:jc w:val="left"/>
              <w:rPr>
                <w:rFonts w:eastAsia="仿宋_GB2312"/>
                <w:color w:val="000000"/>
                <w:kern w:val="0"/>
                <w:szCs w:val="21"/>
              </w:rPr>
            </w:pPr>
          </w:p>
        </w:tc>
        <w:tc>
          <w:tcPr>
            <w:tcW w:w="682" w:type="dxa"/>
            <w:vMerge w:val="continue"/>
            <w:noWrap w:val="0"/>
            <w:vAlign w:val="center"/>
          </w:tcPr>
          <w:p w14:paraId="4D557F47">
            <w:pPr>
              <w:widowControl/>
              <w:jc w:val="left"/>
              <w:rPr>
                <w:rFonts w:eastAsia="仿宋_GB2312"/>
                <w:color w:val="000000"/>
                <w:kern w:val="0"/>
                <w:szCs w:val="21"/>
              </w:rPr>
            </w:pPr>
          </w:p>
        </w:tc>
        <w:tc>
          <w:tcPr>
            <w:tcW w:w="2429" w:type="dxa"/>
            <w:gridSpan w:val="2"/>
            <w:noWrap w:val="0"/>
            <w:vAlign w:val="center"/>
          </w:tcPr>
          <w:p w14:paraId="3B4AB9CE">
            <w:pPr>
              <w:widowControl/>
              <w:jc w:val="left"/>
              <w:rPr>
                <w:rFonts w:hint="eastAsia" w:eastAsia="仿宋_GB2312"/>
                <w:color w:val="000000"/>
                <w:kern w:val="0"/>
                <w:szCs w:val="21"/>
              </w:rPr>
            </w:pPr>
            <w:r>
              <w:rPr>
                <w:rFonts w:hint="eastAsia" w:eastAsia="仿宋_GB2312"/>
                <w:color w:val="000000"/>
                <w:kern w:val="0"/>
                <w:szCs w:val="21"/>
              </w:rPr>
              <w:t>重大网络安全事件</w:t>
            </w:r>
          </w:p>
        </w:tc>
        <w:tc>
          <w:tcPr>
            <w:tcW w:w="1215" w:type="dxa"/>
            <w:noWrap w:val="0"/>
            <w:vAlign w:val="center"/>
          </w:tcPr>
          <w:p w14:paraId="52C0FD84">
            <w:pPr>
              <w:widowControl/>
              <w:jc w:val="center"/>
              <w:rPr>
                <w:rFonts w:hint="eastAsia" w:eastAsia="仿宋_GB2312"/>
                <w:color w:val="000000"/>
                <w:kern w:val="0"/>
                <w:szCs w:val="21"/>
              </w:rPr>
            </w:pPr>
            <w:r>
              <w:rPr>
                <w:rFonts w:hint="eastAsia" w:eastAsia="仿宋_GB2312"/>
                <w:color w:val="000000"/>
                <w:kern w:val="0"/>
                <w:szCs w:val="21"/>
              </w:rPr>
              <w:t>0次</w:t>
            </w:r>
          </w:p>
        </w:tc>
        <w:tc>
          <w:tcPr>
            <w:tcW w:w="1134" w:type="dxa"/>
            <w:noWrap w:val="0"/>
            <w:vAlign w:val="center"/>
          </w:tcPr>
          <w:p w14:paraId="6A661ECA">
            <w:pPr>
              <w:widowControl/>
              <w:jc w:val="center"/>
              <w:rPr>
                <w:rFonts w:hint="eastAsia" w:eastAsia="仿宋_GB2312"/>
                <w:color w:val="000000"/>
                <w:kern w:val="0"/>
                <w:szCs w:val="21"/>
              </w:rPr>
            </w:pPr>
            <w:r>
              <w:rPr>
                <w:rFonts w:hint="eastAsia" w:eastAsia="仿宋_GB2312"/>
                <w:color w:val="000000"/>
                <w:kern w:val="0"/>
                <w:szCs w:val="21"/>
              </w:rPr>
              <w:t>0次</w:t>
            </w:r>
          </w:p>
        </w:tc>
        <w:tc>
          <w:tcPr>
            <w:tcW w:w="709" w:type="dxa"/>
            <w:noWrap w:val="0"/>
            <w:vAlign w:val="center"/>
          </w:tcPr>
          <w:p w14:paraId="21281DF4">
            <w:pPr>
              <w:widowControl/>
              <w:jc w:val="center"/>
              <w:rPr>
                <w:rFonts w:hint="eastAsia" w:eastAsia="仿宋_GB2312"/>
                <w:color w:val="000000"/>
                <w:kern w:val="0"/>
                <w:szCs w:val="21"/>
              </w:rPr>
            </w:pPr>
            <w:r>
              <w:rPr>
                <w:rFonts w:hint="eastAsia" w:eastAsia="仿宋_GB2312"/>
                <w:color w:val="000000"/>
                <w:kern w:val="0"/>
                <w:szCs w:val="21"/>
              </w:rPr>
              <w:t>3</w:t>
            </w:r>
          </w:p>
        </w:tc>
        <w:tc>
          <w:tcPr>
            <w:tcW w:w="704" w:type="dxa"/>
            <w:noWrap w:val="0"/>
            <w:vAlign w:val="center"/>
          </w:tcPr>
          <w:p w14:paraId="4AED8153">
            <w:pPr>
              <w:widowControl/>
              <w:jc w:val="center"/>
              <w:rPr>
                <w:rFonts w:hint="eastAsia" w:eastAsia="仿宋_GB2312"/>
                <w:color w:val="000000"/>
                <w:kern w:val="0"/>
                <w:szCs w:val="21"/>
              </w:rPr>
            </w:pPr>
            <w:r>
              <w:rPr>
                <w:rFonts w:hint="eastAsia" w:eastAsia="仿宋_GB2312"/>
                <w:color w:val="000000"/>
                <w:kern w:val="0"/>
                <w:szCs w:val="21"/>
              </w:rPr>
              <w:t>3</w:t>
            </w:r>
          </w:p>
        </w:tc>
        <w:tc>
          <w:tcPr>
            <w:tcW w:w="1640" w:type="dxa"/>
            <w:gridSpan w:val="2"/>
            <w:noWrap w:val="0"/>
            <w:vAlign w:val="center"/>
          </w:tcPr>
          <w:p w14:paraId="5CC828B1">
            <w:pPr>
              <w:widowControl/>
              <w:jc w:val="left"/>
              <w:rPr>
                <w:rFonts w:hint="eastAsia" w:eastAsia="仿宋_GB2312"/>
                <w:color w:val="000000"/>
                <w:kern w:val="0"/>
                <w:szCs w:val="21"/>
              </w:rPr>
            </w:pPr>
          </w:p>
        </w:tc>
      </w:tr>
      <w:tr w14:paraId="18D7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080" w:type="dxa"/>
            <w:vMerge w:val="continue"/>
            <w:noWrap w:val="0"/>
            <w:vAlign w:val="center"/>
          </w:tcPr>
          <w:p w14:paraId="379AD639">
            <w:pPr>
              <w:jc w:val="center"/>
              <w:rPr>
                <w:rFonts w:eastAsia="仿宋_GB2312"/>
                <w:color w:val="000000"/>
                <w:kern w:val="0"/>
                <w:szCs w:val="21"/>
              </w:rPr>
            </w:pPr>
          </w:p>
        </w:tc>
        <w:tc>
          <w:tcPr>
            <w:tcW w:w="730" w:type="dxa"/>
            <w:vMerge w:val="continue"/>
            <w:noWrap w:val="0"/>
            <w:vAlign w:val="center"/>
          </w:tcPr>
          <w:p w14:paraId="56349BBA">
            <w:pPr>
              <w:widowControl/>
              <w:jc w:val="left"/>
              <w:rPr>
                <w:rFonts w:eastAsia="仿宋_GB2312"/>
                <w:color w:val="000000"/>
                <w:kern w:val="0"/>
                <w:szCs w:val="21"/>
              </w:rPr>
            </w:pPr>
          </w:p>
        </w:tc>
        <w:tc>
          <w:tcPr>
            <w:tcW w:w="682" w:type="dxa"/>
            <w:vMerge w:val="continue"/>
            <w:noWrap w:val="0"/>
            <w:vAlign w:val="center"/>
          </w:tcPr>
          <w:p w14:paraId="5F433D0D">
            <w:pPr>
              <w:widowControl/>
              <w:jc w:val="left"/>
              <w:rPr>
                <w:rFonts w:eastAsia="仿宋_GB2312"/>
                <w:color w:val="000000"/>
                <w:kern w:val="0"/>
                <w:szCs w:val="21"/>
              </w:rPr>
            </w:pPr>
          </w:p>
        </w:tc>
        <w:tc>
          <w:tcPr>
            <w:tcW w:w="2429" w:type="dxa"/>
            <w:gridSpan w:val="2"/>
            <w:noWrap w:val="0"/>
            <w:vAlign w:val="center"/>
          </w:tcPr>
          <w:p w14:paraId="63C147B2">
            <w:pPr>
              <w:widowControl/>
              <w:jc w:val="left"/>
              <w:rPr>
                <w:rFonts w:hint="eastAsia" w:eastAsia="仿宋_GB2312"/>
                <w:color w:val="000000"/>
                <w:kern w:val="0"/>
                <w:szCs w:val="21"/>
              </w:rPr>
            </w:pPr>
            <w:r>
              <w:rPr>
                <w:rFonts w:hint="eastAsia" w:eastAsia="仿宋_GB2312"/>
                <w:color w:val="000000"/>
                <w:kern w:val="0"/>
                <w:szCs w:val="21"/>
              </w:rPr>
              <w:t>政务信息系统重大故障</w:t>
            </w:r>
          </w:p>
        </w:tc>
        <w:tc>
          <w:tcPr>
            <w:tcW w:w="1215" w:type="dxa"/>
            <w:noWrap w:val="0"/>
            <w:vAlign w:val="center"/>
          </w:tcPr>
          <w:p w14:paraId="1B5886CD">
            <w:pPr>
              <w:widowControl/>
              <w:jc w:val="center"/>
              <w:rPr>
                <w:rFonts w:hint="eastAsia" w:eastAsia="仿宋_GB2312"/>
                <w:color w:val="000000"/>
                <w:kern w:val="0"/>
                <w:szCs w:val="21"/>
              </w:rPr>
            </w:pPr>
            <w:r>
              <w:rPr>
                <w:rFonts w:hint="eastAsia" w:eastAsia="仿宋_GB2312"/>
                <w:color w:val="000000"/>
                <w:kern w:val="0"/>
                <w:szCs w:val="21"/>
              </w:rPr>
              <w:t>0次</w:t>
            </w:r>
          </w:p>
        </w:tc>
        <w:tc>
          <w:tcPr>
            <w:tcW w:w="1134" w:type="dxa"/>
            <w:noWrap w:val="0"/>
            <w:vAlign w:val="center"/>
          </w:tcPr>
          <w:p w14:paraId="6FC6B216">
            <w:pPr>
              <w:widowControl/>
              <w:jc w:val="center"/>
              <w:rPr>
                <w:rFonts w:hint="eastAsia" w:eastAsia="仿宋_GB2312"/>
                <w:color w:val="000000"/>
                <w:kern w:val="0"/>
                <w:szCs w:val="21"/>
              </w:rPr>
            </w:pPr>
            <w:r>
              <w:rPr>
                <w:rFonts w:hint="eastAsia" w:eastAsia="仿宋_GB2312"/>
                <w:color w:val="000000"/>
                <w:kern w:val="0"/>
                <w:szCs w:val="21"/>
              </w:rPr>
              <w:t>0次</w:t>
            </w:r>
          </w:p>
        </w:tc>
        <w:tc>
          <w:tcPr>
            <w:tcW w:w="709" w:type="dxa"/>
            <w:noWrap w:val="0"/>
            <w:vAlign w:val="center"/>
          </w:tcPr>
          <w:p w14:paraId="5DA076D5">
            <w:pPr>
              <w:widowControl/>
              <w:jc w:val="center"/>
              <w:rPr>
                <w:rFonts w:hint="eastAsia" w:eastAsia="仿宋_GB2312"/>
                <w:color w:val="000000"/>
                <w:kern w:val="0"/>
                <w:szCs w:val="21"/>
              </w:rPr>
            </w:pPr>
            <w:r>
              <w:rPr>
                <w:rFonts w:hint="eastAsia" w:eastAsia="仿宋_GB2312"/>
                <w:color w:val="000000"/>
                <w:kern w:val="0"/>
                <w:szCs w:val="21"/>
              </w:rPr>
              <w:t>3</w:t>
            </w:r>
          </w:p>
        </w:tc>
        <w:tc>
          <w:tcPr>
            <w:tcW w:w="704" w:type="dxa"/>
            <w:noWrap w:val="0"/>
            <w:vAlign w:val="center"/>
          </w:tcPr>
          <w:p w14:paraId="47D38CDC">
            <w:pPr>
              <w:widowControl/>
              <w:jc w:val="center"/>
              <w:rPr>
                <w:rFonts w:hint="eastAsia" w:eastAsia="仿宋_GB2312"/>
                <w:color w:val="000000"/>
                <w:kern w:val="0"/>
                <w:szCs w:val="21"/>
              </w:rPr>
            </w:pPr>
            <w:r>
              <w:rPr>
                <w:rFonts w:hint="eastAsia" w:eastAsia="仿宋_GB2312"/>
                <w:color w:val="000000"/>
                <w:kern w:val="0"/>
                <w:szCs w:val="21"/>
              </w:rPr>
              <w:t>3</w:t>
            </w:r>
          </w:p>
        </w:tc>
        <w:tc>
          <w:tcPr>
            <w:tcW w:w="1640" w:type="dxa"/>
            <w:gridSpan w:val="2"/>
            <w:noWrap w:val="0"/>
            <w:vAlign w:val="center"/>
          </w:tcPr>
          <w:p w14:paraId="62D3A683">
            <w:pPr>
              <w:widowControl/>
              <w:jc w:val="left"/>
              <w:rPr>
                <w:rFonts w:hint="eastAsia" w:eastAsia="仿宋_GB2312"/>
                <w:color w:val="000000"/>
                <w:kern w:val="0"/>
                <w:szCs w:val="21"/>
              </w:rPr>
            </w:pPr>
          </w:p>
        </w:tc>
      </w:tr>
      <w:tr w14:paraId="7F91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80" w:type="dxa"/>
            <w:vMerge w:val="continue"/>
            <w:noWrap w:val="0"/>
            <w:vAlign w:val="center"/>
          </w:tcPr>
          <w:p w14:paraId="40FA9799">
            <w:pPr>
              <w:jc w:val="center"/>
              <w:rPr>
                <w:rFonts w:eastAsia="仿宋_GB2312"/>
                <w:color w:val="000000"/>
                <w:kern w:val="0"/>
                <w:szCs w:val="21"/>
              </w:rPr>
            </w:pPr>
          </w:p>
        </w:tc>
        <w:tc>
          <w:tcPr>
            <w:tcW w:w="730" w:type="dxa"/>
            <w:vMerge w:val="continue"/>
            <w:noWrap w:val="0"/>
            <w:vAlign w:val="center"/>
          </w:tcPr>
          <w:p w14:paraId="51636EF8">
            <w:pPr>
              <w:widowControl/>
              <w:jc w:val="left"/>
              <w:rPr>
                <w:rFonts w:eastAsia="仿宋_GB2312"/>
                <w:color w:val="000000"/>
                <w:kern w:val="0"/>
                <w:szCs w:val="21"/>
              </w:rPr>
            </w:pPr>
          </w:p>
        </w:tc>
        <w:tc>
          <w:tcPr>
            <w:tcW w:w="682" w:type="dxa"/>
            <w:vMerge w:val="continue"/>
            <w:noWrap w:val="0"/>
            <w:vAlign w:val="center"/>
          </w:tcPr>
          <w:p w14:paraId="71FDC96F">
            <w:pPr>
              <w:widowControl/>
              <w:jc w:val="left"/>
              <w:rPr>
                <w:rFonts w:eastAsia="仿宋_GB2312"/>
                <w:color w:val="000000"/>
                <w:kern w:val="0"/>
                <w:szCs w:val="21"/>
              </w:rPr>
            </w:pPr>
          </w:p>
        </w:tc>
        <w:tc>
          <w:tcPr>
            <w:tcW w:w="2429" w:type="dxa"/>
            <w:gridSpan w:val="2"/>
            <w:noWrap w:val="0"/>
            <w:vAlign w:val="center"/>
          </w:tcPr>
          <w:p w14:paraId="64D6E162">
            <w:pPr>
              <w:widowControl/>
              <w:jc w:val="left"/>
              <w:rPr>
                <w:rFonts w:hint="eastAsia" w:eastAsia="仿宋_GB2312"/>
                <w:color w:val="000000"/>
                <w:kern w:val="0"/>
                <w:szCs w:val="21"/>
              </w:rPr>
            </w:pPr>
            <w:r>
              <w:rPr>
                <w:rFonts w:hint="eastAsia" w:eastAsia="仿宋_GB2312"/>
                <w:color w:val="000000"/>
                <w:kern w:val="0"/>
                <w:szCs w:val="21"/>
              </w:rPr>
              <w:t>网络意识形态领域事件</w:t>
            </w:r>
          </w:p>
        </w:tc>
        <w:tc>
          <w:tcPr>
            <w:tcW w:w="1215" w:type="dxa"/>
            <w:noWrap w:val="0"/>
            <w:vAlign w:val="center"/>
          </w:tcPr>
          <w:p w14:paraId="14C65DBC">
            <w:pPr>
              <w:widowControl/>
              <w:jc w:val="center"/>
              <w:rPr>
                <w:rFonts w:hint="eastAsia" w:eastAsia="仿宋_GB2312"/>
                <w:color w:val="000000"/>
                <w:kern w:val="0"/>
                <w:szCs w:val="21"/>
              </w:rPr>
            </w:pPr>
            <w:r>
              <w:rPr>
                <w:rFonts w:hint="eastAsia" w:eastAsia="仿宋_GB2312"/>
                <w:color w:val="000000"/>
                <w:kern w:val="0"/>
                <w:szCs w:val="21"/>
              </w:rPr>
              <w:t>0次</w:t>
            </w:r>
          </w:p>
        </w:tc>
        <w:tc>
          <w:tcPr>
            <w:tcW w:w="1134" w:type="dxa"/>
            <w:noWrap w:val="0"/>
            <w:vAlign w:val="center"/>
          </w:tcPr>
          <w:p w14:paraId="1D021EA5">
            <w:pPr>
              <w:widowControl/>
              <w:jc w:val="center"/>
              <w:rPr>
                <w:rFonts w:hint="eastAsia" w:eastAsia="仿宋_GB2312"/>
                <w:color w:val="000000"/>
                <w:kern w:val="0"/>
                <w:szCs w:val="21"/>
              </w:rPr>
            </w:pPr>
            <w:r>
              <w:rPr>
                <w:rFonts w:hint="eastAsia" w:eastAsia="仿宋_GB2312"/>
                <w:color w:val="000000"/>
                <w:kern w:val="0"/>
                <w:szCs w:val="21"/>
              </w:rPr>
              <w:t>0次</w:t>
            </w:r>
          </w:p>
        </w:tc>
        <w:tc>
          <w:tcPr>
            <w:tcW w:w="709" w:type="dxa"/>
            <w:noWrap w:val="0"/>
            <w:vAlign w:val="center"/>
          </w:tcPr>
          <w:p w14:paraId="0DA83E40">
            <w:pPr>
              <w:widowControl/>
              <w:jc w:val="center"/>
              <w:rPr>
                <w:rFonts w:hint="eastAsia" w:eastAsia="仿宋_GB2312"/>
                <w:color w:val="000000"/>
                <w:kern w:val="0"/>
                <w:szCs w:val="21"/>
              </w:rPr>
            </w:pPr>
            <w:r>
              <w:rPr>
                <w:rFonts w:hint="eastAsia" w:eastAsia="仿宋_GB2312"/>
                <w:color w:val="000000"/>
                <w:kern w:val="0"/>
                <w:szCs w:val="21"/>
              </w:rPr>
              <w:t>3</w:t>
            </w:r>
          </w:p>
        </w:tc>
        <w:tc>
          <w:tcPr>
            <w:tcW w:w="704" w:type="dxa"/>
            <w:noWrap w:val="0"/>
            <w:vAlign w:val="center"/>
          </w:tcPr>
          <w:p w14:paraId="3B05EF72">
            <w:pPr>
              <w:widowControl/>
              <w:jc w:val="center"/>
              <w:rPr>
                <w:rFonts w:hint="eastAsia" w:eastAsia="仿宋_GB2312"/>
                <w:color w:val="000000"/>
                <w:kern w:val="0"/>
                <w:szCs w:val="21"/>
              </w:rPr>
            </w:pPr>
            <w:r>
              <w:rPr>
                <w:rFonts w:hint="eastAsia" w:eastAsia="仿宋_GB2312"/>
                <w:color w:val="000000"/>
                <w:kern w:val="0"/>
                <w:szCs w:val="21"/>
              </w:rPr>
              <w:t>3</w:t>
            </w:r>
          </w:p>
        </w:tc>
        <w:tc>
          <w:tcPr>
            <w:tcW w:w="1640" w:type="dxa"/>
            <w:gridSpan w:val="2"/>
            <w:noWrap w:val="0"/>
            <w:vAlign w:val="center"/>
          </w:tcPr>
          <w:p w14:paraId="2F24E1D6">
            <w:pPr>
              <w:widowControl/>
              <w:jc w:val="left"/>
              <w:rPr>
                <w:rFonts w:hint="eastAsia" w:eastAsia="仿宋_GB2312"/>
                <w:color w:val="000000"/>
                <w:kern w:val="0"/>
                <w:szCs w:val="21"/>
              </w:rPr>
            </w:pPr>
          </w:p>
        </w:tc>
      </w:tr>
      <w:tr w14:paraId="6D6A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080" w:type="dxa"/>
            <w:vMerge w:val="continue"/>
            <w:noWrap w:val="0"/>
            <w:vAlign w:val="center"/>
          </w:tcPr>
          <w:p w14:paraId="481DBFC2">
            <w:pPr>
              <w:jc w:val="center"/>
              <w:rPr>
                <w:rFonts w:eastAsia="仿宋_GB2312"/>
                <w:color w:val="000000"/>
                <w:kern w:val="0"/>
                <w:szCs w:val="21"/>
              </w:rPr>
            </w:pPr>
          </w:p>
        </w:tc>
        <w:tc>
          <w:tcPr>
            <w:tcW w:w="730" w:type="dxa"/>
            <w:vMerge w:val="continue"/>
            <w:noWrap w:val="0"/>
            <w:vAlign w:val="center"/>
          </w:tcPr>
          <w:p w14:paraId="22FA809A">
            <w:pPr>
              <w:widowControl/>
              <w:jc w:val="left"/>
              <w:rPr>
                <w:rFonts w:eastAsia="仿宋_GB2312"/>
                <w:color w:val="000000"/>
                <w:kern w:val="0"/>
                <w:szCs w:val="21"/>
              </w:rPr>
            </w:pPr>
          </w:p>
        </w:tc>
        <w:tc>
          <w:tcPr>
            <w:tcW w:w="682" w:type="dxa"/>
            <w:vMerge w:val="restart"/>
            <w:noWrap w:val="0"/>
            <w:vAlign w:val="center"/>
          </w:tcPr>
          <w:p w14:paraId="748D0D1B">
            <w:pPr>
              <w:widowControl/>
              <w:jc w:val="left"/>
              <w:rPr>
                <w:rFonts w:eastAsia="仿宋_GB2312"/>
                <w:color w:val="000000"/>
                <w:kern w:val="0"/>
                <w:szCs w:val="21"/>
              </w:rPr>
            </w:pPr>
            <w:r>
              <w:rPr>
                <w:rFonts w:eastAsia="仿宋_GB2312"/>
                <w:color w:val="000000"/>
                <w:kern w:val="0"/>
                <w:szCs w:val="21"/>
              </w:rPr>
              <w:t>时效</w:t>
            </w:r>
          </w:p>
          <w:p w14:paraId="22574C8C">
            <w:pPr>
              <w:widowControl/>
              <w:jc w:val="left"/>
              <w:rPr>
                <w:rFonts w:eastAsia="仿宋_GB2312"/>
                <w:color w:val="000000"/>
                <w:kern w:val="0"/>
                <w:szCs w:val="21"/>
              </w:rPr>
            </w:pPr>
            <w:r>
              <w:rPr>
                <w:rFonts w:eastAsia="仿宋_GB2312"/>
                <w:color w:val="000000"/>
                <w:kern w:val="0"/>
                <w:szCs w:val="21"/>
              </w:rPr>
              <w:t>指标</w:t>
            </w:r>
          </w:p>
        </w:tc>
        <w:tc>
          <w:tcPr>
            <w:tcW w:w="2429" w:type="dxa"/>
            <w:gridSpan w:val="2"/>
            <w:noWrap w:val="0"/>
            <w:vAlign w:val="center"/>
          </w:tcPr>
          <w:p w14:paraId="781A83C1">
            <w:pPr>
              <w:widowControl/>
              <w:jc w:val="left"/>
              <w:rPr>
                <w:rFonts w:hint="eastAsia" w:eastAsia="仿宋_GB2312"/>
                <w:color w:val="000000"/>
                <w:kern w:val="0"/>
                <w:szCs w:val="21"/>
              </w:rPr>
            </w:pPr>
            <w:r>
              <w:rPr>
                <w:rFonts w:hint="eastAsia" w:eastAsia="仿宋_GB2312"/>
                <w:color w:val="000000"/>
                <w:kern w:val="0"/>
                <w:szCs w:val="21"/>
              </w:rPr>
              <w:t>厅官网官微栏目和内容维护</w:t>
            </w:r>
          </w:p>
        </w:tc>
        <w:tc>
          <w:tcPr>
            <w:tcW w:w="1215" w:type="dxa"/>
            <w:noWrap w:val="0"/>
            <w:vAlign w:val="center"/>
          </w:tcPr>
          <w:p w14:paraId="227F4263">
            <w:pPr>
              <w:widowControl/>
              <w:jc w:val="center"/>
              <w:rPr>
                <w:rFonts w:hint="eastAsia" w:eastAsia="仿宋_GB2312"/>
                <w:color w:val="000000"/>
                <w:kern w:val="0"/>
                <w:szCs w:val="21"/>
              </w:rPr>
            </w:pPr>
            <w:r>
              <w:rPr>
                <w:rFonts w:hint="eastAsia" w:eastAsia="仿宋_GB2312"/>
                <w:color w:val="000000"/>
                <w:kern w:val="0"/>
                <w:szCs w:val="21"/>
              </w:rPr>
              <w:t>3小时内</w:t>
            </w:r>
          </w:p>
        </w:tc>
        <w:tc>
          <w:tcPr>
            <w:tcW w:w="1134" w:type="dxa"/>
            <w:noWrap w:val="0"/>
            <w:vAlign w:val="center"/>
          </w:tcPr>
          <w:p w14:paraId="6F68CEBB">
            <w:pPr>
              <w:widowControl/>
              <w:jc w:val="center"/>
              <w:rPr>
                <w:rFonts w:hint="eastAsia" w:eastAsia="仿宋_GB2312"/>
                <w:color w:val="000000"/>
                <w:kern w:val="0"/>
                <w:szCs w:val="21"/>
              </w:rPr>
            </w:pPr>
            <w:r>
              <w:rPr>
                <w:rFonts w:hint="eastAsia" w:eastAsia="仿宋_GB2312"/>
                <w:color w:val="000000"/>
                <w:kern w:val="0"/>
                <w:szCs w:val="21"/>
              </w:rPr>
              <w:t>2小时内</w:t>
            </w:r>
          </w:p>
        </w:tc>
        <w:tc>
          <w:tcPr>
            <w:tcW w:w="709" w:type="dxa"/>
            <w:noWrap w:val="0"/>
            <w:vAlign w:val="center"/>
          </w:tcPr>
          <w:p w14:paraId="6C40DADB">
            <w:pPr>
              <w:widowControl/>
              <w:jc w:val="center"/>
              <w:rPr>
                <w:rFonts w:hint="eastAsia" w:eastAsia="仿宋_GB2312"/>
                <w:color w:val="000000"/>
                <w:kern w:val="0"/>
                <w:szCs w:val="21"/>
              </w:rPr>
            </w:pPr>
            <w:r>
              <w:rPr>
                <w:rFonts w:hint="eastAsia" w:eastAsia="仿宋_GB2312"/>
                <w:color w:val="000000"/>
                <w:kern w:val="0"/>
                <w:szCs w:val="21"/>
              </w:rPr>
              <w:t>2</w:t>
            </w:r>
          </w:p>
        </w:tc>
        <w:tc>
          <w:tcPr>
            <w:tcW w:w="704" w:type="dxa"/>
            <w:noWrap w:val="0"/>
            <w:vAlign w:val="center"/>
          </w:tcPr>
          <w:p w14:paraId="0F8160D5">
            <w:pPr>
              <w:widowControl/>
              <w:jc w:val="center"/>
              <w:rPr>
                <w:rFonts w:hint="eastAsia" w:eastAsia="仿宋_GB2312"/>
                <w:color w:val="000000"/>
                <w:kern w:val="0"/>
                <w:szCs w:val="21"/>
              </w:rPr>
            </w:pPr>
            <w:r>
              <w:rPr>
                <w:rFonts w:hint="eastAsia" w:eastAsia="仿宋_GB2312"/>
                <w:color w:val="000000"/>
                <w:kern w:val="0"/>
                <w:szCs w:val="21"/>
              </w:rPr>
              <w:t>2</w:t>
            </w:r>
          </w:p>
        </w:tc>
        <w:tc>
          <w:tcPr>
            <w:tcW w:w="1640" w:type="dxa"/>
            <w:gridSpan w:val="2"/>
            <w:noWrap w:val="0"/>
            <w:vAlign w:val="center"/>
          </w:tcPr>
          <w:p w14:paraId="5D9583E7">
            <w:pPr>
              <w:widowControl/>
              <w:jc w:val="left"/>
              <w:rPr>
                <w:rFonts w:hint="eastAsia" w:eastAsia="仿宋_GB2312"/>
                <w:color w:val="000000"/>
                <w:kern w:val="0"/>
                <w:szCs w:val="21"/>
              </w:rPr>
            </w:pPr>
            <w:r>
              <w:rPr>
                <w:rFonts w:hint="eastAsia" w:eastAsia="仿宋_GB2312"/>
                <w:color w:val="000000"/>
                <w:kern w:val="0"/>
                <w:szCs w:val="21"/>
              </w:rPr>
              <w:t>　</w:t>
            </w:r>
          </w:p>
        </w:tc>
      </w:tr>
      <w:tr w14:paraId="31B9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080" w:type="dxa"/>
            <w:vMerge w:val="continue"/>
            <w:noWrap w:val="0"/>
            <w:vAlign w:val="center"/>
          </w:tcPr>
          <w:p w14:paraId="75FA00BB">
            <w:pPr>
              <w:jc w:val="center"/>
              <w:rPr>
                <w:rFonts w:eastAsia="仿宋_GB2312"/>
                <w:color w:val="000000"/>
                <w:kern w:val="0"/>
                <w:szCs w:val="21"/>
              </w:rPr>
            </w:pPr>
          </w:p>
        </w:tc>
        <w:tc>
          <w:tcPr>
            <w:tcW w:w="730" w:type="dxa"/>
            <w:vMerge w:val="continue"/>
            <w:noWrap w:val="0"/>
            <w:vAlign w:val="center"/>
          </w:tcPr>
          <w:p w14:paraId="35960EFF">
            <w:pPr>
              <w:widowControl/>
              <w:jc w:val="left"/>
              <w:rPr>
                <w:rFonts w:eastAsia="仿宋_GB2312"/>
                <w:color w:val="000000"/>
                <w:kern w:val="0"/>
                <w:szCs w:val="21"/>
              </w:rPr>
            </w:pPr>
          </w:p>
        </w:tc>
        <w:tc>
          <w:tcPr>
            <w:tcW w:w="682" w:type="dxa"/>
            <w:vMerge w:val="continue"/>
            <w:noWrap w:val="0"/>
            <w:vAlign w:val="center"/>
          </w:tcPr>
          <w:p w14:paraId="0F77405E">
            <w:pPr>
              <w:widowControl/>
              <w:jc w:val="left"/>
              <w:rPr>
                <w:rFonts w:eastAsia="仿宋_GB2312"/>
                <w:color w:val="000000"/>
                <w:kern w:val="0"/>
                <w:szCs w:val="21"/>
              </w:rPr>
            </w:pPr>
          </w:p>
        </w:tc>
        <w:tc>
          <w:tcPr>
            <w:tcW w:w="2429" w:type="dxa"/>
            <w:gridSpan w:val="2"/>
            <w:noWrap w:val="0"/>
            <w:vAlign w:val="center"/>
          </w:tcPr>
          <w:p w14:paraId="7E2248E2">
            <w:pPr>
              <w:widowControl/>
              <w:jc w:val="left"/>
              <w:rPr>
                <w:rFonts w:hint="eastAsia" w:eastAsia="仿宋_GB2312"/>
                <w:color w:val="000000"/>
                <w:kern w:val="0"/>
                <w:szCs w:val="21"/>
              </w:rPr>
            </w:pPr>
            <w:r>
              <w:rPr>
                <w:rFonts w:hint="eastAsia" w:eastAsia="仿宋_GB2312"/>
                <w:color w:val="000000"/>
                <w:kern w:val="0"/>
                <w:szCs w:val="21"/>
              </w:rPr>
              <w:t>处置网络问题</w:t>
            </w:r>
          </w:p>
        </w:tc>
        <w:tc>
          <w:tcPr>
            <w:tcW w:w="1215" w:type="dxa"/>
            <w:noWrap w:val="0"/>
            <w:vAlign w:val="center"/>
          </w:tcPr>
          <w:p w14:paraId="32609DA3">
            <w:pPr>
              <w:widowControl/>
              <w:jc w:val="center"/>
              <w:rPr>
                <w:rFonts w:hint="eastAsia" w:eastAsia="仿宋_GB2312"/>
                <w:color w:val="000000"/>
                <w:kern w:val="0"/>
                <w:szCs w:val="21"/>
              </w:rPr>
            </w:pPr>
            <w:r>
              <w:rPr>
                <w:rFonts w:hint="eastAsia" w:eastAsia="仿宋_GB2312"/>
                <w:color w:val="000000"/>
                <w:kern w:val="0"/>
                <w:szCs w:val="21"/>
              </w:rPr>
              <w:t>及时替旧更新必要的网络设施；应急</w:t>
            </w:r>
          </w:p>
          <w:p w14:paraId="7709C094">
            <w:pPr>
              <w:widowControl/>
              <w:jc w:val="center"/>
              <w:rPr>
                <w:rFonts w:hint="eastAsia" w:eastAsia="仿宋_GB2312"/>
                <w:color w:val="000000"/>
                <w:kern w:val="0"/>
                <w:szCs w:val="21"/>
              </w:rPr>
            </w:pPr>
            <w:r>
              <w:rPr>
                <w:rFonts w:hint="eastAsia" w:eastAsia="仿宋_GB2312"/>
                <w:color w:val="000000"/>
                <w:kern w:val="0"/>
                <w:szCs w:val="21"/>
              </w:rPr>
              <w:t>响应时间</w:t>
            </w:r>
          </w:p>
          <w:p w14:paraId="740196CC">
            <w:pPr>
              <w:widowControl/>
              <w:jc w:val="center"/>
              <w:rPr>
                <w:rFonts w:hint="eastAsia" w:eastAsia="仿宋_GB2312"/>
                <w:color w:val="000000"/>
                <w:kern w:val="0"/>
                <w:szCs w:val="21"/>
              </w:rPr>
            </w:pPr>
            <w:r>
              <w:rPr>
                <w:rFonts w:hint="eastAsia" w:eastAsia="仿宋_GB2312"/>
                <w:color w:val="000000"/>
                <w:kern w:val="0"/>
                <w:szCs w:val="21"/>
              </w:rPr>
              <w:t>1-4小时</w:t>
            </w:r>
          </w:p>
        </w:tc>
        <w:tc>
          <w:tcPr>
            <w:tcW w:w="1134" w:type="dxa"/>
            <w:noWrap w:val="0"/>
            <w:vAlign w:val="center"/>
          </w:tcPr>
          <w:p w14:paraId="2FD2F6E6">
            <w:pPr>
              <w:widowControl/>
              <w:jc w:val="center"/>
              <w:rPr>
                <w:rFonts w:hint="eastAsia" w:eastAsia="仿宋_GB2312"/>
                <w:color w:val="000000"/>
                <w:kern w:val="0"/>
                <w:szCs w:val="21"/>
              </w:rPr>
            </w:pPr>
            <w:r>
              <w:rPr>
                <w:rFonts w:hint="eastAsia" w:eastAsia="仿宋_GB2312"/>
                <w:color w:val="000000"/>
                <w:kern w:val="0"/>
                <w:szCs w:val="21"/>
              </w:rPr>
              <w:t>及时响应和处置</w:t>
            </w:r>
          </w:p>
        </w:tc>
        <w:tc>
          <w:tcPr>
            <w:tcW w:w="709" w:type="dxa"/>
            <w:noWrap w:val="0"/>
            <w:vAlign w:val="center"/>
          </w:tcPr>
          <w:p w14:paraId="28D784EC">
            <w:pPr>
              <w:widowControl/>
              <w:jc w:val="center"/>
              <w:rPr>
                <w:rFonts w:hint="eastAsia" w:eastAsia="仿宋_GB2312"/>
                <w:color w:val="000000"/>
                <w:kern w:val="0"/>
                <w:szCs w:val="21"/>
              </w:rPr>
            </w:pPr>
            <w:r>
              <w:rPr>
                <w:rFonts w:hint="eastAsia" w:eastAsia="仿宋_GB2312"/>
                <w:color w:val="000000"/>
                <w:kern w:val="0"/>
                <w:szCs w:val="21"/>
              </w:rPr>
              <w:t>2</w:t>
            </w:r>
          </w:p>
        </w:tc>
        <w:tc>
          <w:tcPr>
            <w:tcW w:w="704" w:type="dxa"/>
            <w:noWrap w:val="0"/>
            <w:vAlign w:val="center"/>
          </w:tcPr>
          <w:p w14:paraId="26CB0D9E">
            <w:pPr>
              <w:widowControl/>
              <w:jc w:val="center"/>
              <w:rPr>
                <w:rFonts w:hint="eastAsia" w:eastAsia="仿宋_GB2312"/>
                <w:color w:val="000000"/>
                <w:kern w:val="0"/>
                <w:szCs w:val="21"/>
              </w:rPr>
            </w:pPr>
            <w:r>
              <w:rPr>
                <w:rFonts w:hint="eastAsia" w:eastAsia="仿宋_GB2312"/>
                <w:color w:val="000000"/>
                <w:kern w:val="0"/>
                <w:szCs w:val="21"/>
              </w:rPr>
              <w:t>2</w:t>
            </w:r>
          </w:p>
        </w:tc>
        <w:tc>
          <w:tcPr>
            <w:tcW w:w="1640" w:type="dxa"/>
            <w:gridSpan w:val="2"/>
            <w:noWrap w:val="0"/>
            <w:vAlign w:val="center"/>
          </w:tcPr>
          <w:p w14:paraId="4B7F7931">
            <w:pPr>
              <w:widowControl/>
              <w:jc w:val="left"/>
              <w:rPr>
                <w:rFonts w:hint="eastAsia" w:eastAsia="仿宋_GB2312"/>
                <w:color w:val="000000"/>
                <w:kern w:val="0"/>
                <w:szCs w:val="21"/>
              </w:rPr>
            </w:pPr>
          </w:p>
        </w:tc>
      </w:tr>
      <w:tr w14:paraId="0625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080" w:type="dxa"/>
            <w:vMerge w:val="continue"/>
            <w:noWrap w:val="0"/>
            <w:vAlign w:val="center"/>
          </w:tcPr>
          <w:p w14:paraId="049974D8">
            <w:pPr>
              <w:jc w:val="center"/>
              <w:rPr>
                <w:rFonts w:eastAsia="仿宋_GB2312"/>
                <w:color w:val="000000"/>
                <w:kern w:val="0"/>
                <w:szCs w:val="21"/>
              </w:rPr>
            </w:pPr>
          </w:p>
        </w:tc>
        <w:tc>
          <w:tcPr>
            <w:tcW w:w="730" w:type="dxa"/>
            <w:vMerge w:val="continue"/>
            <w:noWrap w:val="0"/>
            <w:vAlign w:val="center"/>
          </w:tcPr>
          <w:p w14:paraId="2810C24D">
            <w:pPr>
              <w:widowControl/>
              <w:jc w:val="left"/>
              <w:rPr>
                <w:rFonts w:eastAsia="仿宋_GB2312"/>
                <w:color w:val="000000"/>
                <w:kern w:val="0"/>
                <w:szCs w:val="21"/>
              </w:rPr>
            </w:pPr>
          </w:p>
        </w:tc>
        <w:tc>
          <w:tcPr>
            <w:tcW w:w="682" w:type="dxa"/>
            <w:vMerge w:val="continue"/>
            <w:noWrap w:val="0"/>
            <w:vAlign w:val="center"/>
          </w:tcPr>
          <w:p w14:paraId="7FBB37B6">
            <w:pPr>
              <w:widowControl/>
              <w:jc w:val="left"/>
              <w:rPr>
                <w:rFonts w:eastAsia="仿宋_GB2312"/>
                <w:color w:val="000000"/>
                <w:kern w:val="0"/>
                <w:szCs w:val="21"/>
              </w:rPr>
            </w:pPr>
          </w:p>
        </w:tc>
        <w:tc>
          <w:tcPr>
            <w:tcW w:w="2429" w:type="dxa"/>
            <w:gridSpan w:val="2"/>
            <w:noWrap w:val="0"/>
            <w:vAlign w:val="center"/>
          </w:tcPr>
          <w:p w14:paraId="647D4D5F">
            <w:pPr>
              <w:widowControl/>
              <w:jc w:val="left"/>
              <w:rPr>
                <w:rFonts w:hint="eastAsia" w:eastAsia="仿宋_GB2312"/>
                <w:color w:val="000000"/>
                <w:kern w:val="0"/>
                <w:szCs w:val="21"/>
              </w:rPr>
            </w:pPr>
            <w:r>
              <w:rPr>
                <w:rFonts w:hint="eastAsia" w:eastAsia="仿宋_GB2312"/>
                <w:color w:val="000000"/>
                <w:kern w:val="0"/>
                <w:szCs w:val="21"/>
              </w:rPr>
              <w:t>受理12345/</w:t>
            </w:r>
          </w:p>
          <w:p w14:paraId="407D0C89">
            <w:pPr>
              <w:widowControl/>
              <w:jc w:val="left"/>
              <w:rPr>
                <w:rFonts w:hint="eastAsia" w:eastAsia="仿宋_GB2312"/>
                <w:color w:val="000000"/>
                <w:kern w:val="0"/>
                <w:szCs w:val="21"/>
              </w:rPr>
            </w:pPr>
            <w:r>
              <w:rPr>
                <w:rFonts w:hint="eastAsia" w:eastAsia="仿宋_GB2312"/>
                <w:color w:val="000000"/>
                <w:kern w:val="0"/>
                <w:szCs w:val="21"/>
              </w:rPr>
              <w:t>12316热线</w:t>
            </w:r>
          </w:p>
        </w:tc>
        <w:tc>
          <w:tcPr>
            <w:tcW w:w="1215" w:type="dxa"/>
            <w:noWrap w:val="0"/>
            <w:vAlign w:val="center"/>
          </w:tcPr>
          <w:p w14:paraId="186E8130">
            <w:pPr>
              <w:widowControl/>
              <w:jc w:val="center"/>
              <w:rPr>
                <w:rFonts w:hint="eastAsia" w:eastAsia="仿宋_GB2312"/>
                <w:color w:val="000000"/>
                <w:kern w:val="0"/>
                <w:szCs w:val="21"/>
              </w:rPr>
            </w:pPr>
            <w:r>
              <w:rPr>
                <w:rFonts w:hint="eastAsia" w:eastAsia="仿宋_GB2312"/>
                <w:color w:val="000000"/>
                <w:kern w:val="0"/>
                <w:szCs w:val="21"/>
              </w:rPr>
              <w:t>咨询类，3小时内办理并回复；求助办理类，在5</w:t>
            </w:r>
          </w:p>
          <w:p w14:paraId="155DF10E">
            <w:pPr>
              <w:widowControl/>
              <w:jc w:val="center"/>
              <w:rPr>
                <w:rFonts w:hint="eastAsia" w:eastAsia="仿宋_GB2312"/>
                <w:color w:val="000000"/>
                <w:kern w:val="0"/>
                <w:szCs w:val="21"/>
              </w:rPr>
            </w:pPr>
            <w:r>
              <w:rPr>
                <w:rFonts w:hint="eastAsia" w:eastAsia="仿宋_GB2312"/>
                <w:color w:val="000000"/>
                <w:kern w:val="0"/>
                <w:szCs w:val="21"/>
              </w:rPr>
              <w:t>个工作日内办理并回复</w:t>
            </w:r>
          </w:p>
        </w:tc>
        <w:tc>
          <w:tcPr>
            <w:tcW w:w="1134" w:type="dxa"/>
            <w:noWrap w:val="0"/>
            <w:vAlign w:val="center"/>
          </w:tcPr>
          <w:p w14:paraId="13442E80">
            <w:pPr>
              <w:widowControl/>
              <w:jc w:val="center"/>
              <w:rPr>
                <w:rFonts w:hint="eastAsia" w:eastAsia="仿宋_GB2312"/>
                <w:color w:val="000000"/>
                <w:kern w:val="0"/>
                <w:szCs w:val="21"/>
              </w:rPr>
            </w:pPr>
            <w:r>
              <w:rPr>
                <w:rFonts w:hint="eastAsia" w:eastAsia="仿宋_GB2312"/>
                <w:color w:val="000000"/>
                <w:kern w:val="0"/>
                <w:szCs w:val="21"/>
              </w:rPr>
              <w:t>按规定及时受理并回复</w:t>
            </w:r>
          </w:p>
        </w:tc>
        <w:tc>
          <w:tcPr>
            <w:tcW w:w="709" w:type="dxa"/>
            <w:noWrap w:val="0"/>
            <w:vAlign w:val="center"/>
          </w:tcPr>
          <w:p w14:paraId="099238D4">
            <w:pPr>
              <w:widowControl/>
              <w:jc w:val="center"/>
              <w:rPr>
                <w:rFonts w:hint="eastAsia" w:eastAsia="仿宋_GB2312"/>
                <w:color w:val="000000"/>
                <w:kern w:val="0"/>
                <w:szCs w:val="21"/>
              </w:rPr>
            </w:pPr>
            <w:r>
              <w:rPr>
                <w:rFonts w:hint="eastAsia" w:eastAsia="仿宋_GB2312"/>
                <w:color w:val="000000"/>
                <w:kern w:val="0"/>
                <w:szCs w:val="21"/>
              </w:rPr>
              <w:t>2</w:t>
            </w:r>
          </w:p>
        </w:tc>
        <w:tc>
          <w:tcPr>
            <w:tcW w:w="704" w:type="dxa"/>
            <w:noWrap w:val="0"/>
            <w:vAlign w:val="center"/>
          </w:tcPr>
          <w:p w14:paraId="182AA00D">
            <w:pPr>
              <w:widowControl/>
              <w:jc w:val="center"/>
              <w:rPr>
                <w:rFonts w:hint="eastAsia" w:eastAsia="仿宋_GB2312"/>
                <w:color w:val="000000"/>
                <w:kern w:val="0"/>
                <w:szCs w:val="21"/>
              </w:rPr>
            </w:pPr>
            <w:r>
              <w:rPr>
                <w:rFonts w:hint="eastAsia" w:eastAsia="仿宋_GB2312"/>
                <w:color w:val="000000"/>
                <w:kern w:val="0"/>
                <w:szCs w:val="21"/>
              </w:rPr>
              <w:t>2</w:t>
            </w:r>
          </w:p>
        </w:tc>
        <w:tc>
          <w:tcPr>
            <w:tcW w:w="1640" w:type="dxa"/>
            <w:gridSpan w:val="2"/>
            <w:noWrap w:val="0"/>
            <w:vAlign w:val="center"/>
          </w:tcPr>
          <w:p w14:paraId="50AE38E6">
            <w:pPr>
              <w:widowControl/>
              <w:jc w:val="left"/>
              <w:rPr>
                <w:rFonts w:hint="eastAsia" w:eastAsia="仿宋_GB2312"/>
                <w:color w:val="000000"/>
                <w:kern w:val="0"/>
                <w:szCs w:val="21"/>
              </w:rPr>
            </w:pPr>
          </w:p>
        </w:tc>
      </w:tr>
      <w:tr w14:paraId="0D52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1080" w:type="dxa"/>
            <w:vMerge w:val="continue"/>
            <w:noWrap w:val="0"/>
            <w:vAlign w:val="center"/>
          </w:tcPr>
          <w:p w14:paraId="6E5E42CE">
            <w:pPr>
              <w:jc w:val="center"/>
              <w:rPr>
                <w:rFonts w:eastAsia="仿宋_GB2312"/>
                <w:color w:val="000000"/>
                <w:kern w:val="0"/>
                <w:szCs w:val="21"/>
              </w:rPr>
            </w:pPr>
          </w:p>
        </w:tc>
        <w:tc>
          <w:tcPr>
            <w:tcW w:w="730" w:type="dxa"/>
            <w:vMerge w:val="continue"/>
            <w:noWrap w:val="0"/>
            <w:vAlign w:val="center"/>
          </w:tcPr>
          <w:p w14:paraId="1E89B4EC">
            <w:pPr>
              <w:widowControl/>
              <w:jc w:val="left"/>
              <w:rPr>
                <w:rFonts w:eastAsia="仿宋_GB2312"/>
                <w:color w:val="000000"/>
                <w:kern w:val="0"/>
                <w:szCs w:val="21"/>
              </w:rPr>
            </w:pPr>
          </w:p>
        </w:tc>
        <w:tc>
          <w:tcPr>
            <w:tcW w:w="682" w:type="dxa"/>
            <w:vMerge w:val="continue"/>
            <w:noWrap w:val="0"/>
            <w:vAlign w:val="center"/>
          </w:tcPr>
          <w:p w14:paraId="3930D784">
            <w:pPr>
              <w:widowControl/>
              <w:jc w:val="left"/>
              <w:rPr>
                <w:rFonts w:eastAsia="仿宋_GB2312"/>
                <w:color w:val="000000"/>
                <w:kern w:val="0"/>
                <w:szCs w:val="21"/>
              </w:rPr>
            </w:pPr>
          </w:p>
        </w:tc>
        <w:tc>
          <w:tcPr>
            <w:tcW w:w="2429" w:type="dxa"/>
            <w:gridSpan w:val="2"/>
            <w:noWrap w:val="0"/>
            <w:vAlign w:val="center"/>
          </w:tcPr>
          <w:p w14:paraId="7B1BEA14">
            <w:pPr>
              <w:widowControl/>
              <w:jc w:val="left"/>
              <w:rPr>
                <w:rFonts w:hint="eastAsia" w:eastAsia="仿宋_GB2312"/>
                <w:color w:val="000000"/>
                <w:kern w:val="0"/>
                <w:szCs w:val="21"/>
              </w:rPr>
            </w:pPr>
            <w:r>
              <w:rPr>
                <w:rFonts w:hint="eastAsia" w:eastAsia="仿宋_GB2312"/>
                <w:color w:val="000000"/>
                <w:kern w:val="0"/>
                <w:szCs w:val="21"/>
              </w:rPr>
              <w:t>按时完成项目率</w:t>
            </w:r>
          </w:p>
        </w:tc>
        <w:tc>
          <w:tcPr>
            <w:tcW w:w="1215" w:type="dxa"/>
            <w:noWrap w:val="0"/>
            <w:vAlign w:val="center"/>
          </w:tcPr>
          <w:p w14:paraId="5D40CA83">
            <w:pPr>
              <w:widowControl/>
              <w:jc w:val="center"/>
              <w:rPr>
                <w:rFonts w:hint="eastAsia" w:eastAsia="仿宋_GB2312"/>
                <w:color w:val="000000"/>
                <w:kern w:val="0"/>
                <w:szCs w:val="21"/>
              </w:rPr>
            </w:pPr>
            <w:r>
              <w:rPr>
                <w:rFonts w:hint="eastAsia" w:eastAsia="仿宋_GB2312"/>
                <w:color w:val="000000"/>
                <w:kern w:val="0"/>
                <w:szCs w:val="21"/>
              </w:rPr>
              <w:t>重大项目在立项批复期限内完成</w:t>
            </w:r>
          </w:p>
        </w:tc>
        <w:tc>
          <w:tcPr>
            <w:tcW w:w="1134" w:type="dxa"/>
            <w:noWrap w:val="0"/>
            <w:vAlign w:val="center"/>
          </w:tcPr>
          <w:p w14:paraId="78223DD2">
            <w:pPr>
              <w:widowControl/>
              <w:jc w:val="center"/>
              <w:rPr>
                <w:rFonts w:hint="eastAsia" w:eastAsia="仿宋_GB2312"/>
                <w:color w:val="000000"/>
                <w:kern w:val="0"/>
                <w:szCs w:val="21"/>
              </w:rPr>
            </w:pPr>
            <w:r>
              <w:rPr>
                <w:rFonts w:hint="eastAsia" w:eastAsia="仿宋_GB2312"/>
                <w:color w:val="000000"/>
                <w:kern w:val="0"/>
                <w:szCs w:val="21"/>
              </w:rPr>
              <w:t>在立项</w:t>
            </w:r>
          </w:p>
          <w:p w14:paraId="149C7725">
            <w:pPr>
              <w:widowControl/>
              <w:jc w:val="center"/>
              <w:rPr>
                <w:rFonts w:hint="eastAsia" w:eastAsia="仿宋_GB2312"/>
                <w:color w:val="000000"/>
                <w:kern w:val="0"/>
                <w:szCs w:val="21"/>
              </w:rPr>
            </w:pPr>
            <w:r>
              <w:rPr>
                <w:rFonts w:hint="eastAsia" w:eastAsia="仿宋_GB2312"/>
                <w:color w:val="000000"/>
                <w:kern w:val="0"/>
                <w:szCs w:val="21"/>
              </w:rPr>
              <w:t>批复期</w:t>
            </w:r>
          </w:p>
          <w:p w14:paraId="0B81D541">
            <w:pPr>
              <w:widowControl/>
              <w:jc w:val="center"/>
              <w:rPr>
                <w:rFonts w:hint="eastAsia" w:eastAsia="仿宋_GB2312"/>
                <w:color w:val="000000"/>
                <w:kern w:val="0"/>
                <w:szCs w:val="21"/>
              </w:rPr>
            </w:pPr>
            <w:r>
              <w:rPr>
                <w:rFonts w:hint="eastAsia" w:eastAsia="仿宋_GB2312"/>
                <w:color w:val="000000"/>
                <w:kern w:val="0"/>
                <w:szCs w:val="21"/>
              </w:rPr>
              <w:t>限内完成</w:t>
            </w:r>
          </w:p>
        </w:tc>
        <w:tc>
          <w:tcPr>
            <w:tcW w:w="709" w:type="dxa"/>
            <w:noWrap w:val="0"/>
            <w:vAlign w:val="center"/>
          </w:tcPr>
          <w:p w14:paraId="2B7201A4">
            <w:pPr>
              <w:widowControl/>
              <w:jc w:val="center"/>
              <w:rPr>
                <w:rFonts w:hint="eastAsia" w:eastAsia="仿宋_GB2312"/>
                <w:color w:val="000000"/>
                <w:kern w:val="0"/>
                <w:szCs w:val="21"/>
              </w:rPr>
            </w:pPr>
            <w:r>
              <w:rPr>
                <w:rFonts w:hint="eastAsia" w:eastAsia="仿宋_GB2312"/>
                <w:color w:val="000000"/>
                <w:kern w:val="0"/>
                <w:szCs w:val="21"/>
              </w:rPr>
              <w:t>2</w:t>
            </w:r>
          </w:p>
        </w:tc>
        <w:tc>
          <w:tcPr>
            <w:tcW w:w="704" w:type="dxa"/>
            <w:noWrap w:val="0"/>
            <w:vAlign w:val="center"/>
          </w:tcPr>
          <w:p w14:paraId="2917EB34">
            <w:pPr>
              <w:widowControl/>
              <w:jc w:val="center"/>
              <w:rPr>
                <w:rFonts w:hint="eastAsia" w:eastAsia="仿宋_GB2312"/>
                <w:color w:val="000000"/>
                <w:kern w:val="0"/>
                <w:szCs w:val="21"/>
              </w:rPr>
            </w:pPr>
            <w:r>
              <w:rPr>
                <w:rFonts w:hint="eastAsia" w:eastAsia="仿宋_GB2312"/>
                <w:color w:val="000000"/>
                <w:kern w:val="0"/>
                <w:szCs w:val="21"/>
              </w:rPr>
              <w:t>2</w:t>
            </w:r>
          </w:p>
        </w:tc>
        <w:tc>
          <w:tcPr>
            <w:tcW w:w="1640" w:type="dxa"/>
            <w:gridSpan w:val="2"/>
            <w:noWrap w:val="0"/>
            <w:vAlign w:val="center"/>
          </w:tcPr>
          <w:p w14:paraId="71872058">
            <w:pPr>
              <w:widowControl/>
              <w:jc w:val="left"/>
              <w:rPr>
                <w:rFonts w:hint="eastAsia" w:eastAsia="仿宋_GB2312"/>
                <w:color w:val="000000"/>
                <w:kern w:val="0"/>
                <w:szCs w:val="21"/>
              </w:rPr>
            </w:pPr>
          </w:p>
        </w:tc>
      </w:tr>
      <w:tr w14:paraId="4B95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080" w:type="dxa"/>
            <w:vMerge w:val="continue"/>
            <w:noWrap w:val="0"/>
            <w:vAlign w:val="center"/>
          </w:tcPr>
          <w:p w14:paraId="7F5B9277">
            <w:pPr>
              <w:jc w:val="center"/>
              <w:rPr>
                <w:rFonts w:eastAsia="仿宋_GB2312"/>
                <w:color w:val="000000"/>
                <w:kern w:val="0"/>
                <w:szCs w:val="21"/>
              </w:rPr>
            </w:pPr>
          </w:p>
        </w:tc>
        <w:tc>
          <w:tcPr>
            <w:tcW w:w="730" w:type="dxa"/>
            <w:vMerge w:val="continue"/>
            <w:noWrap w:val="0"/>
            <w:vAlign w:val="center"/>
          </w:tcPr>
          <w:p w14:paraId="596401F8">
            <w:pPr>
              <w:widowControl/>
              <w:jc w:val="left"/>
              <w:rPr>
                <w:rFonts w:eastAsia="仿宋_GB2312"/>
                <w:color w:val="000000"/>
                <w:kern w:val="0"/>
                <w:szCs w:val="21"/>
              </w:rPr>
            </w:pPr>
          </w:p>
        </w:tc>
        <w:tc>
          <w:tcPr>
            <w:tcW w:w="682" w:type="dxa"/>
            <w:vMerge w:val="continue"/>
            <w:noWrap w:val="0"/>
            <w:vAlign w:val="center"/>
          </w:tcPr>
          <w:p w14:paraId="5CCC3B86">
            <w:pPr>
              <w:widowControl/>
              <w:jc w:val="left"/>
              <w:rPr>
                <w:rFonts w:eastAsia="仿宋_GB2312"/>
                <w:color w:val="000000"/>
                <w:kern w:val="0"/>
                <w:szCs w:val="21"/>
              </w:rPr>
            </w:pPr>
          </w:p>
        </w:tc>
        <w:tc>
          <w:tcPr>
            <w:tcW w:w="2429" w:type="dxa"/>
            <w:gridSpan w:val="2"/>
            <w:noWrap w:val="0"/>
            <w:vAlign w:val="center"/>
          </w:tcPr>
          <w:p w14:paraId="76C5DECB">
            <w:pPr>
              <w:widowControl/>
              <w:jc w:val="left"/>
              <w:rPr>
                <w:rFonts w:hint="eastAsia" w:eastAsia="仿宋_GB2312"/>
                <w:color w:val="000000"/>
                <w:kern w:val="0"/>
                <w:szCs w:val="21"/>
              </w:rPr>
            </w:pPr>
            <w:r>
              <w:rPr>
                <w:rFonts w:hint="eastAsia" w:eastAsia="仿宋_GB2312"/>
                <w:color w:val="000000"/>
                <w:kern w:val="0"/>
                <w:szCs w:val="21"/>
              </w:rPr>
              <w:t>通过项目验收率</w:t>
            </w:r>
          </w:p>
        </w:tc>
        <w:tc>
          <w:tcPr>
            <w:tcW w:w="1215" w:type="dxa"/>
            <w:noWrap w:val="0"/>
            <w:vAlign w:val="center"/>
          </w:tcPr>
          <w:p w14:paraId="44909701">
            <w:pPr>
              <w:widowControl/>
              <w:jc w:val="center"/>
              <w:rPr>
                <w:rFonts w:hint="eastAsia" w:eastAsia="仿宋_GB2312"/>
                <w:color w:val="000000"/>
                <w:kern w:val="0"/>
                <w:szCs w:val="21"/>
              </w:rPr>
            </w:pPr>
            <w:r>
              <w:rPr>
                <w:rFonts w:hint="eastAsia" w:eastAsia="仿宋_GB2312"/>
                <w:color w:val="000000"/>
                <w:kern w:val="0"/>
                <w:szCs w:val="21"/>
              </w:rPr>
              <w:t>一般项目通过验收率100%</w:t>
            </w:r>
          </w:p>
        </w:tc>
        <w:tc>
          <w:tcPr>
            <w:tcW w:w="1134" w:type="dxa"/>
            <w:noWrap w:val="0"/>
            <w:vAlign w:val="center"/>
          </w:tcPr>
          <w:p w14:paraId="4FD52882">
            <w:pPr>
              <w:widowControl/>
              <w:jc w:val="center"/>
              <w:rPr>
                <w:rFonts w:hint="eastAsia" w:eastAsia="仿宋_GB2312"/>
                <w:color w:val="000000"/>
                <w:kern w:val="0"/>
                <w:szCs w:val="21"/>
              </w:rPr>
            </w:pPr>
            <w:r>
              <w:rPr>
                <w:rFonts w:hint="eastAsia" w:eastAsia="仿宋_GB2312"/>
                <w:color w:val="000000"/>
                <w:kern w:val="0"/>
                <w:szCs w:val="21"/>
              </w:rPr>
              <w:t>100%</w:t>
            </w:r>
          </w:p>
        </w:tc>
        <w:tc>
          <w:tcPr>
            <w:tcW w:w="709" w:type="dxa"/>
            <w:noWrap w:val="0"/>
            <w:vAlign w:val="center"/>
          </w:tcPr>
          <w:p w14:paraId="75207F57">
            <w:pPr>
              <w:widowControl/>
              <w:jc w:val="center"/>
              <w:rPr>
                <w:rFonts w:hint="eastAsia" w:eastAsia="仿宋_GB2312"/>
                <w:color w:val="000000"/>
                <w:kern w:val="0"/>
                <w:szCs w:val="21"/>
              </w:rPr>
            </w:pPr>
            <w:r>
              <w:rPr>
                <w:rFonts w:hint="eastAsia" w:eastAsia="仿宋_GB2312"/>
                <w:color w:val="000000"/>
                <w:kern w:val="0"/>
                <w:szCs w:val="21"/>
              </w:rPr>
              <w:t>2</w:t>
            </w:r>
          </w:p>
        </w:tc>
        <w:tc>
          <w:tcPr>
            <w:tcW w:w="704" w:type="dxa"/>
            <w:noWrap w:val="0"/>
            <w:vAlign w:val="center"/>
          </w:tcPr>
          <w:p w14:paraId="2E5F1ED2">
            <w:pPr>
              <w:widowControl/>
              <w:jc w:val="center"/>
              <w:rPr>
                <w:rFonts w:hint="eastAsia" w:eastAsia="仿宋_GB2312"/>
                <w:color w:val="000000"/>
                <w:kern w:val="0"/>
                <w:szCs w:val="21"/>
              </w:rPr>
            </w:pPr>
            <w:r>
              <w:rPr>
                <w:rFonts w:hint="eastAsia" w:eastAsia="仿宋_GB2312"/>
                <w:color w:val="000000"/>
                <w:kern w:val="0"/>
                <w:szCs w:val="21"/>
              </w:rPr>
              <w:t>2</w:t>
            </w:r>
          </w:p>
        </w:tc>
        <w:tc>
          <w:tcPr>
            <w:tcW w:w="1640" w:type="dxa"/>
            <w:gridSpan w:val="2"/>
            <w:noWrap w:val="0"/>
            <w:vAlign w:val="center"/>
          </w:tcPr>
          <w:p w14:paraId="21B39198">
            <w:pPr>
              <w:widowControl/>
              <w:jc w:val="left"/>
              <w:rPr>
                <w:rFonts w:hint="eastAsia" w:eastAsia="仿宋_GB2312"/>
                <w:color w:val="000000"/>
                <w:kern w:val="0"/>
                <w:szCs w:val="21"/>
              </w:rPr>
            </w:pPr>
            <w:r>
              <w:rPr>
                <w:rFonts w:hint="eastAsia" w:eastAsia="仿宋_GB2312"/>
                <w:color w:val="000000"/>
                <w:kern w:val="0"/>
                <w:szCs w:val="21"/>
              </w:rPr>
              <w:t>　</w:t>
            </w:r>
          </w:p>
        </w:tc>
      </w:tr>
      <w:tr w14:paraId="413C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80" w:type="dxa"/>
            <w:vMerge w:val="continue"/>
            <w:noWrap w:val="0"/>
            <w:vAlign w:val="center"/>
          </w:tcPr>
          <w:p w14:paraId="79F5E702">
            <w:pPr>
              <w:jc w:val="center"/>
              <w:rPr>
                <w:rFonts w:eastAsia="仿宋_GB2312"/>
                <w:color w:val="000000"/>
                <w:kern w:val="0"/>
                <w:szCs w:val="21"/>
              </w:rPr>
            </w:pPr>
          </w:p>
        </w:tc>
        <w:tc>
          <w:tcPr>
            <w:tcW w:w="730" w:type="dxa"/>
            <w:vMerge w:val="continue"/>
            <w:noWrap w:val="0"/>
            <w:vAlign w:val="center"/>
          </w:tcPr>
          <w:p w14:paraId="5F46DE95">
            <w:pPr>
              <w:widowControl/>
              <w:jc w:val="left"/>
              <w:rPr>
                <w:rFonts w:eastAsia="仿宋_GB2312"/>
                <w:color w:val="000000"/>
                <w:kern w:val="0"/>
                <w:szCs w:val="21"/>
              </w:rPr>
            </w:pPr>
          </w:p>
        </w:tc>
        <w:tc>
          <w:tcPr>
            <w:tcW w:w="682" w:type="dxa"/>
            <w:vMerge w:val="restart"/>
            <w:noWrap w:val="0"/>
            <w:vAlign w:val="center"/>
          </w:tcPr>
          <w:p w14:paraId="4106DEE9">
            <w:pPr>
              <w:widowControl/>
              <w:jc w:val="left"/>
              <w:rPr>
                <w:rFonts w:eastAsia="仿宋_GB2312"/>
                <w:color w:val="000000"/>
                <w:kern w:val="0"/>
                <w:szCs w:val="21"/>
              </w:rPr>
            </w:pPr>
            <w:r>
              <w:rPr>
                <w:rFonts w:eastAsia="仿宋_GB2312"/>
                <w:color w:val="000000"/>
                <w:kern w:val="0"/>
                <w:szCs w:val="21"/>
              </w:rPr>
              <w:t>成本</w:t>
            </w:r>
          </w:p>
          <w:p w14:paraId="7BA330F9">
            <w:pPr>
              <w:widowControl/>
              <w:jc w:val="left"/>
              <w:rPr>
                <w:rFonts w:eastAsia="仿宋_GB2312"/>
                <w:color w:val="000000"/>
                <w:kern w:val="0"/>
                <w:szCs w:val="21"/>
              </w:rPr>
            </w:pPr>
            <w:r>
              <w:rPr>
                <w:rFonts w:eastAsia="仿宋_GB2312"/>
                <w:color w:val="000000"/>
                <w:kern w:val="0"/>
                <w:szCs w:val="21"/>
              </w:rPr>
              <w:t>指标</w:t>
            </w:r>
          </w:p>
        </w:tc>
        <w:tc>
          <w:tcPr>
            <w:tcW w:w="2429" w:type="dxa"/>
            <w:gridSpan w:val="2"/>
            <w:shd w:val="clear" w:color="auto" w:fill="auto"/>
            <w:noWrap w:val="0"/>
            <w:vAlign w:val="center"/>
          </w:tcPr>
          <w:p w14:paraId="0B87A4CD">
            <w:pPr>
              <w:widowControl/>
              <w:jc w:val="left"/>
              <w:rPr>
                <w:rFonts w:hint="eastAsia" w:eastAsia="仿宋_GB2312"/>
                <w:color w:val="000000"/>
                <w:kern w:val="0"/>
                <w:szCs w:val="21"/>
                <w:lang w:val="en-US" w:eastAsia="zh-CN"/>
              </w:rPr>
            </w:pPr>
            <w:r>
              <w:rPr>
                <w:rFonts w:hint="eastAsia" w:eastAsia="仿宋_GB2312"/>
                <w:color w:val="000000"/>
                <w:kern w:val="0"/>
                <w:szCs w:val="21"/>
              </w:rPr>
              <w:t>1</w:t>
            </w:r>
            <w:r>
              <w:rPr>
                <w:rFonts w:hint="eastAsia" w:eastAsia="仿宋_GB2312"/>
                <w:color w:val="000000"/>
                <w:kern w:val="0"/>
                <w:szCs w:val="21"/>
                <w:lang w:eastAsia="zh-CN"/>
              </w:rPr>
              <w:t>2316农业公益服务热线等运行维护经费支出</w:t>
            </w:r>
          </w:p>
        </w:tc>
        <w:tc>
          <w:tcPr>
            <w:tcW w:w="1215" w:type="dxa"/>
            <w:shd w:val="clear" w:color="auto" w:fill="auto"/>
            <w:noWrap w:val="0"/>
            <w:vAlign w:val="center"/>
          </w:tcPr>
          <w:p w14:paraId="7BFCD381">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135.13</w:t>
            </w:r>
          </w:p>
          <w:p w14:paraId="5B2D340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万元</w:t>
            </w:r>
          </w:p>
        </w:tc>
        <w:tc>
          <w:tcPr>
            <w:tcW w:w="1134" w:type="dxa"/>
            <w:shd w:val="clear" w:color="auto" w:fill="auto"/>
            <w:noWrap w:val="0"/>
            <w:vAlign w:val="center"/>
          </w:tcPr>
          <w:p w14:paraId="759F5EA5">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132.87</w:t>
            </w:r>
          </w:p>
          <w:p w14:paraId="43B55D5A">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万元</w:t>
            </w:r>
          </w:p>
        </w:tc>
        <w:tc>
          <w:tcPr>
            <w:tcW w:w="709" w:type="dxa"/>
            <w:shd w:val="clear" w:color="auto" w:fill="auto"/>
            <w:noWrap w:val="0"/>
            <w:vAlign w:val="center"/>
          </w:tcPr>
          <w:p w14:paraId="468070F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w:t>
            </w:r>
          </w:p>
        </w:tc>
        <w:tc>
          <w:tcPr>
            <w:tcW w:w="704" w:type="dxa"/>
            <w:shd w:val="clear" w:color="auto" w:fill="auto"/>
            <w:noWrap w:val="0"/>
            <w:vAlign w:val="center"/>
          </w:tcPr>
          <w:p w14:paraId="3D0F9D5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w:t>
            </w:r>
          </w:p>
        </w:tc>
        <w:tc>
          <w:tcPr>
            <w:tcW w:w="1640" w:type="dxa"/>
            <w:gridSpan w:val="2"/>
            <w:noWrap w:val="0"/>
            <w:vAlign w:val="center"/>
          </w:tcPr>
          <w:p w14:paraId="2D09E28B">
            <w:pPr>
              <w:widowControl/>
              <w:jc w:val="left"/>
              <w:rPr>
                <w:rFonts w:hint="eastAsia" w:eastAsia="仿宋_GB2312"/>
                <w:color w:val="000000"/>
                <w:kern w:val="0"/>
                <w:szCs w:val="21"/>
              </w:rPr>
            </w:pPr>
            <w:r>
              <w:rPr>
                <w:rFonts w:hint="eastAsia" w:eastAsia="仿宋_GB2312"/>
                <w:color w:val="000000"/>
                <w:kern w:val="0"/>
                <w:szCs w:val="21"/>
              </w:rPr>
              <w:t>　</w:t>
            </w:r>
          </w:p>
        </w:tc>
      </w:tr>
      <w:tr w14:paraId="0E7DA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14:paraId="7B515E81">
            <w:pPr>
              <w:jc w:val="center"/>
              <w:rPr>
                <w:rFonts w:eastAsia="仿宋_GB2312"/>
                <w:color w:val="000000"/>
                <w:kern w:val="0"/>
                <w:szCs w:val="21"/>
              </w:rPr>
            </w:pPr>
          </w:p>
        </w:tc>
        <w:tc>
          <w:tcPr>
            <w:tcW w:w="730" w:type="dxa"/>
            <w:vMerge w:val="continue"/>
            <w:noWrap w:val="0"/>
            <w:vAlign w:val="center"/>
          </w:tcPr>
          <w:p w14:paraId="28EFB25A">
            <w:pPr>
              <w:widowControl/>
              <w:jc w:val="left"/>
              <w:rPr>
                <w:rFonts w:eastAsia="仿宋_GB2312"/>
                <w:color w:val="000000"/>
                <w:kern w:val="0"/>
                <w:szCs w:val="21"/>
              </w:rPr>
            </w:pPr>
          </w:p>
        </w:tc>
        <w:tc>
          <w:tcPr>
            <w:tcW w:w="682" w:type="dxa"/>
            <w:vMerge w:val="continue"/>
            <w:noWrap w:val="0"/>
            <w:vAlign w:val="center"/>
          </w:tcPr>
          <w:p w14:paraId="24AD5F55">
            <w:pPr>
              <w:widowControl/>
              <w:jc w:val="left"/>
              <w:rPr>
                <w:rFonts w:eastAsia="仿宋_GB2312"/>
                <w:color w:val="000000"/>
                <w:kern w:val="0"/>
                <w:szCs w:val="21"/>
              </w:rPr>
            </w:pPr>
          </w:p>
        </w:tc>
        <w:tc>
          <w:tcPr>
            <w:tcW w:w="2429" w:type="dxa"/>
            <w:gridSpan w:val="2"/>
            <w:shd w:val="clear" w:color="auto" w:fill="auto"/>
            <w:noWrap w:val="0"/>
            <w:vAlign w:val="center"/>
          </w:tcPr>
          <w:p w14:paraId="681B2F01">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厅网络和政务系统运行维护、通信链路租赁、网络设施设备等其他商品和服务支出</w:t>
            </w:r>
          </w:p>
        </w:tc>
        <w:tc>
          <w:tcPr>
            <w:tcW w:w="1215" w:type="dxa"/>
            <w:shd w:val="clear" w:color="auto" w:fill="auto"/>
            <w:noWrap w:val="0"/>
            <w:vAlign w:val="center"/>
          </w:tcPr>
          <w:p w14:paraId="3D51F34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438.34</w:t>
            </w:r>
          </w:p>
          <w:p w14:paraId="63155C6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万元</w:t>
            </w:r>
          </w:p>
        </w:tc>
        <w:tc>
          <w:tcPr>
            <w:tcW w:w="1134" w:type="dxa"/>
            <w:shd w:val="clear" w:color="auto" w:fill="auto"/>
            <w:noWrap w:val="0"/>
            <w:vAlign w:val="center"/>
          </w:tcPr>
          <w:p w14:paraId="0B891989">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423.24</w:t>
            </w:r>
          </w:p>
          <w:p w14:paraId="7FC5F065">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万元</w:t>
            </w:r>
          </w:p>
        </w:tc>
        <w:tc>
          <w:tcPr>
            <w:tcW w:w="709" w:type="dxa"/>
            <w:shd w:val="clear" w:color="auto" w:fill="auto"/>
            <w:noWrap w:val="0"/>
            <w:vAlign w:val="center"/>
          </w:tcPr>
          <w:p w14:paraId="0073E8B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w:t>
            </w:r>
          </w:p>
        </w:tc>
        <w:tc>
          <w:tcPr>
            <w:tcW w:w="704" w:type="dxa"/>
            <w:shd w:val="clear" w:color="auto" w:fill="auto"/>
            <w:noWrap w:val="0"/>
            <w:vAlign w:val="center"/>
          </w:tcPr>
          <w:p w14:paraId="571AD15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w:t>
            </w:r>
          </w:p>
        </w:tc>
        <w:tc>
          <w:tcPr>
            <w:tcW w:w="1640" w:type="dxa"/>
            <w:gridSpan w:val="2"/>
            <w:noWrap w:val="0"/>
            <w:vAlign w:val="center"/>
          </w:tcPr>
          <w:p w14:paraId="3C811195">
            <w:pPr>
              <w:widowControl/>
              <w:jc w:val="left"/>
              <w:rPr>
                <w:rFonts w:hint="eastAsia" w:eastAsia="仿宋_GB2312"/>
                <w:color w:val="000000"/>
                <w:kern w:val="0"/>
                <w:szCs w:val="21"/>
              </w:rPr>
            </w:pPr>
          </w:p>
        </w:tc>
      </w:tr>
      <w:tr w14:paraId="0CBF3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080" w:type="dxa"/>
            <w:vMerge w:val="continue"/>
            <w:noWrap w:val="0"/>
            <w:vAlign w:val="center"/>
          </w:tcPr>
          <w:p w14:paraId="0227512B">
            <w:pPr>
              <w:jc w:val="center"/>
              <w:rPr>
                <w:rFonts w:eastAsia="仿宋_GB2312"/>
                <w:color w:val="000000"/>
                <w:kern w:val="0"/>
                <w:szCs w:val="21"/>
              </w:rPr>
            </w:pPr>
          </w:p>
        </w:tc>
        <w:tc>
          <w:tcPr>
            <w:tcW w:w="730" w:type="dxa"/>
            <w:vMerge w:val="continue"/>
            <w:noWrap w:val="0"/>
            <w:vAlign w:val="center"/>
          </w:tcPr>
          <w:p w14:paraId="449BB5F9">
            <w:pPr>
              <w:widowControl/>
              <w:jc w:val="left"/>
              <w:rPr>
                <w:rFonts w:eastAsia="仿宋_GB2312"/>
                <w:color w:val="000000"/>
                <w:kern w:val="0"/>
                <w:szCs w:val="21"/>
              </w:rPr>
            </w:pPr>
          </w:p>
        </w:tc>
        <w:tc>
          <w:tcPr>
            <w:tcW w:w="682" w:type="dxa"/>
            <w:vMerge w:val="continue"/>
            <w:noWrap w:val="0"/>
            <w:vAlign w:val="center"/>
          </w:tcPr>
          <w:p w14:paraId="68750390">
            <w:pPr>
              <w:widowControl/>
              <w:jc w:val="left"/>
              <w:rPr>
                <w:rFonts w:eastAsia="仿宋_GB2312"/>
                <w:color w:val="000000"/>
                <w:kern w:val="0"/>
                <w:szCs w:val="21"/>
              </w:rPr>
            </w:pPr>
          </w:p>
        </w:tc>
        <w:tc>
          <w:tcPr>
            <w:tcW w:w="2429" w:type="dxa"/>
            <w:gridSpan w:val="2"/>
            <w:shd w:val="clear" w:color="auto" w:fill="auto"/>
            <w:noWrap w:val="0"/>
            <w:vAlign w:val="center"/>
          </w:tcPr>
          <w:p w14:paraId="4B356A01">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农业优势特色产业集群信息系统建设支出</w:t>
            </w:r>
          </w:p>
        </w:tc>
        <w:tc>
          <w:tcPr>
            <w:tcW w:w="1215" w:type="dxa"/>
            <w:shd w:val="clear" w:color="auto" w:fill="auto"/>
            <w:noWrap w:val="0"/>
            <w:vAlign w:val="center"/>
          </w:tcPr>
          <w:p w14:paraId="469AF21C">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1305.1万元</w:t>
            </w:r>
          </w:p>
        </w:tc>
        <w:tc>
          <w:tcPr>
            <w:tcW w:w="1134" w:type="dxa"/>
            <w:shd w:val="clear" w:color="auto" w:fill="auto"/>
            <w:noWrap w:val="0"/>
            <w:vAlign w:val="center"/>
          </w:tcPr>
          <w:p w14:paraId="42BAF12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1305.1万元</w:t>
            </w:r>
          </w:p>
        </w:tc>
        <w:tc>
          <w:tcPr>
            <w:tcW w:w="709" w:type="dxa"/>
            <w:shd w:val="clear" w:color="auto" w:fill="auto"/>
            <w:noWrap w:val="0"/>
            <w:vAlign w:val="center"/>
          </w:tcPr>
          <w:p w14:paraId="2833F3C4">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w:t>
            </w:r>
          </w:p>
        </w:tc>
        <w:tc>
          <w:tcPr>
            <w:tcW w:w="704" w:type="dxa"/>
            <w:shd w:val="clear" w:color="auto" w:fill="auto"/>
            <w:noWrap w:val="0"/>
            <w:vAlign w:val="center"/>
          </w:tcPr>
          <w:p w14:paraId="0E4C82E6">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w:t>
            </w:r>
          </w:p>
        </w:tc>
        <w:tc>
          <w:tcPr>
            <w:tcW w:w="1640" w:type="dxa"/>
            <w:gridSpan w:val="2"/>
            <w:noWrap w:val="0"/>
            <w:vAlign w:val="center"/>
          </w:tcPr>
          <w:p w14:paraId="14261FA1">
            <w:pPr>
              <w:widowControl/>
              <w:jc w:val="left"/>
              <w:rPr>
                <w:rFonts w:hint="eastAsia" w:eastAsia="仿宋_GB2312"/>
                <w:color w:val="000000"/>
                <w:kern w:val="0"/>
                <w:szCs w:val="21"/>
              </w:rPr>
            </w:pPr>
          </w:p>
        </w:tc>
      </w:tr>
      <w:tr w14:paraId="7820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1080" w:type="dxa"/>
            <w:vMerge w:val="continue"/>
            <w:noWrap w:val="0"/>
            <w:vAlign w:val="center"/>
          </w:tcPr>
          <w:p w14:paraId="25F2FB66">
            <w:pPr>
              <w:jc w:val="center"/>
              <w:rPr>
                <w:rFonts w:eastAsia="仿宋_GB2312"/>
                <w:color w:val="000000"/>
                <w:kern w:val="0"/>
                <w:szCs w:val="21"/>
              </w:rPr>
            </w:pPr>
          </w:p>
        </w:tc>
        <w:tc>
          <w:tcPr>
            <w:tcW w:w="730" w:type="dxa"/>
            <w:vMerge w:val="continue"/>
            <w:noWrap w:val="0"/>
            <w:vAlign w:val="center"/>
          </w:tcPr>
          <w:p w14:paraId="4F65E810">
            <w:pPr>
              <w:widowControl/>
              <w:jc w:val="left"/>
              <w:rPr>
                <w:rFonts w:eastAsia="仿宋_GB2312"/>
                <w:color w:val="000000"/>
                <w:kern w:val="0"/>
                <w:szCs w:val="21"/>
              </w:rPr>
            </w:pPr>
          </w:p>
        </w:tc>
        <w:tc>
          <w:tcPr>
            <w:tcW w:w="682" w:type="dxa"/>
            <w:vMerge w:val="continue"/>
            <w:noWrap w:val="0"/>
            <w:vAlign w:val="center"/>
          </w:tcPr>
          <w:p w14:paraId="35F6C652">
            <w:pPr>
              <w:widowControl/>
              <w:jc w:val="left"/>
              <w:rPr>
                <w:rFonts w:eastAsia="仿宋_GB2312"/>
                <w:color w:val="000000"/>
                <w:kern w:val="0"/>
                <w:szCs w:val="21"/>
              </w:rPr>
            </w:pPr>
          </w:p>
        </w:tc>
        <w:tc>
          <w:tcPr>
            <w:tcW w:w="2429" w:type="dxa"/>
            <w:gridSpan w:val="2"/>
            <w:shd w:val="clear" w:color="auto" w:fill="auto"/>
            <w:noWrap w:val="0"/>
            <w:vAlign w:val="center"/>
          </w:tcPr>
          <w:p w14:paraId="0F04DC46">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湘南供粤港澳蔬菜产业集群全产业链公共服务平台建设支出</w:t>
            </w:r>
          </w:p>
        </w:tc>
        <w:tc>
          <w:tcPr>
            <w:tcW w:w="1215" w:type="dxa"/>
            <w:shd w:val="clear" w:color="auto" w:fill="auto"/>
            <w:noWrap w:val="0"/>
            <w:vAlign w:val="center"/>
          </w:tcPr>
          <w:p w14:paraId="2C61D670">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114.83</w:t>
            </w:r>
          </w:p>
          <w:p w14:paraId="04112AE6">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万元</w:t>
            </w:r>
          </w:p>
        </w:tc>
        <w:tc>
          <w:tcPr>
            <w:tcW w:w="1134" w:type="dxa"/>
            <w:shd w:val="clear" w:color="auto" w:fill="auto"/>
            <w:noWrap w:val="0"/>
            <w:vAlign w:val="center"/>
          </w:tcPr>
          <w:p w14:paraId="62CCF60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2.89元</w:t>
            </w:r>
          </w:p>
        </w:tc>
        <w:tc>
          <w:tcPr>
            <w:tcW w:w="709" w:type="dxa"/>
            <w:shd w:val="clear" w:color="auto" w:fill="auto"/>
            <w:noWrap w:val="0"/>
            <w:vAlign w:val="center"/>
          </w:tcPr>
          <w:p w14:paraId="5D6C7697">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3</w:t>
            </w:r>
          </w:p>
        </w:tc>
        <w:tc>
          <w:tcPr>
            <w:tcW w:w="704" w:type="dxa"/>
            <w:shd w:val="clear" w:color="auto" w:fill="auto"/>
            <w:noWrap w:val="0"/>
            <w:vAlign w:val="center"/>
          </w:tcPr>
          <w:p w14:paraId="19BD81C3">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0.07</w:t>
            </w:r>
          </w:p>
        </w:tc>
        <w:tc>
          <w:tcPr>
            <w:tcW w:w="1640" w:type="dxa"/>
            <w:gridSpan w:val="2"/>
            <w:noWrap w:val="0"/>
            <w:vAlign w:val="center"/>
          </w:tcPr>
          <w:p w14:paraId="6E756A5F">
            <w:pPr>
              <w:widowControl/>
              <w:jc w:val="left"/>
              <w:rPr>
                <w:rFonts w:hint="eastAsia" w:eastAsia="仿宋_GB2312"/>
                <w:color w:val="auto"/>
                <w:kern w:val="0"/>
                <w:szCs w:val="21"/>
              </w:rPr>
            </w:pPr>
            <w:r>
              <w:rPr>
                <w:rFonts w:hint="eastAsia" w:eastAsia="仿宋_GB2312"/>
                <w:color w:val="auto"/>
                <w:kern w:val="0"/>
                <w:szCs w:val="21"/>
                <w:highlight w:val="none"/>
                <w:lang w:val="en-US" w:eastAsia="zh-CN"/>
              </w:rPr>
              <w:t>因农业农村部重点工作调整，该项目已停止。</w:t>
            </w:r>
          </w:p>
        </w:tc>
      </w:tr>
      <w:tr w14:paraId="2904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80" w:type="dxa"/>
            <w:vMerge w:val="continue"/>
            <w:noWrap w:val="0"/>
            <w:vAlign w:val="center"/>
          </w:tcPr>
          <w:p w14:paraId="71DDBFE7">
            <w:pPr>
              <w:jc w:val="center"/>
              <w:rPr>
                <w:rFonts w:eastAsia="仿宋_GB2312"/>
                <w:color w:val="000000"/>
                <w:kern w:val="0"/>
                <w:szCs w:val="21"/>
              </w:rPr>
            </w:pPr>
          </w:p>
        </w:tc>
        <w:tc>
          <w:tcPr>
            <w:tcW w:w="730" w:type="dxa"/>
            <w:vMerge w:val="restart"/>
            <w:noWrap w:val="0"/>
            <w:vAlign w:val="center"/>
          </w:tcPr>
          <w:p w14:paraId="4E6B9B84">
            <w:pPr>
              <w:widowControl/>
              <w:jc w:val="left"/>
              <w:rPr>
                <w:rFonts w:eastAsia="仿宋_GB2312"/>
                <w:color w:val="000000"/>
                <w:kern w:val="0"/>
                <w:szCs w:val="21"/>
              </w:rPr>
            </w:pPr>
            <w:r>
              <w:rPr>
                <w:rFonts w:eastAsia="仿宋_GB2312"/>
                <w:color w:val="000000"/>
                <w:kern w:val="0"/>
                <w:szCs w:val="21"/>
              </w:rPr>
              <w:t>效益指标</w:t>
            </w:r>
          </w:p>
          <w:p w14:paraId="45054884">
            <w:pPr>
              <w:widowControl/>
              <w:jc w:val="left"/>
              <w:rPr>
                <w:rFonts w:eastAsia="仿宋_GB2312"/>
                <w:color w:val="000000"/>
                <w:kern w:val="0"/>
                <w:szCs w:val="21"/>
              </w:rPr>
            </w:pPr>
            <w:r>
              <w:rPr>
                <w:rFonts w:eastAsia="仿宋_GB2312"/>
                <w:color w:val="000000"/>
                <w:kern w:val="0"/>
                <w:szCs w:val="21"/>
              </w:rPr>
              <w:t>（30分）　</w:t>
            </w:r>
          </w:p>
        </w:tc>
        <w:tc>
          <w:tcPr>
            <w:tcW w:w="682" w:type="dxa"/>
            <w:vMerge w:val="restart"/>
            <w:noWrap w:val="0"/>
            <w:vAlign w:val="center"/>
          </w:tcPr>
          <w:p w14:paraId="68F43C26">
            <w:pPr>
              <w:widowControl/>
              <w:jc w:val="left"/>
              <w:rPr>
                <w:rFonts w:eastAsia="仿宋_GB2312"/>
                <w:color w:val="000000"/>
                <w:kern w:val="0"/>
                <w:szCs w:val="21"/>
              </w:rPr>
            </w:pPr>
            <w:r>
              <w:rPr>
                <w:rFonts w:eastAsia="仿宋_GB2312"/>
                <w:color w:val="000000"/>
                <w:kern w:val="0"/>
                <w:szCs w:val="21"/>
              </w:rPr>
              <w:t>经济效</w:t>
            </w:r>
          </w:p>
          <w:p w14:paraId="5ECDC4AC">
            <w:pPr>
              <w:widowControl/>
              <w:jc w:val="left"/>
              <w:rPr>
                <w:rFonts w:eastAsia="仿宋_GB2312"/>
                <w:color w:val="000000"/>
                <w:kern w:val="0"/>
                <w:szCs w:val="21"/>
              </w:rPr>
            </w:pPr>
            <w:r>
              <w:rPr>
                <w:rFonts w:eastAsia="仿宋_GB2312"/>
                <w:color w:val="000000"/>
                <w:kern w:val="0"/>
                <w:szCs w:val="21"/>
              </w:rPr>
              <w:t>益指标</w:t>
            </w:r>
          </w:p>
        </w:tc>
        <w:tc>
          <w:tcPr>
            <w:tcW w:w="2429" w:type="dxa"/>
            <w:gridSpan w:val="2"/>
            <w:shd w:val="clear" w:color="auto" w:fill="auto"/>
            <w:noWrap w:val="0"/>
            <w:vAlign w:val="center"/>
          </w:tcPr>
          <w:p w14:paraId="2853C6AD">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 xml:space="preserve">减低全省农业农村系统会议成本和业务系统运行成本           </w:t>
            </w:r>
          </w:p>
        </w:tc>
        <w:tc>
          <w:tcPr>
            <w:tcW w:w="1215" w:type="dxa"/>
            <w:shd w:val="clear" w:color="auto" w:fill="auto"/>
            <w:noWrap w:val="0"/>
            <w:vAlign w:val="center"/>
          </w:tcPr>
          <w:p w14:paraId="22399D25">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减低</w:t>
            </w:r>
          </w:p>
        </w:tc>
        <w:tc>
          <w:tcPr>
            <w:tcW w:w="1134" w:type="dxa"/>
            <w:shd w:val="clear" w:color="auto" w:fill="auto"/>
            <w:noWrap w:val="0"/>
            <w:vAlign w:val="center"/>
          </w:tcPr>
          <w:p w14:paraId="711A5E1F">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减低</w:t>
            </w:r>
          </w:p>
        </w:tc>
        <w:tc>
          <w:tcPr>
            <w:tcW w:w="709" w:type="dxa"/>
            <w:shd w:val="clear" w:color="auto" w:fill="auto"/>
            <w:noWrap w:val="0"/>
            <w:vAlign w:val="center"/>
          </w:tcPr>
          <w:p w14:paraId="2379B59A">
            <w:pPr>
              <w:widowControl/>
              <w:jc w:val="center"/>
              <w:rPr>
                <w:rFonts w:hint="eastAsia" w:eastAsia="仿宋_GB2312"/>
                <w:color w:val="000000"/>
                <w:kern w:val="0"/>
                <w:szCs w:val="21"/>
                <w:lang w:val="en-US" w:eastAsia="zh-CN"/>
              </w:rPr>
            </w:pPr>
            <w:r>
              <w:rPr>
                <w:rFonts w:hint="eastAsia" w:eastAsia="仿宋_GB2312"/>
                <w:color w:val="000000"/>
                <w:kern w:val="0"/>
                <w:szCs w:val="21"/>
              </w:rPr>
              <w:t>3</w:t>
            </w:r>
          </w:p>
        </w:tc>
        <w:tc>
          <w:tcPr>
            <w:tcW w:w="704" w:type="dxa"/>
            <w:shd w:val="clear" w:color="auto" w:fill="auto"/>
            <w:noWrap w:val="0"/>
            <w:vAlign w:val="center"/>
          </w:tcPr>
          <w:p w14:paraId="47A91B3F">
            <w:pPr>
              <w:widowControl/>
              <w:jc w:val="center"/>
              <w:rPr>
                <w:rFonts w:hint="eastAsia" w:eastAsia="仿宋_GB2312"/>
                <w:color w:val="000000"/>
                <w:kern w:val="0"/>
                <w:szCs w:val="21"/>
                <w:lang w:val="en-US" w:eastAsia="zh-CN"/>
              </w:rPr>
            </w:pPr>
            <w:r>
              <w:rPr>
                <w:rFonts w:hint="eastAsia" w:eastAsia="仿宋_GB2312"/>
                <w:color w:val="000000"/>
                <w:kern w:val="0"/>
                <w:szCs w:val="21"/>
              </w:rPr>
              <w:t>3</w:t>
            </w:r>
          </w:p>
        </w:tc>
        <w:tc>
          <w:tcPr>
            <w:tcW w:w="1640" w:type="dxa"/>
            <w:gridSpan w:val="2"/>
            <w:noWrap w:val="0"/>
            <w:vAlign w:val="center"/>
          </w:tcPr>
          <w:p w14:paraId="41963915">
            <w:pPr>
              <w:widowControl/>
              <w:jc w:val="left"/>
              <w:rPr>
                <w:rFonts w:hint="eastAsia" w:eastAsia="仿宋_GB2312"/>
                <w:color w:val="000000"/>
                <w:kern w:val="0"/>
                <w:szCs w:val="21"/>
              </w:rPr>
            </w:pPr>
            <w:r>
              <w:rPr>
                <w:rFonts w:hint="eastAsia" w:eastAsia="仿宋_GB2312"/>
                <w:color w:val="000000"/>
                <w:kern w:val="0"/>
                <w:szCs w:val="21"/>
              </w:rPr>
              <w:t>　</w:t>
            </w:r>
          </w:p>
        </w:tc>
      </w:tr>
      <w:tr w14:paraId="3169E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01D5BC9">
            <w:pPr>
              <w:jc w:val="center"/>
              <w:rPr>
                <w:rFonts w:eastAsia="仿宋_GB2312"/>
                <w:color w:val="000000"/>
                <w:kern w:val="0"/>
                <w:szCs w:val="21"/>
              </w:rPr>
            </w:pPr>
          </w:p>
        </w:tc>
        <w:tc>
          <w:tcPr>
            <w:tcW w:w="730" w:type="dxa"/>
            <w:vMerge w:val="continue"/>
            <w:noWrap w:val="0"/>
            <w:vAlign w:val="center"/>
          </w:tcPr>
          <w:p w14:paraId="0AD878BA">
            <w:pPr>
              <w:widowControl/>
              <w:jc w:val="left"/>
              <w:rPr>
                <w:rFonts w:eastAsia="仿宋_GB2312"/>
                <w:color w:val="000000"/>
                <w:kern w:val="0"/>
                <w:szCs w:val="21"/>
              </w:rPr>
            </w:pPr>
          </w:p>
        </w:tc>
        <w:tc>
          <w:tcPr>
            <w:tcW w:w="682" w:type="dxa"/>
            <w:vMerge w:val="continue"/>
            <w:noWrap w:val="0"/>
            <w:vAlign w:val="center"/>
          </w:tcPr>
          <w:p w14:paraId="35DB67C3">
            <w:pPr>
              <w:widowControl/>
              <w:jc w:val="left"/>
              <w:rPr>
                <w:rFonts w:eastAsia="仿宋_GB2312"/>
                <w:color w:val="000000"/>
                <w:kern w:val="0"/>
                <w:szCs w:val="21"/>
              </w:rPr>
            </w:pPr>
          </w:p>
        </w:tc>
        <w:tc>
          <w:tcPr>
            <w:tcW w:w="2429" w:type="dxa"/>
            <w:gridSpan w:val="2"/>
            <w:shd w:val="clear" w:color="auto" w:fill="auto"/>
            <w:noWrap w:val="0"/>
            <w:vAlign w:val="center"/>
          </w:tcPr>
          <w:p w14:paraId="439B5345">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减低农业农村产业行业管理成本</w:t>
            </w:r>
          </w:p>
        </w:tc>
        <w:tc>
          <w:tcPr>
            <w:tcW w:w="1215" w:type="dxa"/>
            <w:shd w:val="clear" w:color="auto" w:fill="auto"/>
            <w:noWrap w:val="0"/>
            <w:vAlign w:val="center"/>
          </w:tcPr>
          <w:p w14:paraId="0934FFEE">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减低</w:t>
            </w:r>
          </w:p>
        </w:tc>
        <w:tc>
          <w:tcPr>
            <w:tcW w:w="1134" w:type="dxa"/>
            <w:shd w:val="clear" w:color="auto" w:fill="auto"/>
            <w:noWrap w:val="0"/>
            <w:vAlign w:val="center"/>
          </w:tcPr>
          <w:p w14:paraId="300E4DBF">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减低</w:t>
            </w:r>
          </w:p>
        </w:tc>
        <w:tc>
          <w:tcPr>
            <w:tcW w:w="709" w:type="dxa"/>
            <w:shd w:val="clear" w:color="auto" w:fill="auto"/>
            <w:noWrap w:val="0"/>
            <w:vAlign w:val="center"/>
          </w:tcPr>
          <w:p w14:paraId="636A311D">
            <w:pPr>
              <w:widowControl/>
              <w:jc w:val="center"/>
              <w:rPr>
                <w:rFonts w:hint="eastAsia" w:eastAsia="仿宋_GB2312"/>
                <w:color w:val="000000"/>
                <w:kern w:val="0"/>
                <w:szCs w:val="21"/>
                <w:lang w:val="en-US" w:eastAsia="zh-CN"/>
              </w:rPr>
            </w:pPr>
            <w:r>
              <w:rPr>
                <w:rFonts w:hint="eastAsia" w:eastAsia="仿宋_GB2312"/>
                <w:color w:val="000000"/>
                <w:kern w:val="0"/>
                <w:szCs w:val="21"/>
              </w:rPr>
              <w:t>3</w:t>
            </w:r>
          </w:p>
        </w:tc>
        <w:tc>
          <w:tcPr>
            <w:tcW w:w="704" w:type="dxa"/>
            <w:shd w:val="clear" w:color="auto" w:fill="auto"/>
            <w:noWrap w:val="0"/>
            <w:vAlign w:val="center"/>
          </w:tcPr>
          <w:p w14:paraId="2C069660">
            <w:pPr>
              <w:widowControl/>
              <w:jc w:val="center"/>
              <w:rPr>
                <w:rFonts w:hint="eastAsia" w:eastAsia="仿宋_GB2312"/>
                <w:color w:val="000000"/>
                <w:kern w:val="0"/>
                <w:szCs w:val="21"/>
                <w:lang w:val="en-US" w:eastAsia="zh-CN"/>
              </w:rPr>
            </w:pPr>
            <w:r>
              <w:rPr>
                <w:rFonts w:hint="eastAsia" w:eastAsia="仿宋_GB2312"/>
                <w:color w:val="000000"/>
                <w:kern w:val="0"/>
                <w:szCs w:val="21"/>
              </w:rPr>
              <w:t>3</w:t>
            </w:r>
          </w:p>
        </w:tc>
        <w:tc>
          <w:tcPr>
            <w:tcW w:w="1640" w:type="dxa"/>
            <w:gridSpan w:val="2"/>
            <w:noWrap w:val="0"/>
            <w:vAlign w:val="center"/>
          </w:tcPr>
          <w:p w14:paraId="393ED967">
            <w:pPr>
              <w:widowControl/>
              <w:jc w:val="left"/>
              <w:rPr>
                <w:rFonts w:hint="eastAsia" w:eastAsia="仿宋_GB2312"/>
                <w:color w:val="000000"/>
                <w:kern w:val="0"/>
                <w:szCs w:val="21"/>
              </w:rPr>
            </w:pPr>
            <w:r>
              <w:rPr>
                <w:rFonts w:hint="eastAsia" w:eastAsia="仿宋_GB2312"/>
                <w:color w:val="000000"/>
                <w:kern w:val="0"/>
                <w:szCs w:val="21"/>
              </w:rPr>
              <w:t>　</w:t>
            </w:r>
          </w:p>
        </w:tc>
      </w:tr>
      <w:tr w14:paraId="33BA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80" w:type="dxa"/>
            <w:vMerge w:val="continue"/>
            <w:noWrap w:val="0"/>
            <w:vAlign w:val="center"/>
          </w:tcPr>
          <w:p w14:paraId="0966DD8B">
            <w:pPr>
              <w:jc w:val="center"/>
              <w:rPr>
                <w:rFonts w:eastAsia="仿宋_GB2312"/>
                <w:color w:val="000000"/>
                <w:kern w:val="0"/>
                <w:szCs w:val="21"/>
              </w:rPr>
            </w:pPr>
          </w:p>
        </w:tc>
        <w:tc>
          <w:tcPr>
            <w:tcW w:w="730" w:type="dxa"/>
            <w:vMerge w:val="continue"/>
            <w:noWrap w:val="0"/>
            <w:vAlign w:val="center"/>
          </w:tcPr>
          <w:p w14:paraId="6AEB59DB">
            <w:pPr>
              <w:widowControl/>
              <w:jc w:val="left"/>
              <w:rPr>
                <w:rFonts w:eastAsia="仿宋_GB2312"/>
                <w:color w:val="000000"/>
                <w:kern w:val="0"/>
                <w:szCs w:val="21"/>
              </w:rPr>
            </w:pPr>
          </w:p>
        </w:tc>
        <w:tc>
          <w:tcPr>
            <w:tcW w:w="682" w:type="dxa"/>
            <w:vMerge w:val="continue"/>
            <w:noWrap w:val="0"/>
            <w:vAlign w:val="center"/>
          </w:tcPr>
          <w:p w14:paraId="251E0A54">
            <w:pPr>
              <w:widowControl/>
              <w:jc w:val="left"/>
              <w:rPr>
                <w:rFonts w:eastAsia="仿宋_GB2312"/>
                <w:color w:val="000000"/>
                <w:kern w:val="0"/>
                <w:szCs w:val="21"/>
              </w:rPr>
            </w:pPr>
          </w:p>
        </w:tc>
        <w:tc>
          <w:tcPr>
            <w:tcW w:w="2429" w:type="dxa"/>
            <w:gridSpan w:val="2"/>
            <w:shd w:val="clear" w:color="auto" w:fill="auto"/>
            <w:noWrap w:val="0"/>
            <w:vAlign w:val="center"/>
          </w:tcPr>
          <w:p w14:paraId="274EBEFF">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增加各类农业生产经营主体收入</w:t>
            </w:r>
          </w:p>
        </w:tc>
        <w:tc>
          <w:tcPr>
            <w:tcW w:w="1215" w:type="dxa"/>
            <w:shd w:val="clear" w:color="auto" w:fill="auto"/>
            <w:noWrap w:val="0"/>
            <w:vAlign w:val="center"/>
          </w:tcPr>
          <w:p w14:paraId="4DA86787">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增加</w:t>
            </w:r>
          </w:p>
        </w:tc>
        <w:tc>
          <w:tcPr>
            <w:tcW w:w="1134" w:type="dxa"/>
            <w:shd w:val="clear" w:color="auto" w:fill="auto"/>
            <w:noWrap w:val="0"/>
            <w:vAlign w:val="center"/>
          </w:tcPr>
          <w:p w14:paraId="1CEF6809">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增加</w:t>
            </w:r>
          </w:p>
        </w:tc>
        <w:tc>
          <w:tcPr>
            <w:tcW w:w="709" w:type="dxa"/>
            <w:shd w:val="clear" w:color="auto" w:fill="auto"/>
            <w:noWrap w:val="0"/>
            <w:vAlign w:val="center"/>
          </w:tcPr>
          <w:p w14:paraId="2D52BA16">
            <w:pPr>
              <w:widowControl/>
              <w:jc w:val="center"/>
              <w:rPr>
                <w:rFonts w:hint="eastAsia" w:eastAsia="仿宋_GB2312"/>
                <w:color w:val="000000"/>
                <w:kern w:val="0"/>
                <w:szCs w:val="21"/>
                <w:lang w:val="en-US" w:eastAsia="zh-CN"/>
              </w:rPr>
            </w:pPr>
            <w:r>
              <w:rPr>
                <w:rFonts w:hint="eastAsia" w:eastAsia="仿宋_GB2312"/>
                <w:color w:val="000000"/>
                <w:kern w:val="0"/>
                <w:szCs w:val="21"/>
              </w:rPr>
              <w:t>3</w:t>
            </w:r>
          </w:p>
        </w:tc>
        <w:tc>
          <w:tcPr>
            <w:tcW w:w="704" w:type="dxa"/>
            <w:shd w:val="clear" w:color="auto" w:fill="auto"/>
            <w:noWrap w:val="0"/>
            <w:vAlign w:val="center"/>
          </w:tcPr>
          <w:p w14:paraId="02B36BAF">
            <w:pPr>
              <w:widowControl/>
              <w:jc w:val="center"/>
              <w:rPr>
                <w:rFonts w:hint="eastAsia" w:eastAsia="仿宋_GB2312"/>
                <w:color w:val="000000"/>
                <w:kern w:val="0"/>
                <w:szCs w:val="21"/>
                <w:lang w:val="en-US" w:eastAsia="zh-CN"/>
              </w:rPr>
            </w:pPr>
            <w:r>
              <w:rPr>
                <w:rFonts w:hint="eastAsia" w:eastAsia="仿宋_GB2312"/>
                <w:color w:val="000000"/>
                <w:kern w:val="0"/>
                <w:szCs w:val="21"/>
              </w:rPr>
              <w:t>3</w:t>
            </w:r>
          </w:p>
        </w:tc>
        <w:tc>
          <w:tcPr>
            <w:tcW w:w="1640" w:type="dxa"/>
            <w:gridSpan w:val="2"/>
            <w:noWrap w:val="0"/>
            <w:vAlign w:val="center"/>
          </w:tcPr>
          <w:p w14:paraId="28D90186">
            <w:pPr>
              <w:widowControl/>
              <w:jc w:val="left"/>
              <w:rPr>
                <w:rFonts w:hint="eastAsia" w:eastAsia="仿宋_GB2312"/>
                <w:color w:val="000000"/>
                <w:kern w:val="0"/>
                <w:szCs w:val="21"/>
              </w:rPr>
            </w:pPr>
          </w:p>
        </w:tc>
      </w:tr>
      <w:tr w14:paraId="4F5EF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6A54B4F">
            <w:pPr>
              <w:jc w:val="center"/>
              <w:rPr>
                <w:rFonts w:eastAsia="仿宋_GB2312"/>
                <w:color w:val="000000"/>
                <w:kern w:val="0"/>
                <w:szCs w:val="21"/>
              </w:rPr>
            </w:pPr>
          </w:p>
        </w:tc>
        <w:tc>
          <w:tcPr>
            <w:tcW w:w="730" w:type="dxa"/>
            <w:vMerge w:val="continue"/>
            <w:noWrap w:val="0"/>
            <w:vAlign w:val="center"/>
          </w:tcPr>
          <w:p w14:paraId="473BC949">
            <w:pPr>
              <w:widowControl/>
              <w:jc w:val="left"/>
              <w:rPr>
                <w:rFonts w:eastAsia="仿宋_GB2312"/>
                <w:color w:val="000000"/>
                <w:kern w:val="0"/>
                <w:szCs w:val="21"/>
              </w:rPr>
            </w:pPr>
          </w:p>
        </w:tc>
        <w:tc>
          <w:tcPr>
            <w:tcW w:w="682" w:type="dxa"/>
            <w:vMerge w:val="restart"/>
            <w:noWrap w:val="0"/>
            <w:vAlign w:val="center"/>
          </w:tcPr>
          <w:p w14:paraId="01B29FD2">
            <w:pPr>
              <w:widowControl/>
              <w:jc w:val="left"/>
              <w:rPr>
                <w:rFonts w:eastAsia="仿宋_GB2312"/>
                <w:color w:val="000000"/>
                <w:kern w:val="0"/>
                <w:szCs w:val="21"/>
              </w:rPr>
            </w:pPr>
            <w:r>
              <w:rPr>
                <w:rFonts w:eastAsia="仿宋_GB2312"/>
                <w:color w:val="000000"/>
                <w:kern w:val="0"/>
                <w:szCs w:val="21"/>
              </w:rPr>
              <w:t>社会效</w:t>
            </w:r>
          </w:p>
          <w:p w14:paraId="064D6BF2">
            <w:pPr>
              <w:widowControl/>
              <w:jc w:val="left"/>
              <w:rPr>
                <w:rFonts w:eastAsia="仿宋_GB2312"/>
                <w:color w:val="000000"/>
                <w:kern w:val="0"/>
                <w:szCs w:val="21"/>
              </w:rPr>
            </w:pPr>
            <w:r>
              <w:rPr>
                <w:rFonts w:eastAsia="仿宋_GB2312"/>
                <w:color w:val="000000"/>
                <w:kern w:val="0"/>
                <w:szCs w:val="21"/>
              </w:rPr>
              <w:t>益指标</w:t>
            </w:r>
          </w:p>
        </w:tc>
        <w:tc>
          <w:tcPr>
            <w:tcW w:w="2429" w:type="dxa"/>
            <w:gridSpan w:val="2"/>
            <w:noWrap w:val="0"/>
            <w:vAlign w:val="center"/>
          </w:tcPr>
          <w:p w14:paraId="07B9CE46">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农业农村部门</w:t>
            </w:r>
          </w:p>
          <w:p w14:paraId="4D0194E9">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行政管理和服务效能</w:t>
            </w:r>
          </w:p>
        </w:tc>
        <w:tc>
          <w:tcPr>
            <w:tcW w:w="1215" w:type="dxa"/>
            <w:noWrap w:val="0"/>
            <w:vAlign w:val="center"/>
          </w:tcPr>
          <w:p w14:paraId="0DEBE5C9">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提升</w:t>
            </w:r>
          </w:p>
        </w:tc>
        <w:tc>
          <w:tcPr>
            <w:tcW w:w="1134" w:type="dxa"/>
            <w:noWrap w:val="0"/>
            <w:vAlign w:val="center"/>
          </w:tcPr>
          <w:p w14:paraId="376D68A2">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明显提升</w:t>
            </w:r>
          </w:p>
        </w:tc>
        <w:tc>
          <w:tcPr>
            <w:tcW w:w="709" w:type="dxa"/>
            <w:noWrap w:val="0"/>
            <w:vAlign w:val="center"/>
          </w:tcPr>
          <w:p w14:paraId="6705FCE5">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3</w:t>
            </w:r>
          </w:p>
        </w:tc>
        <w:tc>
          <w:tcPr>
            <w:tcW w:w="704" w:type="dxa"/>
            <w:noWrap w:val="0"/>
            <w:vAlign w:val="center"/>
          </w:tcPr>
          <w:p w14:paraId="550E00A2">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3</w:t>
            </w:r>
          </w:p>
        </w:tc>
        <w:tc>
          <w:tcPr>
            <w:tcW w:w="1640" w:type="dxa"/>
            <w:gridSpan w:val="2"/>
            <w:noWrap w:val="0"/>
            <w:vAlign w:val="center"/>
          </w:tcPr>
          <w:p w14:paraId="7808E4AB">
            <w:pPr>
              <w:widowControl/>
              <w:jc w:val="left"/>
              <w:rPr>
                <w:rFonts w:hint="eastAsia" w:eastAsia="仿宋_GB2312"/>
                <w:color w:val="000000"/>
                <w:kern w:val="0"/>
                <w:szCs w:val="21"/>
              </w:rPr>
            </w:pPr>
            <w:r>
              <w:rPr>
                <w:rFonts w:hint="eastAsia" w:eastAsia="仿宋_GB2312"/>
                <w:color w:val="000000"/>
                <w:kern w:val="0"/>
                <w:szCs w:val="21"/>
              </w:rPr>
              <w:t>　</w:t>
            </w:r>
          </w:p>
        </w:tc>
      </w:tr>
      <w:tr w14:paraId="575F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FCFBDBF">
            <w:pPr>
              <w:jc w:val="center"/>
              <w:rPr>
                <w:rFonts w:eastAsia="仿宋_GB2312"/>
                <w:color w:val="000000"/>
                <w:kern w:val="0"/>
                <w:szCs w:val="21"/>
              </w:rPr>
            </w:pPr>
          </w:p>
        </w:tc>
        <w:tc>
          <w:tcPr>
            <w:tcW w:w="730" w:type="dxa"/>
            <w:vMerge w:val="continue"/>
            <w:noWrap w:val="0"/>
            <w:vAlign w:val="center"/>
          </w:tcPr>
          <w:p w14:paraId="03442001">
            <w:pPr>
              <w:widowControl/>
              <w:jc w:val="left"/>
              <w:rPr>
                <w:rFonts w:eastAsia="仿宋_GB2312"/>
                <w:color w:val="000000"/>
                <w:kern w:val="0"/>
                <w:szCs w:val="21"/>
              </w:rPr>
            </w:pPr>
          </w:p>
        </w:tc>
        <w:tc>
          <w:tcPr>
            <w:tcW w:w="682" w:type="dxa"/>
            <w:vMerge w:val="continue"/>
            <w:noWrap w:val="0"/>
            <w:vAlign w:val="center"/>
          </w:tcPr>
          <w:p w14:paraId="21FBE8E7">
            <w:pPr>
              <w:widowControl/>
              <w:jc w:val="left"/>
              <w:rPr>
                <w:rFonts w:eastAsia="仿宋_GB2312"/>
                <w:color w:val="000000"/>
                <w:kern w:val="0"/>
                <w:szCs w:val="21"/>
              </w:rPr>
            </w:pPr>
          </w:p>
        </w:tc>
        <w:tc>
          <w:tcPr>
            <w:tcW w:w="2429" w:type="dxa"/>
            <w:gridSpan w:val="2"/>
            <w:noWrap w:val="0"/>
            <w:vAlign w:val="center"/>
          </w:tcPr>
          <w:p w14:paraId="7E42861F">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农业生产经营</w:t>
            </w:r>
          </w:p>
          <w:p w14:paraId="298D142C">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信息化水平</w:t>
            </w:r>
          </w:p>
        </w:tc>
        <w:tc>
          <w:tcPr>
            <w:tcW w:w="1215" w:type="dxa"/>
            <w:noWrap w:val="0"/>
            <w:vAlign w:val="center"/>
          </w:tcPr>
          <w:p w14:paraId="724CEB9C">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提升</w:t>
            </w:r>
          </w:p>
        </w:tc>
        <w:tc>
          <w:tcPr>
            <w:tcW w:w="1134" w:type="dxa"/>
            <w:noWrap w:val="0"/>
            <w:vAlign w:val="center"/>
          </w:tcPr>
          <w:p w14:paraId="2C70B556">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提升</w:t>
            </w:r>
          </w:p>
        </w:tc>
        <w:tc>
          <w:tcPr>
            <w:tcW w:w="709" w:type="dxa"/>
            <w:noWrap w:val="0"/>
            <w:vAlign w:val="center"/>
          </w:tcPr>
          <w:p w14:paraId="30D5B164">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04" w:type="dxa"/>
            <w:noWrap w:val="0"/>
            <w:vAlign w:val="center"/>
          </w:tcPr>
          <w:p w14:paraId="383A42C0">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640" w:type="dxa"/>
            <w:gridSpan w:val="2"/>
            <w:noWrap w:val="0"/>
            <w:vAlign w:val="center"/>
          </w:tcPr>
          <w:p w14:paraId="57F63E1A">
            <w:pPr>
              <w:widowControl/>
              <w:jc w:val="left"/>
              <w:rPr>
                <w:rFonts w:hint="eastAsia" w:eastAsia="仿宋_GB2312"/>
                <w:color w:val="000000"/>
                <w:kern w:val="0"/>
                <w:szCs w:val="21"/>
              </w:rPr>
            </w:pPr>
          </w:p>
        </w:tc>
      </w:tr>
      <w:tr w14:paraId="19296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FE30B26">
            <w:pPr>
              <w:jc w:val="center"/>
              <w:rPr>
                <w:rFonts w:eastAsia="仿宋_GB2312"/>
                <w:color w:val="000000"/>
                <w:kern w:val="0"/>
                <w:szCs w:val="21"/>
              </w:rPr>
            </w:pPr>
          </w:p>
        </w:tc>
        <w:tc>
          <w:tcPr>
            <w:tcW w:w="730" w:type="dxa"/>
            <w:vMerge w:val="continue"/>
            <w:noWrap w:val="0"/>
            <w:vAlign w:val="center"/>
          </w:tcPr>
          <w:p w14:paraId="75120B40">
            <w:pPr>
              <w:widowControl/>
              <w:jc w:val="left"/>
              <w:rPr>
                <w:rFonts w:eastAsia="仿宋_GB2312"/>
                <w:color w:val="000000"/>
                <w:kern w:val="0"/>
                <w:szCs w:val="21"/>
              </w:rPr>
            </w:pPr>
          </w:p>
        </w:tc>
        <w:tc>
          <w:tcPr>
            <w:tcW w:w="682" w:type="dxa"/>
            <w:vMerge w:val="continue"/>
            <w:noWrap w:val="0"/>
            <w:vAlign w:val="center"/>
          </w:tcPr>
          <w:p w14:paraId="0A314546">
            <w:pPr>
              <w:widowControl/>
              <w:jc w:val="left"/>
              <w:rPr>
                <w:rFonts w:eastAsia="仿宋_GB2312"/>
                <w:color w:val="000000"/>
                <w:kern w:val="0"/>
                <w:szCs w:val="21"/>
              </w:rPr>
            </w:pPr>
          </w:p>
        </w:tc>
        <w:tc>
          <w:tcPr>
            <w:tcW w:w="2429" w:type="dxa"/>
            <w:gridSpan w:val="2"/>
            <w:noWrap w:val="0"/>
            <w:vAlign w:val="center"/>
          </w:tcPr>
          <w:p w14:paraId="3CBA49D9">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农业产业质量和效益</w:t>
            </w:r>
          </w:p>
        </w:tc>
        <w:tc>
          <w:tcPr>
            <w:tcW w:w="1215" w:type="dxa"/>
            <w:noWrap w:val="0"/>
            <w:vAlign w:val="center"/>
          </w:tcPr>
          <w:p w14:paraId="2B98F6F6">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1134" w:type="dxa"/>
            <w:noWrap w:val="0"/>
            <w:vAlign w:val="center"/>
          </w:tcPr>
          <w:p w14:paraId="38248059">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709" w:type="dxa"/>
            <w:noWrap w:val="0"/>
            <w:vAlign w:val="center"/>
          </w:tcPr>
          <w:p w14:paraId="14CE350F">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3</w:t>
            </w:r>
          </w:p>
        </w:tc>
        <w:tc>
          <w:tcPr>
            <w:tcW w:w="704" w:type="dxa"/>
            <w:noWrap w:val="0"/>
            <w:vAlign w:val="center"/>
          </w:tcPr>
          <w:p w14:paraId="6BC32D82">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3</w:t>
            </w:r>
          </w:p>
        </w:tc>
        <w:tc>
          <w:tcPr>
            <w:tcW w:w="1640" w:type="dxa"/>
            <w:gridSpan w:val="2"/>
            <w:noWrap w:val="0"/>
            <w:vAlign w:val="center"/>
          </w:tcPr>
          <w:p w14:paraId="2ADFB0C0">
            <w:pPr>
              <w:widowControl/>
              <w:jc w:val="left"/>
              <w:rPr>
                <w:rFonts w:hint="eastAsia" w:eastAsia="仿宋_GB2312"/>
                <w:color w:val="000000"/>
                <w:kern w:val="0"/>
                <w:szCs w:val="21"/>
              </w:rPr>
            </w:pPr>
            <w:r>
              <w:rPr>
                <w:rFonts w:hint="eastAsia" w:eastAsia="仿宋_GB2312"/>
                <w:color w:val="000000"/>
                <w:kern w:val="0"/>
                <w:szCs w:val="21"/>
              </w:rPr>
              <w:t>　</w:t>
            </w:r>
          </w:p>
        </w:tc>
      </w:tr>
      <w:tr w14:paraId="3B452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14:paraId="4528AC46">
            <w:pPr>
              <w:jc w:val="center"/>
              <w:rPr>
                <w:rFonts w:eastAsia="仿宋_GB2312"/>
                <w:color w:val="000000"/>
                <w:kern w:val="0"/>
                <w:szCs w:val="21"/>
              </w:rPr>
            </w:pPr>
          </w:p>
        </w:tc>
        <w:tc>
          <w:tcPr>
            <w:tcW w:w="730" w:type="dxa"/>
            <w:vMerge w:val="continue"/>
            <w:noWrap w:val="0"/>
            <w:vAlign w:val="center"/>
          </w:tcPr>
          <w:p w14:paraId="5E8D1715">
            <w:pPr>
              <w:widowControl/>
              <w:jc w:val="left"/>
              <w:rPr>
                <w:rFonts w:eastAsia="仿宋_GB2312"/>
                <w:color w:val="000000"/>
                <w:kern w:val="0"/>
                <w:szCs w:val="21"/>
              </w:rPr>
            </w:pPr>
          </w:p>
        </w:tc>
        <w:tc>
          <w:tcPr>
            <w:tcW w:w="682" w:type="dxa"/>
            <w:vMerge w:val="restart"/>
            <w:noWrap w:val="0"/>
            <w:vAlign w:val="center"/>
          </w:tcPr>
          <w:p w14:paraId="3562EAB8">
            <w:pPr>
              <w:widowControl/>
              <w:jc w:val="left"/>
              <w:rPr>
                <w:rFonts w:eastAsia="仿宋_GB2312"/>
                <w:color w:val="000000"/>
                <w:kern w:val="0"/>
                <w:szCs w:val="21"/>
              </w:rPr>
            </w:pPr>
            <w:r>
              <w:rPr>
                <w:rFonts w:eastAsia="仿宋_GB2312"/>
                <w:color w:val="000000"/>
                <w:kern w:val="0"/>
                <w:szCs w:val="21"/>
              </w:rPr>
              <w:t>生态效</w:t>
            </w:r>
          </w:p>
          <w:p w14:paraId="14F5B5CC">
            <w:pPr>
              <w:widowControl/>
              <w:jc w:val="left"/>
              <w:rPr>
                <w:rFonts w:eastAsia="仿宋_GB2312"/>
                <w:color w:val="000000"/>
                <w:kern w:val="0"/>
                <w:szCs w:val="21"/>
              </w:rPr>
            </w:pPr>
            <w:r>
              <w:rPr>
                <w:rFonts w:eastAsia="仿宋_GB2312"/>
                <w:color w:val="000000"/>
                <w:kern w:val="0"/>
                <w:szCs w:val="21"/>
              </w:rPr>
              <w:t>益指标</w:t>
            </w:r>
          </w:p>
        </w:tc>
        <w:tc>
          <w:tcPr>
            <w:tcW w:w="2429" w:type="dxa"/>
            <w:gridSpan w:val="2"/>
            <w:shd w:val="clear" w:color="auto" w:fill="auto"/>
            <w:noWrap w:val="0"/>
            <w:vAlign w:val="center"/>
          </w:tcPr>
          <w:p w14:paraId="12ECB7C2">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绿色节能设施</w:t>
            </w:r>
          </w:p>
          <w:p w14:paraId="7D7C01FE">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设备比重</w:t>
            </w:r>
          </w:p>
        </w:tc>
        <w:tc>
          <w:tcPr>
            <w:tcW w:w="1215" w:type="dxa"/>
            <w:shd w:val="clear" w:color="auto" w:fill="auto"/>
            <w:noWrap w:val="0"/>
            <w:vAlign w:val="center"/>
          </w:tcPr>
          <w:p w14:paraId="5EB90D4E">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提升</w:t>
            </w:r>
          </w:p>
        </w:tc>
        <w:tc>
          <w:tcPr>
            <w:tcW w:w="1134" w:type="dxa"/>
            <w:shd w:val="clear" w:color="auto" w:fill="auto"/>
            <w:noWrap w:val="0"/>
            <w:vAlign w:val="center"/>
          </w:tcPr>
          <w:p w14:paraId="73B62318">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提升</w:t>
            </w:r>
          </w:p>
        </w:tc>
        <w:tc>
          <w:tcPr>
            <w:tcW w:w="709" w:type="dxa"/>
            <w:shd w:val="clear" w:color="auto" w:fill="auto"/>
            <w:noWrap w:val="0"/>
            <w:vAlign w:val="center"/>
          </w:tcPr>
          <w:p w14:paraId="790BF5CF">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704" w:type="dxa"/>
            <w:shd w:val="clear" w:color="auto" w:fill="auto"/>
            <w:noWrap w:val="0"/>
            <w:vAlign w:val="center"/>
          </w:tcPr>
          <w:p w14:paraId="3E5A934E">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1640" w:type="dxa"/>
            <w:gridSpan w:val="2"/>
            <w:noWrap w:val="0"/>
            <w:vAlign w:val="center"/>
          </w:tcPr>
          <w:p w14:paraId="58D59348">
            <w:pPr>
              <w:widowControl/>
              <w:jc w:val="left"/>
              <w:rPr>
                <w:rFonts w:hint="eastAsia" w:eastAsia="仿宋_GB2312"/>
                <w:color w:val="000000"/>
                <w:kern w:val="0"/>
                <w:szCs w:val="21"/>
              </w:rPr>
            </w:pPr>
            <w:r>
              <w:rPr>
                <w:rFonts w:hint="eastAsia" w:eastAsia="仿宋_GB2312"/>
                <w:color w:val="000000"/>
                <w:kern w:val="0"/>
                <w:szCs w:val="21"/>
              </w:rPr>
              <w:t>　</w:t>
            </w:r>
          </w:p>
        </w:tc>
      </w:tr>
      <w:tr w14:paraId="28D6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14:paraId="0BEC7220">
            <w:pPr>
              <w:jc w:val="center"/>
              <w:rPr>
                <w:rFonts w:eastAsia="仿宋_GB2312"/>
                <w:color w:val="000000"/>
                <w:kern w:val="0"/>
                <w:szCs w:val="21"/>
              </w:rPr>
            </w:pPr>
          </w:p>
        </w:tc>
        <w:tc>
          <w:tcPr>
            <w:tcW w:w="730" w:type="dxa"/>
            <w:vMerge w:val="continue"/>
            <w:noWrap w:val="0"/>
            <w:vAlign w:val="center"/>
          </w:tcPr>
          <w:p w14:paraId="70024434">
            <w:pPr>
              <w:widowControl/>
              <w:jc w:val="left"/>
              <w:rPr>
                <w:rFonts w:eastAsia="仿宋_GB2312"/>
                <w:color w:val="000000"/>
                <w:kern w:val="0"/>
                <w:szCs w:val="21"/>
              </w:rPr>
            </w:pPr>
          </w:p>
        </w:tc>
        <w:tc>
          <w:tcPr>
            <w:tcW w:w="682" w:type="dxa"/>
            <w:vMerge w:val="continue"/>
            <w:noWrap w:val="0"/>
            <w:vAlign w:val="center"/>
          </w:tcPr>
          <w:p w14:paraId="59E04370">
            <w:pPr>
              <w:widowControl/>
              <w:jc w:val="left"/>
              <w:rPr>
                <w:rFonts w:eastAsia="仿宋_GB2312"/>
                <w:color w:val="000000"/>
                <w:kern w:val="0"/>
                <w:szCs w:val="21"/>
              </w:rPr>
            </w:pPr>
          </w:p>
        </w:tc>
        <w:tc>
          <w:tcPr>
            <w:tcW w:w="2429" w:type="dxa"/>
            <w:gridSpan w:val="2"/>
            <w:shd w:val="clear" w:color="auto" w:fill="auto"/>
            <w:noWrap w:val="0"/>
            <w:vAlign w:val="center"/>
          </w:tcPr>
          <w:p w14:paraId="40BD5203">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农业农村可持续</w:t>
            </w:r>
          </w:p>
          <w:p w14:paraId="73ABF64D">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发展能力</w:t>
            </w:r>
          </w:p>
        </w:tc>
        <w:tc>
          <w:tcPr>
            <w:tcW w:w="1215" w:type="dxa"/>
            <w:shd w:val="clear" w:color="auto" w:fill="auto"/>
            <w:noWrap w:val="0"/>
            <w:vAlign w:val="center"/>
          </w:tcPr>
          <w:p w14:paraId="4F79CF4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提升</w:t>
            </w:r>
          </w:p>
        </w:tc>
        <w:tc>
          <w:tcPr>
            <w:tcW w:w="1134" w:type="dxa"/>
            <w:shd w:val="clear" w:color="auto" w:fill="auto"/>
            <w:noWrap w:val="0"/>
            <w:vAlign w:val="center"/>
          </w:tcPr>
          <w:p w14:paraId="395EE14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提升</w:t>
            </w:r>
          </w:p>
        </w:tc>
        <w:tc>
          <w:tcPr>
            <w:tcW w:w="709" w:type="dxa"/>
            <w:shd w:val="clear" w:color="auto" w:fill="auto"/>
            <w:noWrap w:val="0"/>
            <w:vAlign w:val="center"/>
          </w:tcPr>
          <w:p w14:paraId="1E79578E">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704" w:type="dxa"/>
            <w:shd w:val="clear" w:color="auto" w:fill="auto"/>
            <w:noWrap w:val="0"/>
            <w:vAlign w:val="center"/>
          </w:tcPr>
          <w:p w14:paraId="2B7B1AFC">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1640" w:type="dxa"/>
            <w:gridSpan w:val="2"/>
            <w:noWrap w:val="0"/>
            <w:vAlign w:val="center"/>
          </w:tcPr>
          <w:p w14:paraId="2E602777">
            <w:pPr>
              <w:widowControl/>
              <w:jc w:val="left"/>
              <w:rPr>
                <w:rFonts w:hint="eastAsia" w:eastAsia="仿宋_GB2312"/>
                <w:color w:val="000000"/>
                <w:kern w:val="0"/>
                <w:szCs w:val="21"/>
              </w:rPr>
            </w:pPr>
            <w:r>
              <w:rPr>
                <w:rFonts w:hint="eastAsia" w:eastAsia="仿宋_GB2312"/>
                <w:color w:val="000000"/>
                <w:kern w:val="0"/>
                <w:szCs w:val="21"/>
              </w:rPr>
              <w:t>　</w:t>
            </w:r>
          </w:p>
        </w:tc>
      </w:tr>
      <w:tr w14:paraId="1436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80" w:type="dxa"/>
            <w:vMerge w:val="continue"/>
            <w:noWrap w:val="0"/>
            <w:vAlign w:val="center"/>
          </w:tcPr>
          <w:p w14:paraId="36C1764C">
            <w:pPr>
              <w:widowControl/>
              <w:jc w:val="center"/>
              <w:rPr>
                <w:rFonts w:eastAsia="仿宋_GB2312"/>
                <w:color w:val="000000"/>
                <w:kern w:val="0"/>
                <w:szCs w:val="21"/>
              </w:rPr>
            </w:pPr>
          </w:p>
        </w:tc>
        <w:tc>
          <w:tcPr>
            <w:tcW w:w="730" w:type="dxa"/>
            <w:vMerge w:val="continue"/>
            <w:noWrap w:val="0"/>
            <w:vAlign w:val="center"/>
          </w:tcPr>
          <w:p w14:paraId="41B645D5">
            <w:pPr>
              <w:widowControl/>
              <w:jc w:val="left"/>
              <w:rPr>
                <w:rFonts w:eastAsia="仿宋_GB2312"/>
                <w:color w:val="000000"/>
                <w:kern w:val="0"/>
                <w:szCs w:val="21"/>
              </w:rPr>
            </w:pPr>
          </w:p>
        </w:tc>
        <w:tc>
          <w:tcPr>
            <w:tcW w:w="682" w:type="dxa"/>
            <w:vMerge w:val="restart"/>
            <w:noWrap w:val="0"/>
            <w:vAlign w:val="center"/>
          </w:tcPr>
          <w:p w14:paraId="3AB172BF">
            <w:pPr>
              <w:widowControl/>
              <w:jc w:val="left"/>
              <w:rPr>
                <w:rFonts w:eastAsia="仿宋_GB2312"/>
                <w:color w:val="000000"/>
                <w:kern w:val="0"/>
                <w:szCs w:val="21"/>
              </w:rPr>
            </w:pPr>
            <w:r>
              <w:rPr>
                <w:rFonts w:eastAsia="仿宋_GB2312"/>
                <w:color w:val="000000"/>
                <w:kern w:val="0"/>
                <w:szCs w:val="21"/>
              </w:rPr>
              <w:t>可持续影响指标</w:t>
            </w:r>
          </w:p>
        </w:tc>
        <w:tc>
          <w:tcPr>
            <w:tcW w:w="2429" w:type="dxa"/>
            <w:gridSpan w:val="2"/>
            <w:shd w:val="clear" w:color="auto" w:fill="auto"/>
            <w:noWrap w:val="0"/>
            <w:vAlign w:val="center"/>
          </w:tcPr>
          <w:p w14:paraId="1B6FC7EE">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厅系统办公信息化水平</w:t>
            </w:r>
          </w:p>
        </w:tc>
        <w:tc>
          <w:tcPr>
            <w:tcW w:w="1215" w:type="dxa"/>
            <w:shd w:val="clear" w:color="auto" w:fill="auto"/>
            <w:noWrap w:val="0"/>
            <w:vAlign w:val="center"/>
          </w:tcPr>
          <w:p w14:paraId="534527D2">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提高</w:t>
            </w:r>
          </w:p>
        </w:tc>
        <w:tc>
          <w:tcPr>
            <w:tcW w:w="1134" w:type="dxa"/>
            <w:shd w:val="clear" w:color="auto" w:fill="auto"/>
            <w:noWrap w:val="0"/>
            <w:vAlign w:val="center"/>
          </w:tcPr>
          <w:p w14:paraId="19B0A22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显著提高</w:t>
            </w:r>
          </w:p>
        </w:tc>
        <w:tc>
          <w:tcPr>
            <w:tcW w:w="709" w:type="dxa"/>
            <w:shd w:val="clear" w:color="auto" w:fill="auto"/>
            <w:noWrap w:val="0"/>
            <w:vAlign w:val="center"/>
          </w:tcPr>
          <w:p w14:paraId="7C87ACA9">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704" w:type="dxa"/>
            <w:shd w:val="clear" w:color="auto" w:fill="auto"/>
            <w:noWrap w:val="0"/>
            <w:vAlign w:val="center"/>
          </w:tcPr>
          <w:p w14:paraId="6F47EEF5">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1640" w:type="dxa"/>
            <w:gridSpan w:val="2"/>
            <w:noWrap w:val="0"/>
            <w:vAlign w:val="center"/>
          </w:tcPr>
          <w:p w14:paraId="4E4C62A3">
            <w:pPr>
              <w:widowControl/>
              <w:jc w:val="left"/>
              <w:rPr>
                <w:rFonts w:eastAsia="仿宋_GB2312"/>
                <w:color w:val="000000"/>
                <w:kern w:val="0"/>
                <w:szCs w:val="21"/>
              </w:rPr>
            </w:pPr>
            <w:r>
              <w:rPr>
                <w:rFonts w:eastAsia="仿宋_GB2312"/>
                <w:color w:val="000000"/>
                <w:kern w:val="0"/>
                <w:szCs w:val="21"/>
              </w:rPr>
              <w:t>　</w:t>
            </w:r>
          </w:p>
        </w:tc>
      </w:tr>
      <w:tr w14:paraId="056C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14:paraId="7B761192">
            <w:pPr>
              <w:jc w:val="left"/>
              <w:rPr>
                <w:rFonts w:eastAsia="仿宋_GB2312"/>
                <w:color w:val="000000"/>
                <w:kern w:val="0"/>
                <w:szCs w:val="21"/>
              </w:rPr>
            </w:pPr>
          </w:p>
        </w:tc>
        <w:tc>
          <w:tcPr>
            <w:tcW w:w="730" w:type="dxa"/>
            <w:vMerge w:val="continue"/>
            <w:noWrap w:val="0"/>
            <w:vAlign w:val="center"/>
          </w:tcPr>
          <w:p w14:paraId="1129ABFE">
            <w:pPr>
              <w:widowControl/>
              <w:jc w:val="left"/>
              <w:rPr>
                <w:rFonts w:eastAsia="仿宋_GB2312"/>
                <w:color w:val="000000"/>
                <w:kern w:val="0"/>
                <w:szCs w:val="21"/>
              </w:rPr>
            </w:pPr>
          </w:p>
        </w:tc>
        <w:tc>
          <w:tcPr>
            <w:tcW w:w="682" w:type="dxa"/>
            <w:vMerge w:val="continue"/>
            <w:noWrap w:val="0"/>
            <w:vAlign w:val="center"/>
          </w:tcPr>
          <w:p w14:paraId="71C8AFD9">
            <w:pPr>
              <w:widowControl/>
              <w:jc w:val="left"/>
              <w:rPr>
                <w:rFonts w:eastAsia="仿宋_GB2312"/>
                <w:color w:val="000000"/>
                <w:kern w:val="0"/>
                <w:szCs w:val="21"/>
              </w:rPr>
            </w:pPr>
          </w:p>
        </w:tc>
        <w:tc>
          <w:tcPr>
            <w:tcW w:w="2429" w:type="dxa"/>
            <w:gridSpan w:val="2"/>
            <w:shd w:val="clear" w:color="auto" w:fill="auto"/>
            <w:noWrap w:val="0"/>
            <w:vAlign w:val="center"/>
          </w:tcPr>
          <w:p w14:paraId="00D5EC01">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农业农村产业行业信息化水平</w:t>
            </w:r>
          </w:p>
        </w:tc>
        <w:tc>
          <w:tcPr>
            <w:tcW w:w="1215" w:type="dxa"/>
            <w:shd w:val="clear" w:color="auto" w:fill="auto"/>
            <w:noWrap w:val="0"/>
            <w:vAlign w:val="center"/>
          </w:tcPr>
          <w:p w14:paraId="6B80907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提高</w:t>
            </w:r>
          </w:p>
        </w:tc>
        <w:tc>
          <w:tcPr>
            <w:tcW w:w="1134" w:type="dxa"/>
            <w:shd w:val="clear" w:color="auto" w:fill="auto"/>
            <w:noWrap w:val="0"/>
            <w:vAlign w:val="center"/>
          </w:tcPr>
          <w:p w14:paraId="1DD810A2">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提高</w:t>
            </w:r>
          </w:p>
        </w:tc>
        <w:tc>
          <w:tcPr>
            <w:tcW w:w="709" w:type="dxa"/>
            <w:shd w:val="clear" w:color="auto" w:fill="auto"/>
            <w:noWrap w:val="0"/>
            <w:vAlign w:val="center"/>
          </w:tcPr>
          <w:p w14:paraId="1BE53167">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704" w:type="dxa"/>
            <w:shd w:val="clear" w:color="auto" w:fill="auto"/>
            <w:noWrap w:val="0"/>
            <w:vAlign w:val="center"/>
          </w:tcPr>
          <w:p w14:paraId="36ED0247">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3</w:t>
            </w:r>
          </w:p>
        </w:tc>
        <w:tc>
          <w:tcPr>
            <w:tcW w:w="1640" w:type="dxa"/>
            <w:gridSpan w:val="2"/>
            <w:noWrap w:val="0"/>
            <w:vAlign w:val="center"/>
          </w:tcPr>
          <w:p w14:paraId="3049D09A">
            <w:pPr>
              <w:widowControl/>
              <w:jc w:val="left"/>
              <w:rPr>
                <w:rFonts w:eastAsia="仿宋_GB2312"/>
                <w:color w:val="000000"/>
                <w:kern w:val="0"/>
                <w:szCs w:val="21"/>
              </w:rPr>
            </w:pPr>
            <w:r>
              <w:rPr>
                <w:rFonts w:eastAsia="仿宋_GB2312"/>
                <w:color w:val="000000"/>
                <w:kern w:val="0"/>
                <w:szCs w:val="21"/>
              </w:rPr>
              <w:t>　</w:t>
            </w:r>
          </w:p>
        </w:tc>
      </w:tr>
      <w:tr w14:paraId="345E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80" w:type="dxa"/>
            <w:vMerge w:val="continue"/>
            <w:noWrap w:val="0"/>
            <w:vAlign w:val="center"/>
          </w:tcPr>
          <w:p w14:paraId="5233DBF0">
            <w:pPr>
              <w:jc w:val="left"/>
              <w:rPr>
                <w:rFonts w:eastAsia="仿宋_GB2312"/>
                <w:color w:val="000000"/>
                <w:kern w:val="0"/>
                <w:szCs w:val="21"/>
              </w:rPr>
            </w:pPr>
          </w:p>
        </w:tc>
        <w:tc>
          <w:tcPr>
            <w:tcW w:w="730" w:type="dxa"/>
            <w:vMerge w:val="restart"/>
            <w:noWrap w:val="0"/>
            <w:vAlign w:val="center"/>
          </w:tcPr>
          <w:p w14:paraId="4FA425DE">
            <w:pPr>
              <w:widowControl/>
              <w:jc w:val="left"/>
              <w:rPr>
                <w:rFonts w:eastAsia="仿宋_GB2312"/>
                <w:color w:val="000000"/>
                <w:kern w:val="0"/>
                <w:szCs w:val="21"/>
              </w:rPr>
            </w:pPr>
            <w:r>
              <w:rPr>
                <w:rFonts w:eastAsia="仿宋_GB2312"/>
                <w:color w:val="000000"/>
                <w:kern w:val="0"/>
                <w:szCs w:val="21"/>
              </w:rPr>
              <w:t>满意度</w:t>
            </w:r>
          </w:p>
          <w:p w14:paraId="28D7090E">
            <w:pPr>
              <w:widowControl/>
              <w:jc w:val="left"/>
              <w:rPr>
                <w:rFonts w:eastAsia="仿宋_GB2312"/>
                <w:color w:val="000000"/>
                <w:kern w:val="0"/>
                <w:szCs w:val="21"/>
              </w:rPr>
            </w:pPr>
            <w:r>
              <w:rPr>
                <w:rFonts w:eastAsia="仿宋_GB2312"/>
                <w:color w:val="000000"/>
                <w:kern w:val="0"/>
                <w:szCs w:val="21"/>
              </w:rPr>
              <w:t>指标</w:t>
            </w:r>
          </w:p>
          <w:p w14:paraId="122A5E61">
            <w:pPr>
              <w:widowControl/>
              <w:jc w:val="left"/>
              <w:rPr>
                <w:rFonts w:eastAsia="仿宋_GB2312"/>
                <w:color w:val="000000"/>
                <w:kern w:val="0"/>
                <w:szCs w:val="21"/>
              </w:rPr>
            </w:pPr>
            <w:r>
              <w:rPr>
                <w:rFonts w:eastAsia="仿宋_GB2312"/>
                <w:color w:val="000000"/>
                <w:kern w:val="0"/>
                <w:szCs w:val="21"/>
              </w:rPr>
              <w:t>（10分）</w:t>
            </w:r>
          </w:p>
        </w:tc>
        <w:tc>
          <w:tcPr>
            <w:tcW w:w="682" w:type="dxa"/>
            <w:vMerge w:val="restart"/>
            <w:noWrap w:val="0"/>
            <w:vAlign w:val="center"/>
          </w:tcPr>
          <w:p w14:paraId="68CFB21F">
            <w:pPr>
              <w:widowControl/>
              <w:jc w:val="left"/>
              <w:rPr>
                <w:rFonts w:eastAsia="仿宋_GB2312"/>
                <w:color w:val="000000"/>
                <w:kern w:val="0"/>
                <w:szCs w:val="21"/>
              </w:rPr>
            </w:pPr>
            <w:r>
              <w:rPr>
                <w:rFonts w:eastAsia="仿宋_GB2312"/>
                <w:color w:val="000000"/>
                <w:kern w:val="0"/>
                <w:szCs w:val="21"/>
              </w:rPr>
              <w:t>服务对象满意度指标</w:t>
            </w:r>
          </w:p>
        </w:tc>
        <w:tc>
          <w:tcPr>
            <w:tcW w:w="2429" w:type="dxa"/>
            <w:gridSpan w:val="2"/>
            <w:shd w:val="clear" w:color="auto" w:fill="auto"/>
            <w:noWrap w:val="0"/>
            <w:vAlign w:val="center"/>
          </w:tcPr>
          <w:p w14:paraId="557C315D">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农业农村受众</w:t>
            </w:r>
          </w:p>
        </w:tc>
        <w:tc>
          <w:tcPr>
            <w:tcW w:w="1215" w:type="dxa"/>
            <w:shd w:val="clear" w:color="auto" w:fill="auto"/>
            <w:noWrap w:val="0"/>
            <w:vAlign w:val="center"/>
          </w:tcPr>
          <w:p w14:paraId="0127F343">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≥90%</w:t>
            </w:r>
          </w:p>
        </w:tc>
        <w:tc>
          <w:tcPr>
            <w:tcW w:w="1134" w:type="dxa"/>
            <w:shd w:val="clear" w:color="auto" w:fill="auto"/>
            <w:noWrap w:val="0"/>
            <w:vAlign w:val="center"/>
          </w:tcPr>
          <w:p w14:paraId="23279C7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≥93%</w:t>
            </w:r>
          </w:p>
        </w:tc>
        <w:tc>
          <w:tcPr>
            <w:tcW w:w="709" w:type="dxa"/>
            <w:shd w:val="clear" w:color="auto" w:fill="auto"/>
            <w:noWrap w:val="0"/>
            <w:vAlign w:val="center"/>
          </w:tcPr>
          <w:p w14:paraId="48B0404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5</w:t>
            </w:r>
          </w:p>
        </w:tc>
        <w:tc>
          <w:tcPr>
            <w:tcW w:w="704" w:type="dxa"/>
            <w:shd w:val="clear" w:color="auto" w:fill="auto"/>
            <w:noWrap w:val="0"/>
            <w:vAlign w:val="center"/>
          </w:tcPr>
          <w:p w14:paraId="1DAC7C24">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5</w:t>
            </w:r>
          </w:p>
        </w:tc>
        <w:tc>
          <w:tcPr>
            <w:tcW w:w="1640" w:type="dxa"/>
            <w:gridSpan w:val="2"/>
            <w:noWrap w:val="0"/>
            <w:vAlign w:val="center"/>
          </w:tcPr>
          <w:p w14:paraId="16085915">
            <w:pPr>
              <w:widowControl/>
              <w:jc w:val="left"/>
              <w:rPr>
                <w:rFonts w:eastAsia="仿宋_GB2312"/>
                <w:color w:val="000000"/>
                <w:kern w:val="0"/>
                <w:szCs w:val="21"/>
              </w:rPr>
            </w:pPr>
            <w:r>
              <w:rPr>
                <w:rFonts w:eastAsia="仿宋_GB2312"/>
                <w:color w:val="000000"/>
                <w:kern w:val="0"/>
                <w:szCs w:val="21"/>
              </w:rPr>
              <w:t>　</w:t>
            </w:r>
          </w:p>
        </w:tc>
      </w:tr>
      <w:tr w14:paraId="6ED5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080" w:type="dxa"/>
            <w:vMerge w:val="continue"/>
            <w:noWrap w:val="0"/>
            <w:vAlign w:val="center"/>
          </w:tcPr>
          <w:p w14:paraId="572B46F4">
            <w:pPr>
              <w:widowControl/>
              <w:jc w:val="left"/>
              <w:rPr>
                <w:rFonts w:eastAsia="仿宋_GB2312"/>
                <w:color w:val="000000"/>
                <w:kern w:val="0"/>
                <w:szCs w:val="21"/>
              </w:rPr>
            </w:pPr>
          </w:p>
        </w:tc>
        <w:tc>
          <w:tcPr>
            <w:tcW w:w="730" w:type="dxa"/>
            <w:vMerge w:val="continue"/>
            <w:noWrap w:val="0"/>
            <w:vAlign w:val="center"/>
          </w:tcPr>
          <w:p w14:paraId="38ECA1A5">
            <w:pPr>
              <w:widowControl/>
              <w:jc w:val="left"/>
              <w:rPr>
                <w:rFonts w:eastAsia="仿宋_GB2312"/>
                <w:color w:val="000000"/>
                <w:kern w:val="0"/>
                <w:szCs w:val="21"/>
              </w:rPr>
            </w:pPr>
          </w:p>
        </w:tc>
        <w:tc>
          <w:tcPr>
            <w:tcW w:w="682" w:type="dxa"/>
            <w:vMerge w:val="continue"/>
            <w:noWrap w:val="0"/>
            <w:vAlign w:val="center"/>
          </w:tcPr>
          <w:p w14:paraId="45C6C604">
            <w:pPr>
              <w:widowControl/>
              <w:jc w:val="left"/>
              <w:rPr>
                <w:rFonts w:eastAsia="仿宋_GB2312"/>
                <w:color w:val="000000"/>
                <w:kern w:val="0"/>
                <w:szCs w:val="21"/>
              </w:rPr>
            </w:pPr>
          </w:p>
        </w:tc>
        <w:tc>
          <w:tcPr>
            <w:tcW w:w="2429" w:type="dxa"/>
            <w:gridSpan w:val="2"/>
            <w:shd w:val="clear" w:color="auto" w:fill="auto"/>
            <w:noWrap w:val="0"/>
            <w:vAlign w:val="center"/>
          </w:tcPr>
          <w:p w14:paraId="4FCF27D7">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厅系统和市县农业农村部门用户</w:t>
            </w:r>
          </w:p>
        </w:tc>
        <w:tc>
          <w:tcPr>
            <w:tcW w:w="1215" w:type="dxa"/>
            <w:shd w:val="clear" w:color="auto" w:fill="auto"/>
            <w:noWrap w:val="0"/>
            <w:vAlign w:val="center"/>
          </w:tcPr>
          <w:p w14:paraId="4DFC3DA1">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≥90%</w:t>
            </w:r>
          </w:p>
        </w:tc>
        <w:tc>
          <w:tcPr>
            <w:tcW w:w="1134" w:type="dxa"/>
            <w:shd w:val="clear" w:color="auto" w:fill="auto"/>
            <w:noWrap w:val="0"/>
            <w:vAlign w:val="center"/>
          </w:tcPr>
          <w:p w14:paraId="13D28751">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≥97%</w:t>
            </w:r>
          </w:p>
        </w:tc>
        <w:tc>
          <w:tcPr>
            <w:tcW w:w="709" w:type="dxa"/>
            <w:shd w:val="clear" w:color="auto" w:fill="auto"/>
            <w:noWrap w:val="0"/>
            <w:vAlign w:val="center"/>
          </w:tcPr>
          <w:p w14:paraId="25ECC67C">
            <w:pPr>
              <w:widowControl/>
              <w:jc w:val="center"/>
              <w:rPr>
                <w:rFonts w:hint="eastAsia" w:eastAsia="仿宋_GB2312"/>
                <w:color w:val="auto"/>
                <w:kern w:val="0"/>
                <w:szCs w:val="21"/>
                <w:lang w:val="en-US" w:eastAsia="zh-CN"/>
              </w:rPr>
            </w:pPr>
            <w:r>
              <w:rPr>
                <w:rFonts w:hint="eastAsia" w:eastAsia="仿宋_GB2312"/>
                <w:color w:val="auto"/>
                <w:kern w:val="0"/>
                <w:szCs w:val="21"/>
                <w:lang w:eastAsia="zh-CN"/>
              </w:rPr>
              <w:t>5</w:t>
            </w:r>
          </w:p>
        </w:tc>
        <w:tc>
          <w:tcPr>
            <w:tcW w:w="704" w:type="dxa"/>
            <w:shd w:val="clear" w:color="auto" w:fill="auto"/>
            <w:noWrap w:val="0"/>
            <w:vAlign w:val="center"/>
          </w:tcPr>
          <w:p w14:paraId="58BA9AAA">
            <w:pPr>
              <w:widowControl/>
              <w:jc w:val="center"/>
              <w:rPr>
                <w:rFonts w:hint="eastAsia" w:eastAsia="仿宋_GB2312"/>
                <w:color w:val="auto"/>
                <w:kern w:val="0"/>
                <w:szCs w:val="21"/>
                <w:lang w:val="en-US" w:eastAsia="zh-CN"/>
              </w:rPr>
            </w:pPr>
            <w:r>
              <w:rPr>
                <w:rFonts w:hint="eastAsia" w:eastAsia="仿宋_GB2312"/>
                <w:color w:val="auto"/>
                <w:kern w:val="0"/>
                <w:szCs w:val="21"/>
                <w:lang w:eastAsia="zh-CN"/>
              </w:rPr>
              <w:t>5</w:t>
            </w:r>
          </w:p>
        </w:tc>
        <w:tc>
          <w:tcPr>
            <w:tcW w:w="1640" w:type="dxa"/>
            <w:gridSpan w:val="2"/>
            <w:noWrap w:val="0"/>
            <w:vAlign w:val="center"/>
          </w:tcPr>
          <w:p w14:paraId="6ECED6F2">
            <w:pPr>
              <w:widowControl/>
              <w:jc w:val="left"/>
              <w:rPr>
                <w:rFonts w:eastAsia="仿宋_GB2312"/>
                <w:color w:val="000000"/>
                <w:kern w:val="0"/>
                <w:szCs w:val="21"/>
              </w:rPr>
            </w:pPr>
            <w:r>
              <w:rPr>
                <w:rFonts w:eastAsia="仿宋_GB2312"/>
                <w:color w:val="000000"/>
                <w:kern w:val="0"/>
                <w:szCs w:val="21"/>
              </w:rPr>
              <w:t>　</w:t>
            </w:r>
          </w:p>
        </w:tc>
      </w:tr>
      <w:tr w14:paraId="4263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70" w:type="dxa"/>
            <w:gridSpan w:val="7"/>
            <w:noWrap w:val="0"/>
            <w:vAlign w:val="center"/>
          </w:tcPr>
          <w:p w14:paraId="49E4CF84">
            <w:pPr>
              <w:widowControl/>
              <w:ind w:firstLine="420" w:firstLineChars="200"/>
              <w:jc w:val="left"/>
              <w:rPr>
                <w:rFonts w:eastAsia="仿宋_GB2312"/>
                <w:color w:val="000000"/>
                <w:kern w:val="0"/>
                <w:szCs w:val="21"/>
              </w:rPr>
            </w:pPr>
            <w:r>
              <w:rPr>
                <w:rFonts w:eastAsia="仿宋_GB2312"/>
                <w:color w:val="000000"/>
                <w:kern w:val="0"/>
                <w:szCs w:val="21"/>
              </w:rPr>
              <w:t>总</w:t>
            </w:r>
            <w:r>
              <w:rPr>
                <w:rFonts w:hint="eastAsia" w:eastAsia="仿宋_GB2312"/>
                <w:color w:val="000000"/>
                <w:kern w:val="0"/>
                <w:szCs w:val="21"/>
                <w:lang w:val="en-US" w:eastAsia="zh-CN"/>
              </w:rPr>
              <w:t xml:space="preserve"> </w:t>
            </w:r>
            <w:r>
              <w:rPr>
                <w:rFonts w:eastAsia="仿宋_GB2312"/>
                <w:color w:val="000000"/>
                <w:kern w:val="0"/>
                <w:szCs w:val="21"/>
              </w:rPr>
              <w:t>分</w:t>
            </w:r>
          </w:p>
        </w:tc>
        <w:tc>
          <w:tcPr>
            <w:tcW w:w="709" w:type="dxa"/>
            <w:noWrap w:val="0"/>
            <w:vAlign w:val="center"/>
          </w:tcPr>
          <w:p w14:paraId="1A4BF957">
            <w:pPr>
              <w:widowControl/>
              <w:jc w:val="center"/>
              <w:rPr>
                <w:rFonts w:eastAsia="仿宋_GB2312"/>
                <w:color w:val="auto"/>
                <w:kern w:val="0"/>
                <w:szCs w:val="21"/>
              </w:rPr>
            </w:pPr>
            <w:r>
              <w:rPr>
                <w:rFonts w:eastAsia="仿宋_GB2312"/>
                <w:color w:val="auto"/>
                <w:kern w:val="0"/>
                <w:szCs w:val="21"/>
              </w:rPr>
              <w:t>100</w:t>
            </w:r>
          </w:p>
        </w:tc>
        <w:tc>
          <w:tcPr>
            <w:tcW w:w="704" w:type="dxa"/>
            <w:noWrap w:val="0"/>
            <w:vAlign w:val="center"/>
          </w:tcPr>
          <w:p w14:paraId="6C82BD24">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95.77</w:t>
            </w:r>
          </w:p>
        </w:tc>
        <w:tc>
          <w:tcPr>
            <w:tcW w:w="1640" w:type="dxa"/>
            <w:gridSpan w:val="2"/>
            <w:noWrap w:val="0"/>
            <w:vAlign w:val="center"/>
          </w:tcPr>
          <w:p w14:paraId="166388EA">
            <w:pPr>
              <w:widowControl/>
              <w:jc w:val="center"/>
              <w:rPr>
                <w:rFonts w:hint="eastAsia" w:eastAsia="仿宋_GB2312"/>
                <w:color w:val="auto"/>
                <w:kern w:val="0"/>
                <w:szCs w:val="21"/>
                <w:lang w:eastAsia="zh-CN"/>
              </w:rPr>
            </w:pPr>
          </w:p>
        </w:tc>
      </w:tr>
    </w:tbl>
    <w:p w14:paraId="6BA75903">
      <w:pPr>
        <w:widowControl/>
        <w:jc w:val="left"/>
        <w:rPr>
          <w:rFonts w:eastAsia="黑体"/>
          <w:sz w:val="32"/>
          <w:szCs w:val="32"/>
        </w:rPr>
      </w:pPr>
    </w:p>
    <w:p w14:paraId="5E3833D7">
      <w:pPr>
        <w:spacing w:line="600" w:lineRule="exact"/>
        <w:rPr>
          <w:rFonts w:eastAsia="黑体"/>
          <w:kern w:val="0"/>
          <w:sz w:val="32"/>
          <w:szCs w:val="32"/>
        </w:rPr>
      </w:pPr>
    </w:p>
    <w:p w14:paraId="0991A890">
      <w:pPr>
        <w:spacing w:line="600" w:lineRule="exact"/>
        <w:rPr>
          <w:rFonts w:eastAsia="黑体"/>
          <w:kern w:val="0"/>
          <w:sz w:val="32"/>
          <w:szCs w:val="32"/>
        </w:rPr>
      </w:pPr>
    </w:p>
    <w:p w14:paraId="4217A5C7">
      <w:pPr>
        <w:spacing w:line="600" w:lineRule="exact"/>
        <w:rPr>
          <w:rFonts w:eastAsia="黑体"/>
          <w:kern w:val="0"/>
          <w:sz w:val="32"/>
          <w:szCs w:val="32"/>
        </w:rPr>
      </w:pPr>
    </w:p>
    <w:p w14:paraId="21DD730C">
      <w:pPr>
        <w:spacing w:line="600" w:lineRule="exact"/>
        <w:rPr>
          <w:rFonts w:eastAsia="黑体"/>
          <w:kern w:val="0"/>
          <w:sz w:val="32"/>
          <w:szCs w:val="32"/>
        </w:rPr>
      </w:pPr>
    </w:p>
    <w:p w14:paraId="3B8A99F4">
      <w:pPr>
        <w:spacing w:line="600" w:lineRule="exact"/>
        <w:rPr>
          <w:rFonts w:eastAsia="黑体"/>
          <w:kern w:val="0"/>
          <w:sz w:val="32"/>
          <w:szCs w:val="32"/>
        </w:rPr>
      </w:pPr>
    </w:p>
    <w:p w14:paraId="7FFB5DF3">
      <w:pPr>
        <w:spacing w:line="600" w:lineRule="exact"/>
        <w:rPr>
          <w:rFonts w:eastAsia="黑体"/>
          <w:kern w:val="0"/>
          <w:sz w:val="32"/>
          <w:szCs w:val="32"/>
        </w:rPr>
      </w:pPr>
    </w:p>
    <w:p w14:paraId="375A1BE6">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3</w:t>
      </w:r>
    </w:p>
    <w:p w14:paraId="17472440">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14:paraId="4C36D57A">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2024</w:t>
      </w:r>
      <w:r>
        <w:rPr>
          <w:rFonts w:eastAsia="仿宋_GB2312"/>
          <w:color w:val="000000"/>
          <w:kern w:val="0"/>
          <w:szCs w:val="21"/>
        </w:rPr>
        <w:t xml:space="preserve"> 年度）</w:t>
      </w:r>
    </w:p>
    <w:tbl>
      <w:tblPr>
        <w:tblStyle w:val="9"/>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50"/>
        <w:gridCol w:w="739"/>
        <w:gridCol w:w="2625"/>
        <w:gridCol w:w="1093"/>
        <w:gridCol w:w="1136"/>
        <w:gridCol w:w="825"/>
        <w:gridCol w:w="889"/>
        <w:gridCol w:w="1072"/>
      </w:tblGrid>
      <w:tr w14:paraId="64DF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22" w:type="dxa"/>
            <w:noWrap w:val="0"/>
            <w:vAlign w:val="center"/>
          </w:tcPr>
          <w:p w14:paraId="69974A8E">
            <w:pPr>
              <w:widowControl/>
              <w:spacing w:line="260" w:lineRule="exact"/>
              <w:jc w:val="center"/>
              <w:rPr>
                <w:rFonts w:eastAsia="仿宋_GB2312"/>
                <w:color w:val="000000"/>
                <w:kern w:val="0"/>
                <w:szCs w:val="21"/>
              </w:rPr>
            </w:pPr>
            <w:r>
              <w:rPr>
                <w:rFonts w:eastAsia="仿宋_GB2312"/>
                <w:color w:val="000000"/>
                <w:kern w:val="0"/>
                <w:szCs w:val="21"/>
              </w:rPr>
              <w:t>项目支</w:t>
            </w:r>
          </w:p>
          <w:p w14:paraId="14C7D118">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129" w:type="dxa"/>
            <w:gridSpan w:val="8"/>
            <w:noWrap w:val="0"/>
            <w:vAlign w:val="center"/>
          </w:tcPr>
          <w:p w14:paraId="4DFAD9F5">
            <w:pPr>
              <w:widowControl/>
              <w:jc w:val="center"/>
              <w:rPr>
                <w:rFonts w:eastAsia="仿宋_GB2312"/>
                <w:color w:val="000000"/>
                <w:kern w:val="0"/>
                <w:szCs w:val="21"/>
              </w:rPr>
            </w:pPr>
            <w:r>
              <w:rPr>
                <w:rFonts w:hint="eastAsia" w:eastAsia="仿宋_GB2312"/>
                <w:kern w:val="0"/>
                <w:szCs w:val="21"/>
                <w:lang w:val="en-US" w:eastAsia="zh-CN"/>
              </w:rPr>
              <w:t>省级专项资金</w:t>
            </w:r>
          </w:p>
        </w:tc>
      </w:tr>
      <w:tr w14:paraId="0BB5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2" w:type="dxa"/>
            <w:noWrap w:val="0"/>
            <w:vAlign w:val="center"/>
          </w:tcPr>
          <w:p w14:paraId="527F9A57">
            <w:pPr>
              <w:widowControl/>
              <w:jc w:val="left"/>
              <w:rPr>
                <w:rFonts w:eastAsia="仿宋_GB2312"/>
                <w:color w:val="000000"/>
                <w:kern w:val="0"/>
                <w:szCs w:val="21"/>
              </w:rPr>
            </w:pPr>
            <w:r>
              <w:rPr>
                <w:rFonts w:eastAsia="仿宋_GB2312"/>
                <w:color w:val="000000"/>
                <w:kern w:val="0"/>
                <w:szCs w:val="21"/>
              </w:rPr>
              <w:t>主管部门</w:t>
            </w:r>
          </w:p>
        </w:tc>
        <w:tc>
          <w:tcPr>
            <w:tcW w:w="5207" w:type="dxa"/>
            <w:gridSpan w:val="4"/>
            <w:noWrap w:val="0"/>
            <w:vAlign w:val="center"/>
          </w:tcPr>
          <w:p w14:paraId="7470FC86">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湖南省农业农村厅</w:t>
            </w:r>
          </w:p>
        </w:tc>
        <w:tc>
          <w:tcPr>
            <w:tcW w:w="1136" w:type="dxa"/>
            <w:noWrap w:val="0"/>
            <w:vAlign w:val="center"/>
          </w:tcPr>
          <w:p w14:paraId="581C677C">
            <w:pPr>
              <w:widowControl/>
              <w:jc w:val="center"/>
              <w:rPr>
                <w:rFonts w:eastAsia="仿宋_GB2312"/>
                <w:color w:val="000000"/>
                <w:kern w:val="0"/>
                <w:szCs w:val="21"/>
              </w:rPr>
            </w:pPr>
            <w:r>
              <w:rPr>
                <w:rFonts w:eastAsia="仿宋_GB2312"/>
                <w:color w:val="000000"/>
                <w:kern w:val="0"/>
                <w:szCs w:val="21"/>
              </w:rPr>
              <w:t>实施单位</w:t>
            </w:r>
          </w:p>
        </w:tc>
        <w:tc>
          <w:tcPr>
            <w:tcW w:w="2786" w:type="dxa"/>
            <w:gridSpan w:val="3"/>
            <w:noWrap w:val="0"/>
            <w:vAlign w:val="center"/>
          </w:tcPr>
          <w:p w14:paraId="7038E549">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湖南省农业农村信息中心</w:t>
            </w:r>
          </w:p>
        </w:tc>
      </w:tr>
      <w:tr w14:paraId="38C56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restart"/>
            <w:noWrap w:val="0"/>
            <w:vAlign w:val="center"/>
          </w:tcPr>
          <w:p w14:paraId="29C38B81">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1489" w:type="dxa"/>
            <w:gridSpan w:val="2"/>
            <w:noWrap w:val="0"/>
            <w:vAlign w:val="center"/>
          </w:tcPr>
          <w:p w14:paraId="64A6C0EF">
            <w:pPr>
              <w:widowControl/>
              <w:jc w:val="left"/>
              <w:rPr>
                <w:rFonts w:eastAsia="仿宋_GB2312"/>
                <w:color w:val="000000"/>
                <w:kern w:val="0"/>
                <w:szCs w:val="21"/>
              </w:rPr>
            </w:pPr>
            <w:r>
              <w:rPr>
                <w:rFonts w:eastAsia="仿宋_GB2312"/>
                <w:color w:val="000000"/>
                <w:kern w:val="0"/>
                <w:szCs w:val="21"/>
              </w:rPr>
              <w:t>　</w:t>
            </w:r>
          </w:p>
        </w:tc>
        <w:tc>
          <w:tcPr>
            <w:tcW w:w="2625" w:type="dxa"/>
            <w:noWrap w:val="0"/>
            <w:vAlign w:val="center"/>
          </w:tcPr>
          <w:p w14:paraId="53359E84">
            <w:pPr>
              <w:widowControl/>
              <w:jc w:val="center"/>
              <w:rPr>
                <w:rFonts w:hint="eastAsia" w:eastAsia="仿宋_GB2312"/>
                <w:color w:val="000000"/>
                <w:kern w:val="0"/>
                <w:szCs w:val="21"/>
              </w:rPr>
            </w:pPr>
            <w:r>
              <w:rPr>
                <w:rFonts w:eastAsia="仿宋_GB2312"/>
                <w:color w:val="000000"/>
                <w:kern w:val="0"/>
                <w:szCs w:val="21"/>
              </w:rPr>
              <w:t>年初</w:t>
            </w:r>
          </w:p>
          <w:p w14:paraId="79C4C9ED">
            <w:pPr>
              <w:widowControl/>
              <w:jc w:val="center"/>
              <w:rPr>
                <w:rFonts w:eastAsia="仿宋_GB2312"/>
                <w:color w:val="000000"/>
                <w:kern w:val="0"/>
                <w:szCs w:val="21"/>
              </w:rPr>
            </w:pPr>
            <w:r>
              <w:rPr>
                <w:rFonts w:eastAsia="仿宋_GB2312"/>
                <w:color w:val="000000"/>
                <w:kern w:val="0"/>
                <w:szCs w:val="21"/>
              </w:rPr>
              <w:t>预算数</w:t>
            </w:r>
          </w:p>
        </w:tc>
        <w:tc>
          <w:tcPr>
            <w:tcW w:w="1093" w:type="dxa"/>
            <w:noWrap w:val="0"/>
            <w:vAlign w:val="center"/>
          </w:tcPr>
          <w:p w14:paraId="5F5BF45F">
            <w:pPr>
              <w:widowControl/>
              <w:jc w:val="center"/>
              <w:rPr>
                <w:rFonts w:hint="eastAsia" w:eastAsia="仿宋_GB2312"/>
                <w:color w:val="000000"/>
                <w:kern w:val="0"/>
                <w:szCs w:val="21"/>
              </w:rPr>
            </w:pPr>
            <w:r>
              <w:rPr>
                <w:rFonts w:eastAsia="仿宋_GB2312"/>
                <w:color w:val="000000"/>
                <w:kern w:val="0"/>
                <w:szCs w:val="21"/>
              </w:rPr>
              <w:t>全年</w:t>
            </w:r>
          </w:p>
          <w:p w14:paraId="2DABDEA9">
            <w:pPr>
              <w:widowControl/>
              <w:jc w:val="center"/>
              <w:rPr>
                <w:rFonts w:eastAsia="仿宋_GB2312"/>
                <w:color w:val="000000"/>
                <w:kern w:val="0"/>
                <w:szCs w:val="21"/>
              </w:rPr>
            </w:pPr>
            <w:r>
              <w:rPr>
                <w:rFonts w:eastAsia="仿宋_GB2312"/>
                <w:color w:val="000000"/>
                <w:kern w:val="0"/>
                <w:szCs w:val="21"/>
              </w:rPr>
              <w:t>预算数</w:t>
            </w:r>
          </w:p>
        </w:tc>
        <w:tc>
          <w:tcPr>
            <w:tcW w:w="1136" w:type="dxa"/>
            <w:noWrap w:val="0"/>
            <w:vAlign w:val="center"/>
          </w:tcPr>
          <w:p w14:paraId="20A4B752">
            <w:pPr>
              <w:jc w:val="center"/>
              <w:rPr>
                <w:rFonts w:hint="eastAsia" w:eastAsia="仿宋_GB2312"/>
                <w:szCs w:val="21"/>
              </w:rPr>
            </w:pPr>
            <w:r>
              <w:rPr>
                <w:rFonts w:eastAsia="仿宋_GB2312"/>
                <w:szCs w:val="21"/>
              </w:rPr>
              <w:t>全年</w:t>
            </w:r>
          </w:p>
          <w:p w14:paraId="33285C5B">
            <w:pPr>
              <w:jc w:val="center"/>
              <w:rPr>
                <w:rFonts w:eastAsia="仿宋_GB2312"/>
                <w:szCs w:val="21"/>
              </w:rPr>
            </w:pPr>
            <w:r>
              <w:rPr>
                <w:rFonts w:eastAsia="仿宋_GB2312"/>
                <w:szCs w:val="21"/>
              </w:rPr>
              <w:t>执行数</w:t>
            </w:r>
          </w:p>
        </w:tc>
        <w:tc>
          <w:tcPr>
            <w:tcW w:w="825" w:type="dxa"/>
            <w:noWrap w:val="0"/>
            <w:vAlign w:val="center"/>
          </w:tcPr>
          <w:p w14:paraId="36E5EE7F">
            <w:pPr>
              <w:jc w:val="center"/>
              <w:rPr>
                <w:rFonts w:eastAsia="仿宋_GB2312"/>
                <w:szCs w:val="21"/>
              </w:rPr>
            </w:pPr>
            <w:r>
              <w:rPr>
                <w:rFonts w:eastAsia="仿宋_GB2312"/>
                <w:szCs w:val="21"/>
              </w:rPr>
              <w:t>分值</w:t>
            </w:r>
          </w:p>
        </w:tc>
        <w:tc>
          <w:tcPr>
            <w:tcW w:w="889" w:type="dxa"/>
            <w:noWrap w:val="0"/>
            <w:vAlign w:val="center"/>
          </w:tcPr>
          <w:p w14:paraId="1D8E47DB">
            <w:pPr>
              <w:jc w:val="center"/>
              <w:rPr>
                <w:rFonts w:eastAsia="仿宋_GB2312"/>
                <w:szCs w:val="21"/>
              </w:rPr>
            </w:pPr>
            <w:r>
              <w:rPr>
                <w:rFonts w:eastAsia="仿宋_GB2312"/>
                <w:szCs w:val="21"/>
              </w:rPr>
              <w:t>执行率</w:t>
            </w:r>
          </w:p>
        </w:tc>
        <w:tc>
          <w:tcPr>
            <w:tcW w:w="1072" w:type="dxa"/>
            <w:noWrap w:val="0"/>
            <w:vAlign w:val="center"/>
          </w:tcPr>
          <w:p w14:paraId="0018F35E">
            <w:pPr>
              <w:jc w:val="center"/>
              <w:rPr>
                <w:rFonts w:eastAsia="仿宋_GB2312"/>
                <w:szCs w:val="21"/>
              </w:rPr>
            </w:pPr>
            <w:r>
              <w:rPr>
                <w:rFonts w:eastAsia="仿宋_GB2312"/>
                <w:szCs w:val="21"/>
              </w:rPr>
              <w:t>得分</w:t>
            </w:r>
          </w:p>
        </w:tc>
      </w:tr>
      <w:tr w14:paraId="79FA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22" w:type="dxa"/>
            <w:vMerge w:val="continue"/>
            <w:noWrap w:val="0"/>
            <w:vAlign w:val="center"/>
          </w:tcPr>
          <w:p w14:paraId="7A68BA96">
            <w:pPr>
              <w:widowControl/>
              <w:jc w:val="left"/>
              <w:rPr>
                <w:rFonts w:eastAsia="仿宋_GB2312"/>
                <w:color w:val="000000"/>
                <w:kern w:val="0"/>
                <w:szCs w:val="21"/>
              </w:rPr>
            </w:pPr>
          </w:p>
        </w:tc>
        <w:tc>
          <w:tcPr>
            <w:tcW w:w="1489" w:type="dxa"/>
            <w:gridSpan w:val="2"/>
            <w:noWrap w:val="0"/>
            <w:vAlign w:val="center"/>
          </w:tcPr>
          <w:p w14:paraId="08E0454D">
            <w:pPr>
              <w:widowControl/>
              <w:jc w:val="left"/>
              <w:rPr>
                <w:rFonts w:eastAsia="仿宋_GB2312"/>
                <w:color w:val="000000"/>
                <w:kern w:val="0"/>
                <w:szCs w:val="21"/>
              </w:rPr>
            </w:pPr>
            <w:r>
              <w:rPr>
                <w:rFonts w:eastAsia="仿宋_GB2312"/>
                <w:color w:val="000000"/>
                <w:kern w:val="0"/>
                <w:szCs w:val="21"/>
              </w:rPr>
              <w:t>年度资金总额　</w:t>
            </w:r>
          </w:p>
        </w:tc>
        <w:tc>
          <w:tcPr>
            <w:tcW w:w="2625" w:type="dxa"/>
            <w:noWrap w:val="0"/>
            <w:vAlign w:val="center"/>
          </w:tcPr>
          <w:p w14:paraId="27D651A3">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395.8</w:t>
            </w:r>
          </w:p>
        </w:tc>
        <w:tc>
          <w:tcPr>
            <w:tcW w:w="1093" w:type="dxa"/>
            <w:noWrap w:val="0"/>
            <w:vAlign w:val="center"/>
          </w:tcPr>
          <w:p w14:paraId="66B76B81">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500.71</w:t>
            </w:r>
          </w:p>
        </w:tc>
        <w:tc>
          <w:tcPr>
            <w:tcW w:w="1136" w:type="dxa"/>
            <w:noWrap w:val="0"/>
            <w:vAlign w:val="center"/>
          </w:tcPr>
          <w:p w14:paraId="3E7EC9FE">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473.72</w:t>
            </w:r>
          </w:p>
        </w:tc>
        <w:tc>
          <w:tcPr>
            <w:tcW w:w="825" w:type="dxa"/>
            <w:noWrap w:val="0"/>
            <w:vAlign w:val="center"/>
          </w:tcPr>
          <w:p w14:paraId="5FBE569A">
            <w:pPr>
              <w:widowControl/>
              <w:jc w:val="center"/>
              <w:rPr>
                <w:rFonts w:eastAsia="仿宋_GB2312"/>
                <w:color w:val="auto"/>
                <w:kern w:val="0"/>
                <w:szCs w:val="21"/>
                <w:highlight w:val="none"/>
              </w:rPr>
            </w:pPr>
            <w:r>
              <w:rPr>
                <w:rFonts w:eastAsia="仿宋_GB2312"/>
                <w:color w:val="auto"/>
                <w:kern w:val="0"/>
                <w:szCs w:val="21"/>
                <w:highlight w:val="none"/>
              </w:rPr>
              <w:t>10</w:t>
            </w:r>
          </w:p>
        </w:tc>
        <w:tc>
          <w:tcPr>
            <w:tcW w:w="889" w:type="dxa"/>
            <w:noWrap w:val="0"/>
            <w:vAlign w:val="center"/>
          </w:tcPr>
          <w:p w14:paraId="15051570">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94.61%</w:t>
            </w:r>
          </w:p>
        </w:tc>
        <w:tc>
          <w:tcPr>
            <w:tcW w:w="1072" w:type="dxa"/>
            <w:noWrap w:val="0"/>
            <w:vAlign w:val="center"/>
          </w:tcPr>
          <w:p w14:paraId="2AE81ADF">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9.46</w:t>
            </w:r>
          </w:p>
        </w:tc>
      </w:tr>
      <w:tr w14:paraId="64D6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0BA837F0">
            <w:pPr>
              <w:widowControl/>
              <w:jc w:val="left"/>
              <w:rPr>
                <w:rFonts w:eastAsia="仿宋_GB2312"/>
                <w:color w:val="000000"/>
                <w:kern w:val="0"/>
                <w:szCs w:val="21"/>
              </w:rPr>
            </w:pPr>
          </w:p>
        </w:tc>
        <w:tc>
          <w:tcPr>
            <w:tcW w:w="1489" w:type="dxa"/>
            <w:gridSpan w:val="2"/>
            <w:noWrap w:val="0"/>
            <w:vAlign w:val="center"/>
          </w:tcPr>
          <w:p w14:paraId="403EDFD7">
            <w:pPr>
              <w:widowControl/>
              <w:jc w:val="left"/>
              <w:rPr>
                <w:rFonts w:eastAsia="仿宋_GB2312"/>
                <w:color w:val="000000"/>
                <w:kern w:val="0"/>
                <w:szCs w:val="21"/>
              </w:rPr>
            </w:pPr>
            <w:r>
              <w:rPr>
                <w:rFonts w:eastAsia="仿宋_GB2312"/>
                <w:color w:val="000000"/>
                <w:kern w:val="0"/>
                <w:szCs w:val="21"/>
              </w:rPr>
              <w:t>其中：当年财政拨款　</w:t>
            </w:r>
          </w:p>
        </w:tc>
        <w:tc>
          <w:tcPr>
            <w:tcW w:w="2625" w:type="dxa"/>
            <w:noWrap w:val="0"/>
            <w:vAlign w:val="center"/>
          </w:tcPr>
          <w:p w14:paraId="3242AFAD">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380</w:t>
            </w:r>
          </w:p>
        </w:tc>
        <w:tc>
          <w:tcPr>
            <w:tcW w:w="1093" w:type="dxa"/>
            <w:noWrap w:val="0"/>
            <w:vAlign w:val="center"/>
          </w:tcPr>
          <w:p w14:paraId="3DBF4FB4">
            <w:pPr>
              <w:widowControl/>
              <w:jc w:val="center"/>
              <w:rPr>
                <w:rFonts w:hint="default" w:eastAsia="仿宋_GB2312"/>
                <w:color w:val="auto"/>
                <w:kern w:val="0"/>
                <w:szCs w:val="21"/>
                <w:highlight w:val="none"/>
                <w:lang w:val="en-US"/>
              </w:rPr>
            </w:pPr>
            <w:r>
              <w:rPr>
                <w:rFonts w:hint="eastAsia" w:eastAsia="仿宋_GB2312"/>
                <w:color w:val="auto"/>
                <w:kern w:val="0"/>
                <w:szCs w:val="21"/>
                <w:highlight w:val="none"/>
                <w:lang w:val="en-US" w:eastAsia="zh-CN"/>
              </w:rPr>
              <w:t>484.91</w:t>
            </w:r>
          </w:p>
        </w:tc>
        <w:tc>
          <w:tcPr>
            <w:tcW w:w="1136" w:type="dxa"/>
            <w:noWrap w:val="0"/>
            <w:vAlign w:val="center"/>
          </w:tcPr>
          <w:p w14:paraId="1EC9F1AD">
            <w:pPr>
              <w:widowControl/>
              <w:jc w:val="center"/>
              <w:rPr>
                <w:rFonts w:eastAsia="仿宋_GB2312"/>
                <w:color w:val="auto"/>
                <w:kern w:val="0"/>
                <w:szCs w:val="21"/>
                <w:highlight w:val="none"/>
              </w:rPr>
            </w:pPr>
          </w:p>
        </w:tc>
        <w:tc>
          <w:tcPr>
            <w:tcW w:w="825" w:type="dxa"/>
            <w:noWrap w:val="0"/>
            <w:vAlign w:val="center"/>
          </w:tcPr>
          <w:p w14:paraId="421E14F9">
            <w:pPr>
              <w:widowControl/>
              <w:jc w:val="center"/>
              <w:rPr>
                <w:rFonts w:eastAsia="仿宋_GB2312"/>
                <w:color w:val="auto"/>
                <w:kern w:val="0"/>
                <w:szCs w:val="21"/>
                <w:highlight w:val="none"/>
              </w:rPr>
            </w:pPr>
          </w:p>
        </w:tc>
        <w:tc>
          <w:tcPr>
            <w:tcW w:w="889" w:type="dxa"/>
            <w:noWrap w:val="0"/>
            <w:vAlign w:val="center"/>
          </w:tcPr>
          <w:p w14:paraId="491AA9B8">
            <w:pPr>
              <w:widowControl/>
              <w:jc w:val="center"/>
              <w:rPr>
                <w:rFonts w:eastAsia="仿宋_GB2312"/>
                <w:color w:val="auto"/>
                <w:kern w:val="0"/>
                <w:szCs w:val="21"/>
                <w:highlight w:val="none"/>
              </w:rPr>
            </w:pPr>
          </w:p>
        </w:tc>
        <w:tc>
          <w:tcPr>
            <w:tcW w:w="1072" w:type="dxa"/>
            <w:noWrap w:val="0"/>
            <w:vAlign w:val="center"/>
          </w:tcPr>
          <w:p w14:paraId="68EC00B7">
            <w:pPr>
              <w:widowControl/>
              <w:jc w:val="center"/>
              <w:rPr>
                <w:rFonts w:eastAsia="仿宋_GB2312"/>
                <w:color w:val="auto"/>
                <w:kern w:val="0"/>
                <w:szCs w:val="21"/>
                <w:highlight w:val="none"/>
              </w:rPr>
            </w:pPr>
          </w:p>
        </w:tc>
      </w:tr>
      <w:tr w14:paraId="193C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1BACC7EC">
            <w:pPr>
              <w:widowControl/>
              <w:jc w:val="left"/>
              <w:rPr>
                <w:rFonts w:eastAsia="仿宋_GB2312"/>
                <w:color w:val="000000"/>
                <w:kern w:val="0"/>
                <w:szCs w:val="21"/>
              </w:rPr>
            </w:pPr>
          </w:p>
        </w:tc>
        <w:tc>
          <w:tcPr>
            <w:tcW w:w="1489" w:type="dxa"/>
            <w:gridSpan w:val="2"/>
            <w:noWrap w:val="0"/>
            <w:vAlign w:val="center"/>
          </w:tcPr>
          <w:p w14:paraId="638B1B07">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2625" w:type="dxa"/>
            <w:noWrap w:val="0"/>
            <w:vAlign w:val="center"/>
          </w:tcPr>
          <w:p w14:paraId="5A562457">
            <w:pPr>
              <w:widowControl/>
              <w:jc w:val="center"/>
              <w:rPr>
                <w:rFonts w:hint="default" w:eastAsia="仿宋_GB2312"/>
                <w:color w:val="auto"/>
                <w:kern w:val="0"/>
                <w:szCs w:val="21"/>
                <w:highlight w:val="none"/>
                <w:lang w:val="en-US" w:eastAsia="zh-CN"/>
              </w:rPr>
            </w:pPr>
            <w:r>
              <w:rPr>
                <w:rFonts w:hint="eastAsia" w:eastAsia="仿宋_GB2312"/>
                <w:color w:val="auto"/>
                <w:kern w:val="0"/>
                <w:szCs w:val="21"/>
                <w:highlight w:val="none"/>
                <w:lang w:val="en-US" w:eastAsia="zh-CN"/>
              </w:rPr>
              <w:t>15.8</w:t>
            </w:r>
          </w:p>
        </w:tc>
        <w:tc>
          <w:tcPr>
            <w:tcW w:w="1093" w:type="dxa"/>
            <w:noWrap w:val="0"/>
            <w:vAlign w:val="center"/>
          </w:tcPr>
          <w:p w14:paraId="7404B817">
            <w:pPr>
              <w:widowControl/>
              <w:jc w:val="center"/>
              <w:rPr>
                <w:rFonts w:hint="default" w:eastAsia="仿宋_GB2312"/>
                <w:color w:val="auto"/>
                <w:kern w:val="0"/>
                <w:szCs w:val="21"/>
                <w:highlight w:val="none"/>
                <w:lang w:val="en-US"/>
              </w:rPr>
            </w:pPr>
            <w:r>
              <w:rPr>
                <w:rFonts w:hint="eastAsia" w:eastAsia="仿宋_GB2312"/>
                <w:color w:val="auto"/>
                <w:kern w:val="0"/>
                <w:szCs w:val="21"/>
                <w:highlight w:val="none"/>
                <w:lang w:val="en-US" w:eastAsia="zh-CN"/>
              </w:rPr>
              <w:t>15.8</w:t>
            </w:r>
          </w:p>
        </w:tc>
        <w:tc>
          <w:tcPr>
            <w:tcW w:w="1136" w:type="dxa"/>
            <w:noWrap w:val="0"/>
            <w:vAlign w:val="center"/>
          </w:tcPr>
          <w:p w14:paraId="0C9D5B7A">
            <w:pPr>
              <w:widowControl/>
              <w:jc w:val="center"/>
              <w:rPr>
                <w:rFonts w:eastAsia="仿宋_GB2312"/>
                <w:color w:val="auto"/>
                <w:kern w:val="0"/>
                <w:szCs w:val="21"/>
                <w:highlight w:val="none"/>
              </w:rPr>
            </w:pPr>
          </w:p>
        </w:tc>
        <w:tc>
          <w:tcPr>
            <w:tcW w:w="825" w:type="dxa"/>
            <w:noWrap w:val="0"/>
            <w:vAlign w:val="center"/>
          </w:tcPr>
          <w:p w14:paraId="2CB50F26">
            <w:pPr>
              <w:widowControl/>
              <w:jc w:val="center"/>
              <w:rPr>
                <w:rFonts w:eastAsia="仿宋_GB2312"/>
                <w:color w:val="auto"/>
                <w:kern w:val="0"/>
                <w:szCs w:val="21"/>
                <w:highlight w:val="none"/>
              </w:rPr>
            </w:pPr>
          </w:p>
        </w:tc>
        <w:tc>
          <w:tcPr>
            <w:tcW w:w="889" w:type="dxa"/>
            <w:noWrap w:val="0"/>
            <w:vAlign w:val="center"/>
          </w:tcPr>
          <w:p w14:paraId="4EEC0A0A">
            <w:pPr>
              <w:widowControl/>
              <w:jc w:val="center"/>
              <w:rPr>
                <w:rFonts w:eastAsia="仿宋_GB2312"/>
                <w:color w:val="auto"/>
                <w:kern w:val="0"/>
                <w:szCs w:val="21"/>
                <w:highlight w:val="none"/>
              </w:rPr>
            </w:pPr>
          </w:p>
        </w:tc>
        <w:tc>
          <w:tcPr>
            <w:tcW w:w="1072" w:type="dxa"/>
            <w:noWrap w:val="0"/>
            <w:vAlign w:val="center"/>
          </w:tcPr>
          <w:p w14:paraId="0D52C45F">
            <w:pPr>
              <w:widowControl/>
              <w:jc w:val="center"/>
              <w:rPr>
                <w:rFonts w:eastAsia="仿宋_GB2312"/>
                <w:color w:val="auto"/>
                <w:kern w:val="0"/>
                <w:szCs w:val="21"/>
                <w:highlight w:val="none"/>
              </w:rPr>
            </w:pPr>
          </w:p>
        </w:tc>
      </w:tr>
      <w:tr w14:paraId="4478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4FF48506">
            <w:pPr>
              <w:widowControl/>
              <w:jc w:val="left"/>
              <w:rPr>
                <w:rFonts w:eastAsia="仿宋_GB2312"/>
                <w:color w:val="000000"/>
                <w:kern w:val="0"/>
                <w:szCs w:val="21"/>
              </w:rPr>
            </w:pPr>
          </w:p>
        </w:tc>
        <w:tc>
          <w:tcPr>
            <w:tcW w:w="1489" w:type="dxa"/>
            <w:gridSpan w:val="2"/>
            <w:noWrap w:val="0"/>
            <w:vAlign w:val="center"/>
          </w:tcPr>
          <w:p w14:paraId="560270AA">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2625" w:type="dxa"/>
            <w:noWrap w:val="0"/>
            <w:vAlign w:val="center"/>
          </w:tcPr>
          <w:p w14:paraId="2B70092F">
            <w:pPr>
              <w:widowControl/>
              <w:jc w:val="left"/>
              <w:rPr>
                <w:rFonts w:eastAsia="仿宋_GB2312"/>
                <w:color w:val="000000"/>
                <w:kern w:val="0"/>
                <w:szCs w:val="21"/>
              </w:rPr>
            </w:pPr>
            <w:r>
              <w:rPr>
                <w:rFonts w:eastAsia="仿宋_GB2312"/>
                <w:color w:val="000000"/>
                <w:kern w:val="0"/>
                <w:szCs w:val="21"/>
              </w:rPr>
              <w:t>　</w:t>
            </w:r>
          </w:p>
        </w:tc>
        <w:tc>
          <w:tcPr>
            <w:tcW w:w="1093" w:type="dxa"/>
            <w:noWrap w:val="0"/>
            <w:vAlign w:val="center"/>
          </w:tcPr>
          <w:p w14:paraId="2D677C69">
            <w:pPr>
              <w:widowControl/>
              <w:jc w:val="left"/>
              <w:rPr>
                <w:rFonts w:eastAsia="仿宋_GB2312"/>
                <w:color w:val="000000"/>
                <w:kern w:val="0"/>
                <w:szCs w:val="21"/>
              </w:rPr>
            </w:pPr>
            <w:r>
              <w:rPr>
                <w:rFonts w:eastAsia="仿宋_GB2312"/>
                <w:color w:val="000000"/>
                <w:kern w:val="0"/>
                <w:szCs w:val="21"/>
              </w:rPr>
              <w:t>　</w:t>
            </w:r>
          </w:p>
        </w:tc>
        <w:tc>
          <w:tcPr>
            <w:tcW w:w="1136" w:type="dxa"/>
            <w:noWrap w:val="0"/>
            <w:vAlign w:val="center"/>
          </w:tcPr>
          <w:p w14:paraId="467E77AE">
            <w:pPr>
              <w:widowControl/>
              <w:jc w:val="left"/>
              <w:rPr>
                <w:rFonts w:eastAsia="仿宋_GB2312"/>
                <w:color w:val="000000"/>
                <w:kern w:val="0"/>
                <w:szCs w:val="21"/>
              </w:rPr>
            </w:pPr>
            <w:r>
              <w:rPr>
                <w:rFonts w:eastAsia="仿宋_GB2312"/>
                <w:color w:val="000000"/>
                <w:kern w:val="0"/>
                <w:szCs w:val="21"/>
              </w:rPr>
              <w:t>　</w:t>
            </w:r>
          </w:p>
        </w:tc>
        <w:tc>
          <w:tcPr>
            <w:tcW w:w="825" w:type="dxa"/>
            <w:noWrap w:val="0"/>
            <w:vAlign w:val="center"/>
          </w:tcPr>
          <w:p w14:paraId="25BA240B">
            <w:pPr>
              <w:widowControl/>
              <w:jc w:val="left"/>
              <w:rPr>
                <w:rFonts w:eastAsia="仿宋_GB2312"/>
                <w:color w:val="000000"/>
                <w:kern w:val="0"/>
                <w:szCs w:val="21"/>
              </w:rPr>
            </w:pPr>
            <w:r>
              <w:rPr>
                <w:rFonts w:eastAsia="仿宋_GB2312"/>
                <w:color w:val="000000"/>
                <w:kern w:val="0"/>
                <w:szCs w:val="21"/>
              </w:rPr>
              <w:t>　</w:t>
            </w:r>
          </w:p>
        </w:tc>
        <w:tc>
          <w:tcPr>
            <w:tcW w:w="889" w:type="dxa"/>
            <w:noWrap w:val="0"/>
            <w:vAlign w:val="center"/>
          </w:tcPr>
          <w:p w14:paraId="1FD9B2EA">
            <w:pPr>
              <w:widowControl/>
              <w:jc w:val="left"/>
              <w:rPr>
                <w:rFonts w:eastAsia="仿宋_GB2312"/>
                <w:color w:val="000000"/>
                <w:kern w:val="0"/>
                <w:szCs w:val="21"/>
              </w:rPr>
            </w:pPr>
            <w:r>
              <w:rPr>
                <w:rFonts w:eastAsia="仿宋_GB2312"/>
                <w:color w:val="000000"/>
                <w:kern w:val="0"/>
                <w:szCs w:val="21"/>
              </w:rPr>
              <w:t>　</w:t>
            </w:r>
          </w:p>
        </w:tc>
        <w:tc>
          <w:tcPr>
            <w:tcW w:w="1072" w:type="dxa"/>
            <w:noWrap w:val="0"/>
            <w:vAlign w:val="center"/>
          </w:tcPr>
          <w:p w14:paraId="1C8E544E">
            <w:pPr>
              <w:widowControl/>
              <w:jc w:val="left"/>
              <w:rPr>
                <w:rFonts w:eastAsia="仿宋_GB2312"/>
                <w:color w:val="000000"/>
                <w:kern w:val="0"/>
                <w:szCs w:val="21"/>
              </w:rPr>
            </w:pPr>
            <w:r>
              <w:rPr>
                <w:rFonts w:eastAsia="仿宋_GB2312"/>
                <w:color w:val="000000"/>
                <w:kern w:val="0"/>
                <w:szCs w:val="21"/>
              </w:rPr>
              <w:t>　</w:t>
            </w:r>
          </w:p>
        </w:tc>
      </w:tr>
      <w:tr w14:paraId="4170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restart"/>
            <w:noWrap w:val="0"/>
            <w:vAlign w:val="center"/>
          </w:tcPr>
          <w:p w14:paraId="7AEBBBE9">
            <w:pPr>
              <w:widowControl/>
              <w:jc w:val="center"/>
              <w:rPr>
                <w:rFonts w:eastAsia="仿宋_GB2312"/>
                <w:color w:val="000000"/>
                <w:kern w:val="0"/>
                <w:szCs w:val="21"/>
              </w:rPr>
            </w:pPr>
            <w:r>
              <w:rPr>
                <w:rFonts w:eastAsia="仿宋_GB2312"/>
                <w:color w:val="000000"/>
                <w:kern w:val="0"/>
                <w:szCs w:val="21"/>
              </w:rPr>
              <w:t>年度总体目标</w:t>
            </w:r>
          </w:p>
        </w:tc>
        <w:tc>
          <w:tcPr>
            <w:tcW w:w="5207" w:type="dxa"/>
            <w:gridSpan w:val="4"/>
            <w:noWrap w:val="0"/>
            <w:vAlign w:val="center"/>
          </w:tcPr>
          <w:p w14:paraId="196B0141">
            <w:pPr>
              <w:widowControl/>
              <w:jc w:val="center"/>
              <w:rPr>
                <w:rFonts w:eastAsia="仿宋_GB2312"/>
                <w:color w:val="000000"/>
                <w:kern w:val="0"/>
                <w:szCs w:val="21"/>
              </w:rPr>
            </w:pPr>
            <w:r>
              <w:rPr>
                <w:rFonts w:eastAsia="仿宋_GB2312"/>
                <w:color w:val="000000"/>
                <w:kern w:val="0"/>
                <w:szCs w:val="21"/>
              </w:rPr>
              <w:t>预期目标</w:t>
            </w:r>
          </w:p>
        </w:tc>
        <w:tc>
          <w:tcPr>
            <w:tcW w:w="3922" w:type="dxa"/>
            <w:gridSpan w:val="4"/>
            <w:noWrap w:val="0"/>
            <w:vAlign w:val="center"/>
          </w:tcPr>
          <w:p w14:paraId="0D7997D4">
            <w:pPr>
              <w:widowControl/>
              <w:jc w:val="center"/>
              <w:rPr>
                <w:rFonts w:eastAsia="仿宋_GB2312"/>
                <w:color w:val="000000"/>
                <w:kern w:val="0"/>
                <w:szCs w:val="21"/>
              </w:rPr>
            </w:pPr>
            <w:r>
              <w:rPr>
                <w:rFonts w:eastAsia="仿宋_GB2312"/>
                <w:color w:val="000000"/>
                <w:kern w:val="0"/>
                <w:szCs w:val="21"/>
              </w:rPr>
              <w:t>实际完成情况　</w:t>
            </w:r>
          </w:p>
        </w:tc>
      </w:tr>
      <w:tr w14:paraId="0064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22" w:type="dxa"/>
            <w:vMerge w:val="continue"/>
            <w:noWrap w:val="0"/>
            <w:vAlign w:val="center"/>
          </w:tcPr>
          <w:p w14:paraId="43376D3F">
            <w:pPr>
              <w:widowControl/>
              <w:jc w:val="left"/>
              <w:rPr>
                <w:rFonts w:eastAsia="仿宋_GB2312"/>
                <w:color w:val="000000"/>
                <w:kern w:val="0"/>
                <w:szCs w:val="21"/>
              </w:rPr>
            </w:pPr>
          </w:p>
        </w:tc>
        <w:tc>
          <w:tcPr>
            <w:tcW w:w="5207" w:type="dxa"/>
            <w:gridSpan w:val="4"/>
            <w:noWrap w:val="0"/>
            <w:vAlign w:val="center"/>
          </w:tcPr>
          <w:p w14:paraId="3A7AEAB5">
            <w:pPr>
              <w:widowControl/>
              <w:jc w:val="center"/>
              <w:rPr>
                <w:rFonts w:eastAsia="仿宋_GB2312"/>
                <w:color w:val="000000"/>
                <w:kern w:val="0"/>
                <w:szCs w:val="21"/>
              </w:rPr>
            </w:pPr>
            <w:r>
              <w:rPr>
                <w:rFonts w:hint="eastAsia" w:eastAsia="仿宋_GB2312"/>
                <w:color w:val="000000"/>
                <w:kern w:val="0"/>
                <w:szCs w:val="21"/>
              </w:rPr>
              <w:t>做好厅网络系统、设施设备运行维护工作，开展网络安全漏洞扫描、安全巡检、渗透测试和等保测评，保障厅网络和信息系统安全、顺畅运行，确保不发生重大网络安全事件；保障全省农业农村协同办公OA系统、视频会议系统及其他重要政务信息系统安全、稳定运行，提高政务管理服务效能；加强宣传培训，提升全省农业农村信息工作体系管理服务水平。</w:t>
            </w:r>
          </w:p>
        </w:tc>
        <w:tc>
          <w:tcPr>
            <w:tcW w:w="3922" w:type="dxa"/>
            <w:gridSpan w:val="4"/>
            <w:noWrap w:val="0"/>
            <w:vAlign w:val="center"/>
          </w:tcPr>
          <w:p w14:paraId="6CC39F09">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保障厅网络系统、政务信息系统稳定安全运行，未发生重大网络安全事件。保障厅网络通信链路稳定顺畅运行，提升服务质量水平。保障协同办公OA系统、视频会议系统稳定运行，承担视频会议</w:t>
            </w:r>
            <w:r>
              <w:rPr>
                <w:rFonts w:hint="eastAsia" w:eastAsia="仿宋_GB2312"/>
                <w:color w:val="000000"/>
                <w:kern w:val="0"/>
                <w:szCs w:val="21"/>
                <w:lang w:val="en-US" w:eastAsia="zh-CN"/>
              </w:rPr>
              <w:t>209</w:t>
            </w:r>
            <w:r>
              <w:rPr>
                <w:rFonts w:hint="eastAsia" w:eastAsia="仿宋_GB2312"/>
                <w:color w:val="000000"/>
                <w:kern w:val="0"/>
                <w:szCs w:val="21"/>
                <w:lang w:eastAsia="zh-CN"/>
              </w:rPr>
              <w:t>场次以上。</w:t>
            </w:r>
            <w:r>
              <w:rPr>
                <w:rFonts w:hint="eastAsia" w:eastAsia="仿宋_GB2312"/>
                <w:color w:val="auto"/>
                <w:kern w:val="0"/>
                <w:szCs w:val="21"/>
                <w:lang w:eastAsia="zh-CN"/>
              </w:rPr>
              <w:t>加强</w:t>
            </w:r>
            <w:r>
              <w:rPr>
                <w:rFonts w:hint="eastAsia" w:eastAsia="仿宋_GB2312"/>
                <w:color w:val="auto"/>
                <w:kern w:val="0"/>
                <w:szCs w:val="21"/>
                <w:lang w:val="en-US" w:eastAsia="zh-CN"/>
              </w:rPr>
              <w:t>厅官网官微</w:t>
            </w:r>
            <w:r>
              <w:rPr>
                <w:rFonts w:hint="eastAsia" w:eastAsia="仿宋_GB2312"/>
                <w:color w:val="auto"/>
                <w:kern w:val="0"/>
                <w:szCs w:val="21"/>
                <w:lang w:eastAsia="zh-CN"/>
              </w:rPr>
              <w:t>建</w:t>
            </w:r>
            <w:r>
              <w:rPr>
                <w:rFonts w:hint="eastAsia" w:eastAsia="仿宋_GB2312"/>
                <w:color w:val="auto"/>
                <w:kern w:val="0"/>
                <w:szCs w:val="21"/>
                <w:lang w:val="en-US" w:eastAsia="zh-CN"/>
              </w:rPr>
              <w:t>管</w:t>
            </w:r>
            <w:r>
              <w:rPr>
                <w:rFonts w:hint="eastAsia" w:eastAsia="仿宋_GB2312"/>
                <w:color w:val="auto"/>
                <w:kern w:val="0"/>
                <w:szCs w:val="21"/>
                <w:lang w:eastAsia="zh-CN"/>
              </w:rPr>
              <w:t>，抓好信息审核发布，</w:t>
            </w:r>
            <w:r>
              <w:rPr>
                <w:rFonts w:hint="eastAsia" w:eastAsia="仿宋_GB2312"/>
                <w:color w:val="auto"/>
                <w:kern w:val="0"/>
                <w:szCs w:val="21"/>
                <w:lang w:val="en-US" w:eastAsia="zh-CN"/>
              </w:rPr>
              <w:t>切实维护网络意识形态安全</w:t>
            </w:r>
            <w:r>
              <w:rPr>
                <w:rFonts w:hint="eastAsia" w:eastAsia="仿宋_GB2312"/>
                <w:color w:val="auto"/>
                <w:kern w:val="0"/>
                <w:szCs w:val="21"/>
                <w:lang w:eastAsia="zh-CN"/>
              </w:rPr>
              <w:t>。</w:t>
            </w:r>
          </w:p>
        </w:tc>
      </w:tr>
      <w:tr w14:paraId="7026B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22" w:type="dxa"/>
            <w:vMerge w:val="restart"/>
            <w:noWrap w:val="0"/>
            <w:vAlign w:val="center"/>
          </w:tcPr>
          <w:p w14:paraId="46491534">
            <w:pPr>
              <w:widowControl/>
              <w:jc w:val="center"/>
              <w:rPr>
                <w:rFonts w:eastAsia="仿宋_GB2312"/>
                <w:color w:val="000000"/>
                <w:kern w:val="0"/>
                <w:szCs w:val="21"/>
              </w:rPr>
            </w:pPr>
            <w:r>
              <w:rPr>
                <w:rFonts w:eastAsia="仿宋_GB2312"/>
                <w:color w:val="000000"/>
                <w:kern w:val="0"/>
                <w:szCs w:val="21"/>
              </w:rPr>
              <w:t>绩</w:t>
            </w:r>
          </w:p>
          <w:p w14:paraId="057F7B8D">
            <w:pPr>
              <w:widowControl/>
              <w:jc w:val="center"/>
              <w:rPr>
                <w:rFonts w:eastAsia="仿宋_GB2312"/>
                <w:color w:val="000000"/>
                <w:kern w:val="0"/>
                <w:szCs w:val="21"/>
              </w:rPr>
            </w:pPr>
            <w:r>
              <w:rPr>
                <w:rFonts w:eastAsia="仿宋_GB2312"/>
                <w:color w:val="000000"/>
                <w:kern w:val="0"/>
                <w:szCs w:val="21"/>
              </w:rPr>
              <w:t>效</w:t>
            </w:r>
          </w:p>
          <w:p w14:paraId="16216448">
            <w:pPr>
              <w:widowControl/>
              <w:jc w:val="center"/>
              <w:rPr>
                <w:rFonts w:eastAsia="仿宋_GB2312"/>
                <w:color w:val="000000"/>
                <w:kern w:val="0"/>
                <w:szCs w:val="21"/>
              </w:rPr>
            </w:pPr>
            <w:r>
              <w:rPr>
                <w:rFonts w:eastAsia="仿宋_GB2312"/>
                <w:color w:val="000000"/>
                <w:kern w:val="0"/>
                <w:szCs w:val="21"/>
              </w:rPr>
              <w:t>指</w:t>
            </w:r>
          </w:p>
          <w:p w14:paraId="506900EE">
            <w:pPr>
              <w:widowControl/>
              <w:jc w:val="center"/>
              <w:rPr>
                <w:rFonts w:eastAsia="仿宋_GB2312"/>
                <w:color w:val="000000"/>
                <w:kern w:val="0"/>
                <w:szCs w:val="21"/>
              </w:rPr>
            </w:pPr>
            <w:r>
              <w:rPr>
                <w:rFonts w:eastAsia="仿宋_GB2312"/>
                <w:color w:val="000000"/>
                <w:kern w:val="0"/>
                <w:szCs w:val="21"/>
              </w:rPr>
              <w:t>标</w:t>
            </w:r>
          </w:p>
        </w:tc>
        <w:tc>
          <w:tcPr>
            <w:tcW w:w="750" w:type="dxa"/>
            <w:noWrap w:val="0"/>
            <w:vAlign w:val="center"/>
          </w:tcPr>
          <w:p w14:paraId="317A699D">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739" w:type="dxa"/>
            <w:noWrap w:val="0"/>
            <w:vAlign w:val="center"/>
          </w:tcPr>
          <w:p w14:paraId="19497DD4">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2625" w:type="dxa"/>
            <w:noWrap w:val="0"/>
            <w:vAlign w:val="center"/>
          </w:tcPr>
          <w:p w14:paraId="0F393B5C">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93" w:type="dxa"/>
            <w:noWrap w:val="0"/>
            <w:vAlign w:val="center"/>
          </w:tcPr>
          <w:p w14:paraId="4C2B9B0A">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5F674545">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6" w:type="dxa"/>
            <w:noWrap w:val="0"/>
            <w:vAlign w:val="center"/>
          </w:tcPr>
          <w:p w14:paraId="6BDA3B76">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454F3379">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5" w:type="dxa"/>
            <w:noWrap w:val="0"/>
            <w:vAlign w:val="center"/>
          </w:tcPr>
          <w:p w14:paraId="0AB0FA9D">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89" w:type="dxa"/>
            <w:noWrap w:val="0"/>
            <w:vAlign w:val="center"/>
          </w:tcPr>
          <w:p w14:paraId="3E88A7C5">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072" w:type="dxa"/>
            <w:noWrap w:val="0"/>
            <w:vAlign w:val="center"/>
          </w:tcPr>
          <w:p w14:paraId="52684961">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40B14781">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2C0DA86D">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6EDA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7B83B017">
            <w:pPr>
              <w:jc w:val="left"/>
              <w:rPr>
                <w:rFonts w:eastAsia="仿宋_GB2312"/>
                <w:color w:val="000000"/>
                <w:kern w:val="0"/>
                <w:szCs w:val="21"/>
              </w:rPr>
            </w:pPr>
          </w:p>
        </w:tc>
        <w:tc>
          <w:tcPr>
            <w:tcW w:w="750" w:type="dxa"/>
            <w:vMerge w:val="restart"/>
            <w:noWrap w:val="0"/>
            <w:vAlign w:val="center"/>
          </w:tcPr>
          <w:p w14:paraId="4DB2CADA">
            <w:pPr>
              <w:widowControl/>
              <w:jc w:val="center"/>
              <w:rPr>
                <w:rFonts w:eastAsia="仿宋_GB2312"/>
                <w:color w:val="000000"/>
                <w:kern w:val="0"/>
                <w:szCs w:val="21"/>
              </w:rPr>
            </w:pPr>
            <w:r>
              <w:rPr>
                <w:rFonts w:eastAsia="仿宋_GB2312"/>
                <w:color w:val="000000"/>
                <w:kern w:val="0"/>
                <w:szCs w:val="21"/>
              </w:rPr>
              <w:t>产出指标</w:t>
            </w:r>
          </w:p>
          <w:p w14:paraId="462B5451">
            <w:pPr>
              <w:widowControl/>
              <w:jc w:val="center"/>
              <w:rPr>
                <w:rFonts w:eastAsia="仿宋_GB2312"/>
                <w:color w:val="000000"/>
                <w:kern w:val="0"/>
                <w:szCs w:val="21"/>
              </w:rPr>
            </w:pPr>
            <w:r>
              <w:rPr>
                <w:rFonts w:eastAsia="仿宋_GB2312"/>
                <w:color w:val="000000"/>
                <w:kern w:val="0"/>
                <w:szCs w:val="21"/>
              </w:rPr>
              <w:t>(50分)</w:t>
            </w:r>
          </w:p>
        </w:tc>
        <w:tc>
          <w:tcPr>
            <w:tcW w:w="739" w:type="dxa"/>
            <w:vMerge w:val="restart"/>
            <w:noWrap w:val="0"/>
            <w:vAlign w:val="center"/>
          </w:tcPr>
          <w:p w14:paraId="168FD8DA">
            <w:pPr>
              <w:widowControl/>
              <w:jc w:val="center"/>
              <w:rPr>
                <w:rFonts w:eastAsia="仿宋_GB2312"/>
                <w:color w:val="000000"/>
                <w:kern w:val="0"/>
                <w:szCs w:val="21"/>
              </w:rPr>
            </w:pPr>
            <w:r>
              <w:rPr>
                <w:rFonts w:eastAsia="仿宋_GB2312"/>
                <w:color w:val="000000"/>
                <w:kern w:val="0"/>
                <w:szCs w:val="21"/>
              </w:rPr>
              <w:t>数量指标</w:t>
            </w:r>
          </w:p>
        </w:tc>
        <w:tc>
          <w:tcPr>
            <w:tcW w:w="2625" w:type="dxa"/>
            <w:noWrap w:val="0"/>
            <w:vAlign w:val="center"/>
          </w:tcPr>
          <w:p w14:paraId="0209B297">
            <w:pPr>
              <w:widowControl/>
              <w:jc w:val="left"/>
              <w:rPr>
                <w:rFonts w:hint="eastAsia" w:eastAsia="仿宋_GB2312"/>
                <w:color w:val="000000"/>
                <w:kern w:val="0"/>
                <w:szCs w:val="21"/>
              </w:rPr>
            </w:pPr>
            <w:r>
              <w:rPr>
                <w:rFonts w:hint="eastAsia" w:eastAsia="仿宋_GB2312"/>
                <w:color w:val="000000"/>
                <w:kern w:val="0"/>
                <w:szCs w:val="21"/>
              </w:rPr>
              <w:t>加强网络和信息系统运行维护与安全管理，全面开展漏洞扫描</w:t>
            </w:r>
            <w:r>
              <w:rPr>
                <w:rFonts w:hint="eastAsia" w:eastAsia="仿宋_GB2312"/>
                <w:color w:val="000000"/>
                <w:kern w:val="0"/>
                <w:szCs w:val="21"/>
                <w:lang w:eastAsia="zh-CN"/>
              </w:rPr>
              <w:t>和渗透测试</w:t>
            </w:r>
          </w:p>
        </w:tc>
        <w:tc>
          <w:tcPr>
            <w:tcW w:w="1093" w:type="dxa"/>
            <w:noWrap w:val="0"/>
            <w:vAlign w:val="center"/>
          </w:tcPr>
          <w:p w14:paraId="5CAF0959">
            <w:pPr>
              <w:widowControl/>
              <w:jc w:val="center"/>
              <w:rPr>
                <w:rFonts w:hint="eastAsia"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10次</w:t>
            </w:r>
          </w:p>
        </w:tc>
        <w:tc>
          <w:tcPr>
            <w:tcW w:w="1136" w:type="dxa"/>
            <w:noWrap w:val="0"/>
            <w:vAlign w:val="center"/>
          </w:tcPr>
          <w:p w14:paraId="31616155">
            <w:pPr>
              <w:widowControl/>
              <w:jc w:val="center"/>
              <w:rPr>
                <w:rFonts w:hint="eastAsia" w:eastAsia="仿宋_GB2312"/>
                <w:color w:val="000000"/>
                <w:kern w:val="0"/>
                <w:szCs w:val="21"/>
              </w:rPr>
            </w:pPr>
            <w:r>
              <w:rPr>
                <w:rFonts w:hint="eastAsia" w:eastAsia="仿宋_GB2312"/>
                <w:color w:val="000000"/>
                <w:kern w:val="0"/>
                <w:szCs w:val="21"/>
                <w:lang w:val="en-US" w:eastAsia="zh-CN"/>
              </w:rPr>
              <w:t>11次</w:t>
            </w:r>
          </w:p>
        </w:tc>
        <w:tc>
          <w:tcPr>
            <w:tcW w:w="825" w:type="dxa"/>
            <w:noWrap w:val="0"/>
            <w:vAlign w:val="center"/>
          </w:tcPr>
          <w:p w14:paraId="125A9343">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889" w:type="dxa"/>
            <w:noWrap w:val="0"/>
            <w:vAlign w:val="center"/>
          </w:tcPr>
          <w:p w14:paraId="54114414">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3D8AA3AD">
            <w:pPr>
              <w:widowControl/>
              <w:jc w:val="left"/>
              <w:rPr>
                <w:rFonts w:eastAsia="仿宋_GB2312"/>
                <w:color w:val="000000"/>
                <w:kern w:val="0"/>
                <w:szCs w:val="21"/>
              </w:rPr>
            </w:pPr>
            <w:r>
              <w:rPr>
                <w:rFonts w:eastAsia="仿宋_GB2312"/>
                <w:color w:val="000000"/>
                <w:kern w:val="0"/>
                <w:szCs w:val="21"/>
              </w:rPr>
              <w:t>　</w:t>
            </w:r>
          </w:p>
        </w:tc>
      </w:tr>
      <w:tr w14:paraId="3E2C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4A95D954">
            <w:pPr>
              <w:jc w:val="left"/>
              <w:rPr>
                <w:rFonts w:eastAsia="仿宋_GB2312"/>
                <w:color w:val="000000"/>
                <w:kern w:val="0"/>
                <w:szCs w:val="21"/>
              </w:rPr>
            </w:pPr>
          </w:p>
        </w:tc>
        <w:tc>
          <w:tcPr>
            <w:tcW w:w="750" w:type="dxa"/>
            <w:vMerge w:val="continue"/>
            <w:noWrap w:val="0"/>
            <w:vAlign w:val="center"/>
          </w:tcPr>
          <w:p w14:paraId="6E21D91C">
            <w:pPr>
              <w:widowControl/>
              <w:jc w:val="center"/>
              <w:rPr>
                <w:rFonts w:eastAsia="仿宋_GB2312"/>
                <w:color w:val="000000"/>
                <w:kern w:val="0"/>
                <w:szCs w:val="21"/>
              </w:rPr>
            </w:pPr>
          </w:p>
        </w:tc>
        <w:tc>
          <w:tcPr>
            <w:tcW w:w="739" w:type="dxa"/>
            <w:vMerge w:val="continue"/>
            <w:noWrap w:val="0"/>
            <w:vAlign w:val="center"/>
          </w:tcPr>
          <w:p w14:paraId="4EE3EC44">
            <w:pPr>
              <w:widowControl/>
              <w:jc w:val="center"/>
              <w:rPr>
                <w:rFonts w:eastAsia="仿宋_GB2312"/>
                <w:color w:val="000000"/>
                <w:kern w:val="0"/>
                <w:szCs w:val="21"/>
              </w:rPr>
            </w:pPr>
          </w:p>
        </w:tc>
        <w:tc>
          <w:tcPr>
            <w:tcW w:w="2625" w:type="dxa"/>
            <w:noWrap w:val="0"/>
            <w:vAlign w:val="center"/>
          </w:tcPr>
          <w:p w14:paraId="14AE1108">
            <w:pPr>
              <w:widowControl/>
              <w:jc w:val="left"/>
              <w:rPr>
                <w:rFonts w:hint="eastAsia" w:eastAsia="仿宋_GB2312"/>
                <w:color w:val="000000"/>
                <w:kern w:val="0"/>
                <w:szCs w:val="21"/>
              </w:rPr>
            </w:pPr>
            <w:r>
              <w:rPr>
                <w:rFonts w:hint="eastAsia" w:eastAsia="仿宋_GB2312"/>
                <w:color w:val="000000"/>
                <w:kern w:val="0"/>
                <w:szCs w:val="21"/>
                <w:lang w:val="en-US" w:eastAsia="zh-CN"/>
              </w:rPr>
              <w:t>保障</w:t>
            </w:r>
            <w:r>
              <w:rPr>
                <w:rFonts w:hint="eastAsia" w:eastAsia="仿宋_GB2312"/>
                <w:color w:val="000000"/>
                <w:kern w:val="0"/>
                <w:szCs w:val="21"/>
                <w:lang w:eastAsia="zh-CN"/>
              </w:rPr>
              <w:t>视频会议或线上活动</w:t>
            </w:r>
          </w:p>
        </w:tc>
        <w:tc>
          <w:tcPr>
            <w:tcW w:w="1093" w:type="dxa"/>
            <w:noWrap w:val="0"/>
            <w:vAlign w:val="center"/>
          </w:tcPr>
          <w:p w14:paraId="77A9D165">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150场次</w:t>
            </w:r>
          </w:p>
        </w:tc>
        <w:tc>
          <w:tcPr>
            <w:tcW w:w="1136" w:type="dxa"/>
            <w:noWrap w:val="0"/>
            <w:vAlign w:val="center"/>
          </w:tcPr>
          <w:p w14:paraId="26DAF2C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209场次</w:t>
            </w:r>
          </w:p>
        </w:tc>
        <w:tc>
          <w:tcPr>
            <w:tcW w:w="825" w:type="dxa"/>
            <w:noWrap w:val="0"/>
            <w:vAlign w:val="center"/>
          </w:tcPr>
          <w:p w14:paraId="6E56A62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33103EFB">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6D5D21FD">
            <w:pPr>
              <w:widowControl/>
              <w:jc w:val="left"/>
              <w:rPr>
                <w:rFonts w:eastAsia="仿宋_GB2312"/>
                <w:color w:val="000000"/>
                <w:kern w:val="0"/>
                <w:szCs w:val="21"/>
              </w:rPr>
            </w:pPr>
          </w:p>
        </w:tc>
      </w:tr>
      <w:tr w14:paraId="1B2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392C5F91">
            <w:pPr>
              <w:jc w:val="left"/>
              <w:rPr>
                <w:rFonts w:eastAsia="仿宋_GB2312"/>
                <w:color w:val="000000"/>
                <w:kern w:val="0"/>
                <w:szCs w:val="21"/>
              </w:rPr>
            </w:pPr>
          </w:p>
        </w:tc>
        <w:tc>
          <w:tcPr>
            <w:tcW w:w="750" w:type="dxa"/>
            <w:vMerge w:val="continue"/>
            <w:noWrap w:val="0"/>
            <w:vAlign w:val="center"/>
          </w:tcPr>
          <w:p w14:paraId="6C017F68">
            <w:pPr>
              <w:widowControl/>
              <w:jc w:val="center"/>
              <w:rPr>
                <w:rFonts w:eastAsia="仿宋_GB2312"/>
                <w:color w:val="000000"/>
                <w:kern w:val="0"/>
                <w:szCs w:val="21"/>
              </w:rPr>
            </w:pPr>
          </w:p>
        </w:tc>
        <w:tc>
          <w:tcPr>
            <w:tcW w:w="739" w:type="dxa"/>
            <w:vMerge w:val="continue"/>
            <w:noWrap w:val="0"/>
            <w:vAlign w:val="center"/>
          </w:tcPr>
          <w:p w14:paraId="52AF4E46">
            <w:pPr>
              <w:widowControl/>
              <w:jc w:val="center"/>
              <w:rPr>
                <w:rFonts w:eastAsia="仿宋_GB2312"/>
                <w:color w:val="000000"/>
                <w:kern w:val="0"/>
                <w:szCs w:val="21"/>
              </w:rPr>
            </w:pPr>
          </w:p>
        </w:tc>
        <w:tc>
          <w:tcPr>
            <w:tcW w:w="2625" w:type="dxa"/>
            <w:noWrap w:val="0"/>
            <w:vAlign w:val="center"/>
          </w:tcPr>
          <w:p w14:paraId="48B7B1B8">
            <w:pPr>
              <w:widowControl/>
              <w:jc w:val="left"/>
              <w:rPr>
                <w:rFonts w:hint="eastAsia" w:eastAsia="仿宋_GB2312"/>
                <w:color w:val="000000"/>
                <w:kern w:val="0"/>
                <w:szCs w:val="21"/>
              </w:rPr>
            </w:pPr>
            <w:r>
              <w:rPr>
                <w:rFonts w:hint="eastAsia" w:eastAsia="仿宋_GB2312"/>
                <w:color w:val="000000"/>
                <w:kern w:val="0"/>
                <w:szCs w:val="21"/>
                <w:lang w:eastAsia="zh-CN"/>
              </w:rPr>
              <w:t>更新网络硬件软件设备</w:t>
            </w:r>
          </w:p>
        </w:tc>
        <w:tc>
          <w:tcPr>
            <w:tcW w:w="1093" w:type="dxa"/>
            <w:noWrap w:val="0"/>
            <w:vAlign w:val="center"/>
          </w:tcPr>
          <w:p w14:paraId="21809763">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rPr>
              <w:t>5</w:t>
            </w:r>
            <w:r>
              <w:rPr>
                <w:rFonts w:hint="eastAsia" w:eastAsia="仿宋_GB2312"/>
                <w:color w:val="000000"/>
                <w:kern w:val="0"/>
                <w:szCs w:val="21"/>
                <w:lang w:val="en-US" w:eastAsia="zh-CN"/>
              </w:rPr>
              <w:t>台</w:t>
            </w:r>
          </w:p>
        </w:tc>
        <w:tc>
          <w:tcPr>
            <w:tcW w:w="1136" w:type="dxa"/>
            <w:noWrap w:val="0"/>
            <w:vAlign w:val="center"/>
          </w:tcPr>
          <w:p w14:paraId="1C6C910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5台</w:t>
            </w:r>
          </w:p>
        </w:tc>
        <w:tc>
          <w:tcPr>
            <w:tcW w:w="825" w:type="dxa"/>
            <w:noWrap w:val="0"/>
            <w:vAlign w:val="center"/>
          </w:tcPr>
          <w:p w14:paraId="0DF7913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2B666A05">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7C4E2179">
            <w:pPr>
              <w:widowControl/>
              <w:jc w:val="left"/>
              <w:rPr>
                <w:rFonts w:eastAsia="仿宋_GB2312"/>
                <w:color w:val="000000"/>
                <w:kern w:val="0"/>
                <w:szCs w:val="21"/>
              </w:rPr>
            </w:pPr>
          </w:p>
        </w:tc>
      </w:tr>
      <w:tr w14:paraId="195F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continue"/>
            <w:noWrap w:val="0"/>
            <w:vAlign w:val="center"/>
          </w:tcPr>
          <w:p w14:paraId="319D57A2">
            <w:pPr>
              <w:jc w:val="left"/>
              <w:rPr>
                <w:rFonts w:eastAsia="仿宋_GB2312"/>
                <w:color w:val="000000"/>
                <w:kern w:val="0"/>
                <w:szCs w:val="21"/>
              </w:rPr>
            </w:pPr>
          </w:p>
        </w:tc>
        <w:tc>
          <w:tcPr>
            <w:tcW w:w="750" w:type="dxa"/>
            <w:vMerge w:val="continue"/>
            <w:noWrap w:val="0"/>
            <w:vAlign w:val="center"/>
          </w:tcPr>
          <w:p w14:paraId="7E71288C">
            <w:pPr>
              <w:widowControl/>
              <w:jc w:val="center"/>
              <w:rPr>
                <w:rFonts w:eastAsia="仿宋_GB2312"/>
                <w:color w:val="000000"/>
                <w:kern w:val="0"/>
                <w:szCs w:val="21"/>
              </w:rPr>
            </w:pPr>
          </w:p>
        </w:tc>
        <w:tc>
          <w:tcPr>
            <w:tcW w:w="739" w:type="dxa"/>
            <w:vMerge w:val="continue"/>
            <w:noWrap w:val="0"/>
            <w:vAlign w:val="center"/>
          </w:tcPr>
          <w:p w14:paraId="350EA278">
            <w:pPr>
              <w:widowControl/>
              <w:jc w:val="center"/>
              <w:rPr>
                <w:rFonts w:eastAsia="仿宋_GB2312"/>
                <w:color w:val="000000"/>
                <w:kern w:val="0"/>
                <w:szCs w:val="21"/>
              </w:rPr>
            </w:pPr>
          </w:p>
        </w:tc>
        <w:tc>
          <w:tcPr>
            <w:tcW w:w="2625" w:type="dxa"/>
            <w:noWrap w:val="0"/>
            <w:vAlign w:val="center"/>
          </w:tcPr>
          <w:p w14:paraId="2C784CB3">
            <w:pPr>
              <w:widowControl/>
              <w:jc w:val="left"/>
              <w:rPr>
                <w:rFonts w:hint="eastAsia" w:eastAsia="仿宋_GB2312"/>
                <w:color w:val="000000"/>
                <w:kern w:val="0"/>
                <w:szCs w:val="21"/>
              </w:rPr>
            </w:pPr>
            <w:r>
              <w:rPr>
                <w:rFonts w:hint="eastAsia" w:eastAsia="仿宋_GB2312"/>
                <w:color w:val="000000"/>
                <w:kern w:val="0"/>
                <w:szCs w:val="21"/>
                <w:lang w:val="en-US" w:eastAsia="zh-CN"/>
              </w:rPr>
              <w:t>有效维护网络设施设备</w:t>
            </w:r>
          </w:p>
        </w:tc>
        <w:tc>
          <w:tcPr>
            <w:tcW w:w="1093" w:type="dxa"/>
            <w:noWrap w:val="0"/>
            <w:vAlign w:val="center"/>
          </w:tcPr>
          <w:p w14:paraId="0DC481E1">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800次</w:t>
            </w:r>
          </w:p>
        </w:tc>
        <w:tc>
          <w:tcPr>
            <w:tcW w:w="1136" w:type="dxa"/>
            <w:noWrap w:val="0"/>
            <w:vAlign w:val="center"/>
          </w:tcPr>
          <w:p w14:paraId="67CBF2E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960次</w:t>
            </w:r>
          </w:p>
        </w:tc>
        <w:tc>
          <w:tcPr>
            <w:tcW w:w="825" w:type="dxa"/>
            <w:noWrap w:val="0"/>
            <w:vAlign w:val="center"/>
          </w:tcPr>
          <w:p w14:paraId="46E00B6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7E71BABE">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0C7A5E49">
            <w:pPr>
              <w:widowControl/>
              <w:jc w:val="left"/>
              <w:rPr>
                <w:rFonts w:eastAsia="仿宋_GB2312"/>
                <w:color w:val="000000"/>
                <w:kern w:val="0"/>
                <w:szCs w:val="21"/>
              </w:rPr>
            </w:pPr>
          </w:p>
        </w:tc>
      </w:tr>
      <w:tr w14:paraId="3281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continue"/>
            <w:noWrap w:val="0"/>
            <w:vAlign w:val="center"/>
          </w:tcPr>
          <w:p w14:paraId="15C6F2E5">
            <w:pPr>
              <w:jc w:val="left"/>
              <w:rPr>
                <w:rFonts w:eastAsia="仿宋_GB2312"/>
                <w:color w:val="000000"/>
                <w:kern w:val="0"/>
                <w:szCs w:val="21"/>
              </w:rPr>
            </w:pPr>
          </w:p>
        </w:tc>
        <w:tc>
          <w:tcPr>
            <w:tcW w:w="750" w:type="dxa"/>
            <w:vMerge w:val="continue"/>
            <w:noWrap w:val="0"/>
            <w:vAlign w:val="center"/>
          </w:tcPr>
          <w:p w14:paraId="229FD654">
            <w:pPr>
              <w:widowControl/>
              <w:jc w:val="center"/>
              <w:rPr>
                <w:rFonts w:eastAsia="仿宋_GB2312"/>
                <w:color w:val="000000"/>
                <w:kern w:val="0"/>
                <w:szCs w:val="21"/>
              </w:rPr>
            </w:pPr>
          </w:p>
        </w:tc>
        <w:tc>
          <w:tcPr>
            <w:tcW w:w="739" w:type="dxa"/>
            <w:vMerge w:val="continue"/>
            <w:noWrap w:val="0"/>
            <w:vAlign w:val="center"/>
          </w:tcPr>
          <w:p w14:paraId="1D5C24E3">
            <w:pPr>
              <w:widowControl/>
              <w:jc w:val="center"/>
              <w:rPr>
                <w:rFonts w:eastAsia="仿宋_GB2312"/>
                <w:color w:val="000000"/>
                <w:kern w:val="0"/>
                <w:szCs w:val="21"/>
              </w:rPr>
            </w:pPr>
          </w:p>
        </w:tc>
        <w:tc>
          <w:tcPr>
            <w:tcW w:w="2625" w:type="dxa"/>
            <w:noWrap w:val="0"/>
            <w:vAlign w:val="center"/>
          </w:tcPr>
          <w:p w14:paraId="580EF427">
            <w:pPr>
              <w:widowControl/>
              <w:jc w:val="left"/>
              <w:rPr>
                <w:rFonts w:hint="eastAsia" w:eastAsia="仿宋_GB2312"/>
                <w:color w:val="000000"/>
                <w:kern w:val="0"/>
                <w:szCs w:val="21"/>
              </w:rPr>
            </w:pPr>
            <w:r>
              <w:rPr>
                <w:rFonts w:hint="eastAsia" w:eastAsia="仿宋_GB2312"/>
                <w:color w:val="000000"/>
                <w:kern w:val="0"/>
                <w:szCs w:val="21"/>
                <w:lang w:val="en-US" w:eastAsia="zh-CN"/>
              </w:rPr>
              <w:t>OA累计流转办件</w:t>
            </w:r>
          </w:p>
        </w:tc>
        <w:tc>
          <w:tcPr>
            <w:tcW w:w="1093" w:type="dxa"/>
            <w:noWrap w:val="0"/>
            <w:vAlign w:val="center"/>
          </w:tcPr>
          <w:p w14:paraId="2DF38799">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8万次</w:t>
            </w:r>
          </w:p>
        </w:tc>
        <w:tc>
          <w:tcPr>
            <w:tcW w:w="1136" w:type="dxa"/>
            <w:noWrap w:val="0"/>
            <w:vAlign w:val="center"/>
          </w:tcPr>
          <w:p w14:paraId="1B2C460B">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9万次</w:t>
            </w:r>
          </w:p>
        </w:tc>
        <w:tc>
          <w:tcPr>
            <w:tcW w:w="825" w:type="dxa"/>
            <w:noWrap w:val="0"/>
            <w:vAlign w:val="center"/>
          </w:tcPr>
          <w:p w14:paraId="4DD34281">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6295D371">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33754805">
            <w:pPr>
              <w:widowControl/>
              <w:jc w:val="left"/>
              <w:rPr>
                <w:rFonts w:eastAsia="仿宋_GB2312"/>
                <w:color w:val="000000"/>
                <w:kern w:val="0"/>
                <w:szCs w:val="21"/>
              </w:rPr>
            </w:pPr>
          </w:p>
        </w:tc>
      </w:tr>
      <w:tr w14:paraId="51C4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6993C304">
            <w:pPr>
              <w:jc w:val="left"/>
              <w:rPr>
                <w:rFonts w:eastAsia="仿宋_GB2312"/>
                <w:color w:val="000000"/>
                <w:kern w:val="0"/>
                <w:szCs w:val="21"/>
              </w:rPr>
            </w:pPr>
          </w:p>
        </w:tc>
        <w:tc>
          <w:tcPr>
            <w:tcW w:w="750" w:type="dxa"/>
            <w:vMerge w:val="continue"/>
            <w:noWrap w:val="0"/>
            <w:vAlign w:val="center"/>
          </w:tcPr>
          <w:p w14:paraId="7790EA80">
            <w:pPr>
              <w:jc w:val="left"/>
              <w:rPr>
                <w:rFonts w:eastAsia="仿宋_GB2312"/>
                <w:color w:val="000000"/>
                <w:kern w:val="0"/>
                <w:szCs w:val="21"/>
              </w:rPr>
            </w:pPr>
          </w:p>
        </w:tc>
        <w:tc>
          <w:tcPr>
            <w:tcW w:w="739" w:type="dxa"/>
            <w:vMerge w:val="restart"/>
            <w:noWrap w:val="0"/>
            <w:vAlign w:val="center"/>
          </w:tcPr>
          <w:p w14:paraId="52EDF512">
            <w:pPr>
              <w:widowControl/>
              <w:jc w:val="center"/>
              <w:rPr>
                <w:rFonts w:eastAsia="仿宋_GB2312"/>
                <w:color w:val="000000"/>
                <w:kern w:val="0"/>
                <w:szCs w:val="21"/>
              </w:rPr>
            </w:pPr>
            <w:r>
              <w:rPr>
                <w:rFonts w:eastAsia="仿宋_GB2312"/>
                <w:color w:val="000000"/>
                <w:kern w:val="0"/>
                <w:szCs w:val="21"/>
              </w:rPr>
              <w:t>质量指标</w:t>
            </w:r>
          </w:p>
        </w:tc>
        <w:tc>
          <w:tcPr>
            <w:tcW w:w="2625" w:type="dxa"/>
            <w:noWrap w:val="0"/>
            <w:vAlign w:val="center"/>
          </w:tcPr>
          <w:p w14:paraId="67E04DF8">
            <w:pPr>
              <w:widowControl/>
              <w:jc w:val="left"/>
              <w:rPr>
                <w:rFonts w:hint="eastAsia" w:eastAsia="仿宋_GB2312"/>
                <w:color w:val="000000"/>
                <w:kern w:val="0"/>
                <w:szCs w:val="21"/>
              </w:rPr>
            </w:pPr>
            <w:r>
              <w:rPr>
                <w:rFonts w:hint="eastAsia" w:eastAsia="仿宋_GB2312"/>
                <w:color w:val="000000"/>
                <w:kern w:val="0"/>
                <w:szCs w:val="21"/>
              </w:rPr>
              <w:t>厅网络系统重大故障</w:t>
            </w:r>
          </w:p>
        </w:tc>
        <w:tc>
          <w:tcPr>
            <w:tcW w:w="1093" w:type="dxa"/>
            <w:noWrap w:val="0"/>
            <w:vAlign w:val="center"/>
          </w:tcPr>
          <w:p w14:paraId="565127F7">
            <w:pPr>
              <w:widowControl/>
              <w:jc w:val="center"/>
              <w:rPr>
                <w:rFonts w:hint="eastAsia" w:eastAsia="仿宋_GB2312"/>
                <w:color w:val="000000"/>
                <w:kern w:val="0"/>
                <w:szCs w:val="21"/>
              </w:rPr>
            </w:pPr>
            <w:r>
              <w:rPr>
                <w:rFonts w:hint="eastAsia" w:eastAsia="仿宋_GB2312"/>
                <w:color w:val="000000"/>
                <w:kern w:val="0"/>
                <w:szCs w:val="21"/>
              </w:rPr>
              <w:t>0次</w:t>
            </w:r>
          </w:p>
        </w:tc>
        <w:tc>
          <w:tcPr>
            <w:tcW w:w="1136" w:type="dxa"/>
            <w:noWrap w:val="0"/>
            <w:vAlign w:val="center"/>
          </w:tcPr>
          <w:p w14:paraId="640B94B3">
            <w:pPr>
              <w:widowControl/>
              <w:jc w:val="center"/>
              <w:rPr>
                <w:rFonts w:hint="eastAsia" w:eastAsia="仿宋_GB2312"/>
                <w:color w:val="000000"/>
                <w:kern w:val="0"/>
                <w:szCs w:val="21"/>
              </w:rPr>
            </w:pPr>
            <w:r>
              <w:rPr>
                <w:rFonts w:hint="eastAsia" w:eastAsia="仿宋_GB2312"/>
                <w:color w:val="000000"/>
                <w:kern w:val="0"/>
                <w:szCs w:val="21"/>
              </w:rPr>
              <w:t>0次</w:t>
            </w:r>
          </w:p>
        </w:tc>
        <w:tc>
          <w:tcPr>
            <w:tcW w:w="825" w:type="dxa"/>
            <w:noWrap w:val="0"/>
            <w:vAlign w:val="center"/>
          </w:tcPr>
          <w:p w14:paraId="00F75B79">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4</w:t>
            </w:r>
          </w:p>
        </w:tc>
        <w:tc>
          <w:tcPr>
            <w:tcW w:w="889" w:type="dxa"/>
            <w:noWrap w:val="0"/>
            <w:vAlign w:val="center"/>
          </w:tcPr>
          <w:p w14:paraId="7C3DE539">
            <w:pPr>
              <w:widowControl/>
              <w:jc w:val="center"/>
              <w:rPr>
                <w:rFonts w:hint="eastAsia" w:eastAsia="仿宋_GB2312"/>
                <w:color w:val="000000"/>
                <w:kern w:val="0"/>
                <w:szCs w:val="21"/>
              </w:rPr>
            </w:pPr>
            <w:r>
              <w:rPr>
                <w:rFonts w:hint="eastAsia" w:eastAsia="仿宋_GB2312"/>
                <w:color w:val="000000"/>
                <w:kern w:val="0"/>
                <w:szCs w:val="21"/>
                <w:lang w:eastAsia="zh-CN"/>
              </w:rPr>
              <w:t>4</w:t>
            </w:r>
          </w:p>
        </w:tc>
        <w:tc>
          <w:tcPr>
            <w:tcW w:w="1072" w:type="dxa"/>
            <w:noWrap w:val="0"/>
            <w:vAlign w:val="center"/>
          </w:tcPr>
          <w:p w14:paraId="14FDE37D">
            <w:pPr>
              <w:widowControl/>
              <w:jc w:val="left"/>
              <w:rPr>
                <w:rFonts w:eastAsia="仿宋_GB2312"/>
                <w:color w:val="000000"/>
                <w:kern w:val="0"/>
                <w:szCs w:val="21"/>
              </w:rPr>
            </w:pPr>
            <w:r>
              <w:rPr>
                <w:rFonts w:eastAsia="仿宋_GB2312"/>
                <w:color w:val="000000"/>
                <w:kern w:val="0"/>
                <w:szCs w:val="21"/>
              </w:rPr>
              <w:t>　</w:t>
            </w:r>
          </w:p>
        </w:tc>
      </w:tr>
      <w:tr w14:paraId="37DA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744FEDAD">
            <w:pPr>
              <w:widowControl/>
              <w:jc w:val="left"/>
              <w:rPr>
                <w:rFonts w:hint="eastAsia" w:eastAsia="仿宋_GB2312"/>
                <w:color w:val="000000"/>
                <w:kern w:val="0"/>
                <w:szCs w:val="21"/>
              </w:rPr>
            </w:pPr>
          </w:p>
        </w:tc>
        <w:tc>
          <w:tcPr>
            <w:tcW w:w="750" w:type="dxa"/>
            <w:vMerge w:val="continue"/>
            <w:noWrap w:val="0"/>
            <w:vAlign w:val="center"/>
          </w:tcPr>
          <w:p w14:paraId="7D4AEAB5">
            <w:pPr>
              <w:widowControl/>
              <w:jc w:val="left"/>
              <w:rPr>
                <w:rFonts w:hint="eastAsia" w:eastAsia="仿宋_GB2312"/>
                <w:color w:val="000000"/>
                <w:kern w:val="0"/>
                <w:szCs w:val="21"/>
              </w:rPr>
            </w:pPr>
          </w:p>
        </w:tc>
        <w:tc>
          <w:tcPr>
            <w:tcW w:w="739" w:type="dxa"/>
            <w:vMerge w:val="continue"/>
            <w:noWrap w:val="0"/>
            <w:vAlign w:val="center"/>
          </w:tcPr>
          <w:p w14:paraId="0999243D">
            <w:pPr>
              <w:widowControl/>
              <w:jc w:val="left"/>
              <w:rPr>
                <w:rFonts w:hint="eastAsia" w:eastAsia="仿宋_GB2312"/>
                <w:color w:val="000000"/>
                <w:kern w:val="0"/>
                <w:szCs w:val="21"/>
              </w:rPr>
            </w:pPr>
          </w:p>
        </w:tc>
        <w:tc>
          <w:tcPr>
            <w:tcW w:w="2625" w:type="dxa"/>
            <w:noWrap w:val="0"/>
            <w:vAlign w:val="center"/>
          </w:tcPr>
          <w:p w14:paraId="0D30BC17">
            <w:pPr>
              <w:widowControl/>
              <w:jc w:val="left"/>
              <w:rPr>
                <w:rFonts w:hint="eastAsia" w:eastAsia="仿宋_GB2312"/>
                <w:color w:val="000000"/>
                <w:kern w:val="0"/>
                <w:szCs w:val="21"/>
              </w:rPr>
            </w:pPr>
            <w:r>
              <w:rPr>
                <w:rFonts w:hint="eastAsia" w:eastAsia="仿宋_GB2312"/>
                <w:color w:val="000000"/>
                <w:kern w:val="0"/>
                <w:szCs w:val="21"/>
              </w:rPr>
              <w:t>重大网络安全事件</w:t>
            </w:r>
          </w:p>
        </w:tc>
        <w:tc>
          <w:tcPr>
            <w:tcW w:w="1093" w:type="dxa"/>
            <w:noWrap w:val="0"/>
            <w:vAlign w:val="center"/>
          </w:tcPr>
          <w:p w14:paraId="67F5E134">
            <w:pPr>
              <w:widowControl/>
              <w:jc w:val="center"/>
              <w:rPr>
                <w:rFonts w:hint="eastAsia" w:eastAsia="仿宋_GB2312"/>
                <w:color w:val="000000"/>
                <w:kern w:val="0"/>
                <w:szCs w:val="21"/>
              </w:rPr>
            </w:pPr>
            <w:r>
              <w:rPr>
                <w:rFonts w:hint="eastAsia" w:eastAsia="仿宋_GB2312"/>
                <w:color w:val="000000"/>
                <w:kern w:val="0"/>
                <w:szCs w:val="21"/>
              </w:rPr>
              <w:t>0次</w:t>
            </w:r>
          </w:p>
        </w:tc>
        <w:tc>
          <w:tcPr>
            <w:tcW w:w="1136" w:type="dxa"/>
            <w:noWrap w:val="0"/>
            <w:vAlign w:val="center"/>
          </w:tcPr>
          <w:p w14:paraId="0080E14A">
            <w:pPr>
              <w:widowControl/>
              <w:jc w:val="center"/>
              <w:rPr>
                <w:rFonts w:hint="eastAsia" w:eastAsia="仿宋_GB2312"/>
                <w:color w:val="000000"/>
                <w:kern w:val="0"/>
                <w:szCs w:val="21"/>
              </w:rPr>
            </w:pPr>
            <w:r>
              <w:rPr>
                <w:rFonts w:hint="eastAsia" w:eastAsia="仿宋_GB2312"/>
                <w:color w:val="000000"/>
                <w:kern w:val="0"/>
                <w:szCs w:val="21"/>
              </w:rPr>
              <w:t>0次</w:t>
            </w:r>
          </w:p>
        </w:tc>
        <w:tc>
          <w:tcPr>
            <w:tcW w:w="825" w:type="dxa"/>
            <w:noWrap w:val="0"/>
            <w:vAlign w:val="center"/>
          </w:tcPr>
          <w:p w14:paraId="045D6B2A">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4</w:t>
            </w:r>
          </w:p>
        </w:tc>
        <w:tc>
          <w:tcPr>
            <w:tcW w:w="889" w:type="dxa"/>
            <w:noWrap w:val="0"/>
            <w:vAlign w:val="center"/>
          </w:tcPr>
          <w:p w14:paraId="60242386">
            <w:pPr>
              <w:widowControl/>
              <w:jc w:val="center"/>
              <w:rPr>
                <w:rFonts w:hint="eastAsia" w:eastAsia="仿宋_GB2312"/>
                <w:color w:val="000000"/>
                <w:kern w:val="0"/>
                <w:szCs w:val="21"/>
              </w:rPr>
            </w:pPr>
            <w:r>
              <w:rPr>
                <w:rFonts w:hint="eastAsia" w:eastAsia="仿宋_GB2312"/>
                <w:color w:val="000000"/>
                <w:kern w:val="0"/>
                <w:szCs w:val="21"/>
                <w:lang w:eastAsia="zh-CN"/>
              </w:rPr>
              <w:t>4</w:t>
            </w:r>
          </w:p>
        </w:tc>
        <w:tc>
          <w:tcPr>
            <w:tcW w:w="1072" w:type="dxa"/>
            <w:noWrap w:val="0"/>
            <w:vAlign w:val="center"/>
          </w:tcPr>
          <w:p w14:paraId="77CED7DB">
            <w:pPr>
              <w:widowControl/>
              <w:jc w:val="left"/>
              <w:rPr>
                <w:rFonts w:hint="eastAsia" w:eastAsia="仿宋_GB2312"/>
                <w:color w:val="000000"/>
                <w:kern w:val="0"/>
                <w:szCs w:val="21"/>
              </w:rPr>
            </w:pPr>
          </w:p>
        </w:tc>
      </w:tr>
      <w:tr w14:paraId="7536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22" w:type="dxa"/>
            <w:vMerge w:val="continue"/>
            <w:noWrap w:val="0"/>
            <w:vAlign w:val="center"/>
          </w:tcPr>
          <w:p w14:paraId="00933443">
            <w:pPr>
              <w:widowControl/>
              <w:jc w:val="left"/>
              <w:rPr>
                <w:rFonts w:hint="eastAsia" w:eastAsia="仿宋_GB2312"/>
                <w:color w:val="000000"/>
                <w:kern w:val="0"/>
                <w:szCs w:val="21"/>
              </w:rPr>
            </w:pPr>
          </w:p>
        </w:tc>
        <w:tc>
          <w:tcPr>
            <w:tcW w:w="750" w:type="dxa"/>
            <w:vMerge w:val="continue"/>
            <w:noWrap w:val="0"/>
            <w:vAlign w:val="center"/>
          </w:tcPr>
          <w:p w14:paraId="3B8977EE">
            <w:pPr>
              <w:widowControl/>
              <w:jc w:val="left"/>
              <w:rPr>
                <w:rFonts w:hint="eastAsia" w:eastAsia="仿宋_GB2312"/>
                <w:color w:val="000000"/>
                <w:kern w:val="0"/>
                <w:szCs w:val="21"/>
              </w:rPr>
            </w:pPr>
          </w:p>
        </w:tc>
        <w:tc>
          <w:tcPr>
            <w:tcW w:w="739" w:type="dxa"/>
            <w:vMerge w:val="continue"/>
            <w:noWrap w:val="0"/>
            <w:vAlign w:val="center"/>
          </w:tcPr>
          <w:p w14:paraId="4DFA0D37">
            <w:pPr>
              <w:widowControl/>
              <w:jc w:val="left"/>
              <w:rPr>
                <w:rFonts w:hint="eastAsia" w:eastAsia="仿宋_GB2312"/>
                <w:color w:val="000000"/>
                <w:kern w:val="0"/>
                <w:szCs w:val="21"/>
              </w:rPr>
            </w:pPr>
          </w:p>
        </w:tc>
        <w:tc>
          <w:tcPr>
            <w:tcW w:w="2625" w:type="dxa"/>
            <w:noWrap w:val="0"/>
            <w:vAlign w:val="center"/>
          </w:tcPr>
          <w:p w14:paraId="36082513">
            <w:pPr>
              <w:widowControl/>
              <w:jc w:val="left"/>
              <w:rPr>
                <w:rFonts w:hint="eastAsia" w:eastAsia="仿宋_GB2312"/>
                <w:color w:val="000000"/>
                <w:kern w:val="0"/>
                <w:szCs w:val="21"/>
              </w:rPr>
            </w:pPr>
            <w:r>
              <w:rPr>
                <w:rFonts w:hint="eastAsia" w:eastAsia="仿宋_GB2312"/>
                <w:color w:val="000000"/>
                <w:kern w:val="0"/>
                <w:szCs w:val="21"/>
              </w:rPr>
              <w:t>政务信息系统重大故障</w:t>
            </w:r>
          </w:p>
        </w:tc>
        <w:tc>
          <w:tcPr>
            <w:tcW w:w="1093" w:type="dxa"/>
            <w:noWrap w:val="0"/>
            <w:vAlign w:val="center"/>
          </w:tcPr>
          <w:p w14:paraId="3D963723">
            <w:pPr>
              <w:widowControl/>
              <w:jc w:val="center"/>
              <w:rPr>
                <w:rFonts w:hint="eastAsia" w:eastAsia="仿宋_GB2312"/>
                <w:color w:val="000000"/>
                <w:kern w:val="0"/>
                <w:szCs w:val="21"/>
              </w:rPr>
            </w:pPr>
            <w:r>
              <w:rPr>
                <w:rFonts w:hint="eastAsia" w:eastAsia="仿宋_GB2312"/>
                <w:color w:val="000000"/>
                <w:kern w:val="0"/>
                <w:szCs w:val="21"/>
              </w:rPr>
              <w:t>0次</w:t>
            </w:r>
          </w:p>
        </w:tc>
        <w:tc>
          <w:tcPr>
            <w:tcW w:w="1136" w:type="dxa"/>
            <w:noWrap w:val="0"/>
            <w:vAlign w:val="center"/>
          </w:tcPr>
          <w:p w14:paraId="528F62C0">
            <w:pPr>
              <w:widowControl/>
              <w:jc w:val="center"/>
              <w:rPr>
                <w:rFonts w:hint="eastAsia" w:eastAsia="仿宋_GB2312"/>
                <w:color w:val="000000"/>
                <w:kern w:val="0"/>
                <w:szCs w:val="21"/>
              </w:rPr>
            </w:pPr>
            <w:r>
              <w:rPr>
                <w:rFonts w:hint="eastAsia" w:eastAsia="仿宋_GB2312"/>
                <w:color w:val="000000"/>
                <w:kern w:val="0"/>
                <w:szCs w:val="21"/>
              </w:rPr>
              <w:t>0次</w:t>
            </w:r>
          </w:p>
        </w:tc>
        <w:tc>
          <w:tcPr>
            <w:tcW w:w="825" w:type="dxa"/>
            <w:noWrap w:val="0"/>
            <w:vAlign w:val="center"/>
          </w:tcPr>
          <w:p w14:paraId="49D28A4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47DF1FFA">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6C10045D">
            <w:pPr>
              <w:widowControl/>
              <w:jc w:val="left"/>
              <w:rPr>
                <w:rFonts w:hint="eastAsia" w:eastAsia="仿宋_GB2312"/>
                <w:color w:val="000000"/>
                <w:kern w:val="0"/>
                <w:szCs w:val="21"/>
              </w:rPr>
            </w:pPr>
          </w:p>
        </w:tc>
      </w:tr>
      <w:tr w14:paraId="0B91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22" w:type="dxa"/>
            <w:vMerge w:val="continue"/>
            <w:noWrap w:val="0"/>
            <w:vAlign w:val="center"/>
          </w:tcPr>
          <w:p w14:paraId="07E0E48D">
            <w:pPr>
              <w:widowControl/>
              <w:jc w:val="left"/>
              <w:rPr>
                <w:rFonts w:hint="eastAsia" w:eastAsia="仿宋_GB2312"/>
                <w:color w:val="000000"/>
                <w:kern w:val="0"/>
                <w:szCs w:val="21"/>
              </w:rPr>
            </w:pPr>
          </w:p>
        </w:tc>
        <w:tc>
          <w:tcPr>
            <w:tcW w:w="750" w:type="dxa"/>
            <w:vMerge w:val="continue"/>
            <w:noWrap w:val="0"/>
            <w:vAlign w:val="center"/>
          </w:tcPr>
          <w:p w14:paraId="00E10409">
            <w:pPr>
              <w:widowControl/>
              <w:jc w:val="left"/>
              <w:rPr>
                <w:rFonts w:hint="eastAsia" w:eastAsia="仿宋_GB2312"/>
                <w:color w:val="000000"/>
                <w:kern w:val="0"/>
                <w:szCs w:val="21"/>
              </w:rPr>
            </w:pPr>
          </w:p>
        </w:tc>
        <w:tc>
          <w:tcPr>
            <w:tcW w:w="739" w:type="dxa"/>
            <w:vMerge w:val="continue"/>
            <w:noWrap w:val="0"/>
            <w:vAlign w:val="center"/>
          </w:tcPr>
          <w:p w14:paraId="213043FE">
            <w:pPr>
              <w:widowControl/>
              <w:jc w:val="left"/>
              <w:rPr>
                <w:rFonts w:hint="eastAsia" w:eastAsia="仿宋_GB2312"/>
                <w:color w:val="000000"/>
                <w:kern w:val="0"/>
                <w:szCs w:val="21"/>
              </w:rPr>
            </w:pPr>
          </w:p>
        </w:tc>
        <w:tc>
          <w:tcPr>
            <w:tcW w:w="2625" w:type="dxa"/>
            <w:noWrap w:val="0"/>
            <w:vAlign w:val="center"/>
          </w:tcPr>
          <w:p w14:paraId="4651B031">
            <w:pPr>
              <w:widowControl/>
              <w:jc w:val="left"/>
              <w:rPr>
                <w:rFonts w:hint="eastAsia" w:eastAsia="仿宋_GB2312"/>
                <w:color w:val="000000"/>
                <w:kern w:val="0"/>
                <w:szCs w:val="21"/>
              </w:rPr>
            </w:pPr>
            <w:r>
              <w:rPr>
                <w:rFonts w:hint="eastAsia" w:eastAsia="仿宋_GB2312"/>
                <w:color w:val="000000"/>
                <w:kern w:val="0"/>
                <w:szCs w:val="21"/>
              </w:rPr>
              <w:t>网络意识形态领域事件</w:t>
            </w:r>
          </w:p>
        </w:tc>
        <w:tc>
          <w:tcPr>
            <w:tcW w:w="1093" w:type="dxa"/>
            <w:noWrap w:val="0"/>
            <w:vAlign w:val="center"/>
          </w:tcPr>
          <w:p w14:paraId="75DA62D1">
            <w:pPr>
              <w:widowControl/>
              <w:jc w:val="center"/>
              <w:rPr>
                <w:rFonts w:hint="eastAsia" w:eastAsia="仿宋_GB2312"/>
                <w:color w:val="000000"/>
                <w:kern w:val="0"/>
                <w:szCs w:val="21"/>
              </w:rPr>
            </w:pPr>
            <w:r>
              <w:rPr>
                <w:rFonts w:hint="eastAsia" w:eastAsia="仿宋_GB2312"/>
                <w:color w:val="000000"/>
                <w:kern w:val="0"/>
                <w:szCs w:val="21"/>
              </w:rPr>
              <w:t>0次</w:t>
            </w:r>
          </w:p>
        </w:tc>
        <w:tc>
          <w:tcPr>
            <w:tcW w:w="1136" w:type="dxa"/>
            <w:noWrap w:val="0"/>
            <w:vAlign w:val="center"/>
          </w:tcPr>
          <w:p w14:paraId="35AAC5F0">
            <w:pPr>
              <w:widowControl/>
              <w:jc w:val="center"/>
              <w:rPr>
                <w:rFonts w:hint="eastAsia" w:eastAsia="仿宋_GB2312"/>
                <w:color w:val="000000"/>
                <w:kern w:val="0"/>
                <w:szCs w:val="21"/>
              </w:rPr>
            </w:pPr>
            <w:r>
              <w:rPr>
                <w:rFonts w:hint="eastAsia" w:eastAsia="仿宋_GB2312"/>
                <w:color w:val="000000"/>
                <w:kern w:val="0"/>
                <w:szCs w:val="21"/>
              </w:rPr>
              <w:t>0次</w:t>
            </w:r>
          </w:p>
        </w:tc>
        <w:tc>
          <w:tcPr>
            <w:tcW w:w="825" w:type="dxa"/>
            <w:noWrap w:val="0"/>
            <w:vAlign w:val="center"/>
          </w:tcPr>
          <w:p w14:paraId="39DA3975">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889" w:type="dxa"/>
            <w:noWrap w:val="0"/>
            <w:vAlign w:val="center"/>
          </w:tcPr>
          <w:p w14:paraId="72C2134A">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143A44F9">
            <w:pPr>
              <w:widowControl/>
              <w:jc w:val="left"/>
              <w:rPr>
                <w:rFonts w:hint="eastAsia" w:eastAsia="仿宋_GB2312"/>
                <w:color w:val="000000"/>
                <w:kern w:val="0"/>
                <w:szCs w:val="21"/>
              </w:rPr>
            </w:pPr>
            <w:r>
              <w:rPr>
                <w:rFonts w:hint="eastAsia" w:eastAsia="仿宋_GB2312"/>
                <w:color w:val="000000"/>
                <w:kern w:val="0"/>
                <w:szCs w:val="21"/>
              </w:rPr>
              <w:t>　</w:t>
            </w:r>
          </w:p>
        </w:tc>
      </w:tr>
      <w:tr w14:paraId="59E9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22" w:type="dxa"/>
            <w:vMerge w:val="continue"/>
            <w:noWrap w:val="0"/>
            <w:vAlign w:val="center"/>
          </w:tcPr>
          <w:p w14:paraId="668603FF">
            <w:pPr>
              <w:widowControl/>
              <w:jc w:val="left"/>
              <w:rPr>
                <w:rFonts w:hint="eastAsia" w:eastAsia="仿宋_GB2312"/>
                <w:color w:val="000000"/>
                <w:kern w:val="0"/>
                <w:szCs w:val="21"/>
              </w:rPr>
            </w:pPr>
          </w:p>
        </w:tc>
        <w:tc>
          <w:tcPr>
            <w:tcW w:w="750" w:type="dxa"/>
            <w:vMerge w:val="continue"/>
            <w:noWrap w:val="0"/>
            <w:vAlign w:val="center"/>
          </w:tcPr>
          <w:p w14:paraId="439D198C">
            <w:pPr>
              <w:widowControl/>
              <w:jc w:val="left"/>
              <w:rPr>
                <w:rFonts w:hint="eastAsia" w:eastAsia="仿宋_GB2312"/>
                <w:color w:val="000000"/>
                <w:kern w:val="0"/>
                <w:szCs w:val="21"/>
              </w:rPr>
            </w:pPr>
          </w:p>
        </w:tc>
        <w:tc>
          <w:tcPr>
            <w:tcW w:w="739" w:type="dxa"/>
            <w:vMerge w:val="restart"/>
            <w:noWrap w:val="0"/>
            <w:vAlign w:val="center"/>
          </w:tcPr>
          <w:p w14:paraId="7D7A287D">
            <w:pPr>
              <w:widowControl/>
              <w:jc w:val="left"/>
              <w:rPr>
                <w:rFonts w:hint="eastAsia" w:eastAsia="仿宋_GB2312"/>
                <w:color w:val="000000"/>
                <w:kern w:val="0"/>
                <w:szCs w:val="21"/>
              </w:rPr>
            </w:pPr>
            <w:r>
              <w:rPr>
                <w:rFonts w:hint="eastAsia" w:eastAsia="仿宋_GB2312"/>
                <w:color w:val="000000"/>
                <w:kern w:val="0"/>
                <w:szCs w:val="21"/>
              </w:rPr>
              <w:t>时效指标</w:t>
            </w:r>
          </w:p>
        </w:tc>
        <w:tc>
          <w:tcPr>
            <w:tcW w:w="2625" w:type="dxa"/>
            <w:noWrap w:val="0"/>
            <w:vAlign w:val="center"/>
          </w:tcPr>
          <w:p w14:paraId="798C0CB2">
            <w:pPr>
              <w:widowControl/>
              <w:jc w:val="left"/>
              <w:rPr>
                <w:rFonts w:hint="eastAsia" w:eastAsia="仿宋_GB2312"/>
                <w:color w:val="000000"/>
                <w:kern w:val="0"/>
                <w:szCs w:val="21"/>
              </w:rPr>
            </w:pPr>
            <w:r>
              <w:rPr>
                <w:rFonts w:hint="eastAsia" w:eastAsia="仿宋_GB2312"/>
                <w:color w:val="000000"/>
                <w:kern w:val="0"/>
                <w:szCs w:val="21"/>
              </w:rPr>
              <w:t>网络安全应急响应时间</w:t>
            </w:r>
          </w:p>
        </w:tc>
        <w:tc>
          <w:tcPr>
            <w:tcW w:w="1093" w:type="dxa"/>
            <w:noWrap w:val="0"/>
            <w:vAlign w:val="center"/>
          </w:tcPr>
          <w:p w14:paraId="1C10C497">
            <w:pPr>
              <w:widowControl/>
              <w:jc w:val="center"/>
              <w:rPr>
                <w:rFonts w:hint="eastAsia" w:eastAsia="仿宋_GB2312"/>
                <w:color w:val="000000"/>
                <w:kern w:val="0"/>
                <w:szCs w:val="21"/>
              </w:rPr>
            </w:pPr>
            <w:r>
              <w:rPr>
                <w:rFonts w:hint="eastAsia" w:eastAsia="仿宋_GB2312"/>
                <w:color w:val="000000"/>
                <w:kern w:val="0"/>
                <w:szCs w:val="21"/>
              </w:rPr>
              <w:t>≤2小时</w:t>
            </w:r>
          </w:p>
        </w:tc>
        <w:tc>
          <w:tcPr>
            <w:tcW w:w="1136" w:type="dxa"/>
            <w:noWrap w:val="0"/>
            <w:vAlign w:val="center"/>
          </w:tcPr>
          <w:p w14:paraId="61C7994E">
            <w:pPr>
              <w:widowControl/>
              <w:jc w:val="center"/>
              <w:rPr>
                <w:rFonts w:hint="eastAsia" w:eastAsia="仿宋_GB2312"/>
                <w:color w:val="000000"/>
                <w:kern w:val="0"/>
                <w:szCs w:val="21"/>
              </w:rPr>
            </w:pPr>
            <w:r>
              <w:rPr>
                <w:rFonts w:hint="eastAsia" w:eastAsia="仿宋_GB2312"/>
                <w:color w:val="000000"/>
                <w:kern w:val="0"/>
                <w:szCs w:val="21"/>
              </w:rPr>
              <w:t>≤2小时</w:t>
            </w:r>
          </w:p>
        </w:tc>
        <w:tc>
          <w:tcPr>
            <w:tcW w:w="825" w:type="dxa"/>
            <w:noWrap w:val="0"/>
            <w:vAlign w:val="center"/>
          </w:tcPr>
          <w:p w14:paraId="75905E60">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612D0B54">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1072" w:type="dxa"/>
            <w:noWrap w:val="0"/>
            <w:vAlign w:val="center"/>
          </w:tcPr>
          <w:p w14:paraId="6F9E0D62">
            <w:pPr>
              <w:widowControl/>
              <w:jc w:val="left"/>
              <w:rPr>
                <w:rFonts w:hint="eastAsia" w:eastAsia="仿宋_GB2312"/>
                <w:color w:val="000000"/>
                <w:kern w:val="0"/>
                <w:szCs w:val="21"/>
              </w:rPr>
            </w:pPr>
            <w:r>
              <w:rPr>
                <w:rFonts w:hint="eastAsia" w:eastAsia="仿宋_GB2312"/>
                <w:color w:val="000000"/>
                <w:kern w:val="0"/>
                <w:szCs w:val="21"/>
              </w:rPr>
              <w:t>　</w:t>
            </w:r>
          </w:p>
        </w:tc>
      </w:tr>
      <w:tr w14:paraId="0670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2" w:type="dxa"/>
            <w:vMerge w:val="continue"/>
            <w:noWrap w:val="0"/>
            <w:vAlign w:val="center"/>
          </w:tcPr>
          <w:p w14:paraId="5F800DA9">
            <w:pPr>
              <w:widowControl/>
              <w:jc w:val="left"/>
              <w:rPr>
                <w:rFonts w:hint="eastAsia" w:eastAsia="仿宋_GB2312"/>
                <w:color w:val="000000"/>
                <w:kern w:val="0"/>
                <w:szCs w:val="21"/>
              </w:rPr>
            </w:pPr>
          </w:p>
        </w:tc>
        <w:tc>
          <w:tcPr>
            <w:tcW w:w="750" w:type="dxa"/>
            <w:vMerge w:val="continue"/>
            <w:noWrap w:val="0"/>
            <w:vAlign w:val="center"/>
          </w:tcPr>
          <w:p w14:paraId="7803CEFD">
            <w:pPr>
              <w:widowControl/>
              <w:jc w:val="left"/>
              <w:rPr>
                <w:rFonts w:hint="eastAsia" w:eastAsia="仿宋_GB2312"/>
                <w:color w:val="000000"/>
                <w:kern w:val="0"/>
                <w:szCs w:val="21"/>
              </w:rPr>
            </w:pPr>
          </w:p>
        </w:tc>
        <w:tc>
          <w:tcPr>
            <w:tcW w:w="739" w:type="dxa"/>
            <w:vMerge w:val="continue"/>
            <w:noWrap w:val="0"/>
            <w:vAlign w:val="center"/>
          </w:tcPr>
          <w:p w14:paraId="0243F8E1">
            <w:pPr>
              <w:widowControl/>
              <w:jc w:val="left"/>
              <w:rPr>
                <w:rFonts w:hint="eastAsia" w:eastAsia="仿宋_GB2312"/>
                <w:color w:val="000000"/>
                <w:kern w:val="0"/>
                <w:szCs w:val="21"/>
              </w:rPr>
            </w:pPr>
          </w:p>
        </w:tc>
        <w:tc>
          <w:tcPr>
            <w:tcW w:w="2625" w:type="dxa"/>
            <w:noWrap w:val="0"/>
            <w:vAlign w:val="center"/>
          </w:tcPr>
          <w:p w14:paraId="398DA6FD">
            <w:pPr>
              <w:widowControl/>
              <w:jc w:val="left"/>
              <w:rPr>
                <w:rFonts w:hint="eastAsia" w:eastAsia="仿宋_GB2312"/>
                <w:color w:val="000000"/>
                <w:kern w:val="0"/>
                <w:szCs w:val="21"/>
              </w:rPr>
            </w:pPr>
            <w:r>
              <w:rPr>
                <w:rFonts w:hint="eastAsia" w:eastAsia="仿宋_GB2312"/>
                <w:color w:val="000000"/>
                <w:kern w:val="0"/>
                <w:szCs w:val="21"/>
              </w:rPr>
              <w:t>及时替旧更新必要的网络设施</w:t>
            </w:r>
          </w:p>
        </w:tc>
        <w:tc>
          <w:tcPr>
            <w:tcW w:w="1093" w:type="dxa"/>
            <w:noWrap w:val="0"/>
            <w:vAlign w:val="center"/>
          </w:tcPr>
          <w:p w14:paraId="533FD90E">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及时</w:t>
            </w:r>
          </w:p>
        </w:tc>
        <w:tc>
          <w:tcPr>
            <w:tcW w:w="1136" w:type="dxa"/>
            <w:noWrap w:val="0"/>
            <w:vAlign w:val="center"/>
          </w:tcPr>
          <w:p w14:paraId="187A956F">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及时</w:t>
            </w:r>
          </w:p>
        </w:tc>
        <w:tc>
          <w:tcPr>
            <w:tcW w:w="825" w:type="dxa"/>
            <w:noWrap w:val="0"/>
            <w:vAlign w:val="center"/>
          </w:tcPr>
          <w:p w14:paraId="21013A61">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549C18D1">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072" w:type="dxa"/>
            <w:noWrap w:val="0"/>
            <w:vAlign w:val="center"/>
          </w:tcPr>
          <w:p w14:paraId="66866AE5">
            <w:pPr>
              <w:widowControl/>
              <w:jc w:val="left"/>
              <w:rPr>
                <w:rFonts w:hint="eastAsia" w:eastAsia="仿宋_GB2312"/>
                <w:color w:val="000000"/>
                <w:kern w:val="0"/>
                <w:szCs w:val="21"/>
              </w:rPr>
            </w:pPr>
          </w:p>
        </w:tc>
      </w:tr>
      <w:tr w14:paraId="05D68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22" w:type="dxa"/>
            <w:vMerge w:val="continue"/>
            <w:noWrap w:val="0"/>
            <w:vAlign w:val="center"/>
          </w:tcPr>
          <w:p w14:paraId="4F93A9B9">
            <w:pPr>
              <w:widowControl/>
              <w:jc w:val="left"/>
              <w:rPr>
                <w:rFonts w:hint="eastAsia" w:eastAsia="仿宋_GB2312"/>
                <w:color w:val="000000"/>
                <w:kern w:val="0"/>
                <w:szCs w:val="21"/>
              </w:rPr>
            </w:pPr>
          </w:p>
        </w:tc>
        <w:tc>
          <w:tcPr>
            <w:tcW w:w="750" w:type="dxa"/>
            <w:vMerge w:val="continue"/>
            <w:noWrap w:val="0"/>
            <w:vAlign w:val="center"/>
          </w:tcPr>
          <w:p w14:paraId="532FAD50">
            <w:pPr>
              <w:widowControl/>
              <w:jc w:val="left"/>
              <w:rPr>
                <w:rFonts w:hint="eastAsia" w:eastAsia="仿宋_GB2312"/>
                <w:color w:val="000000"/>
                <w:kern w:val="0"/>
                <w:szCs w:val="21"/>
              </w:rPr>
            </w:pPr>
          </w:p>
        </w:tc>
        <w:tc>
          <w:tcPr>
            <w:tcW w:w="739" w:type="dxa"/>
            <w:noWrap w:val="0"/>
            <w:vAlign w:val="center"/>
          </w:tcPr>
          <w:p w14:paraId="4DB9F2B2">
            <w:pPr>
              <w:widowControl/>
              <w:jc w:val="left"/>
              <w:rPr>
                <w:rFonts w:hint="eastAsia" w:eastAsia="仿宋_GB2312"/>
                <w:color w:val="000000"/>
                <w:kern w:val="0"/>
                <w:szCs w:val="21"/>
              </w:rPr>
            </w:pPr>
            <w:r>
              <w:rPr>
                <w:rFonts w:hint="eastAsia" w:eastAsia="仿宋_GB2312"/>
                <w:color w:val="000000"/>
                <w:kern w:val="0"/>
                <w:szCs w:val="21"/>
              </w:rPr>
              <w:t>成本指标</w:t>
            </w:r>
          </w:p>
        </w:tc>
        <w:tc>
          <w:tcPr>
            <w:tcW w:w="2625" w:type="dxa"/>
            <w:noWrap w:val="0"/>
            <w:vAlign w:val="center"/>
          </w:tcPr>
          <w:p w14:paraId="2942E437">
            <w:pPr>
              <w:widowControl/>
              <w:jc w:val="both"/>
              <w:rPr>
                <w:rFonts w:hint="default" w:eastAsia="仿宋_GB2312"/>
                <w:color w:val="auto"/>
                <w:kern w:val="0"/>
                <w:szCs w:val="21"/>
                <w:lang w:val="en-US" w:eastAsia="zh-CN"/>
              </w:rPr>
            </w:pPr>
            <w:r>
              <w:rPr>
                <w:rFonts w:hint="eastAsia" w:eastAsia="仿宋_GB2312"/>
                <w:color w:val="auto"/>
                <w:kern w:val="0"/>
                <w:szCs w:val="21"/>
                <w:lang w:eastAsia="zh-CN"/>
              </w:rPr>
              <w:t>厅网络安全运维、基础运维、</w:t>
            </w:r>
            <w:r>
              <w:rPr>
                <w:rFonts w:hint="eastAsia" w:eastAsia="仿宋_GB2312"/>
                <w:color w:val="auto"/>
                <w:kern w:val="0"/>
                <w:szCs w:val="21"/>
                <w:lang w:val="en-US" w:eastAsia="zh-CN"/>
              </w:rPr>
              <w:t>OA协同办公等项目支出</w:t>
            </w:r>
          </w:p>
        </w:tc>
        <w:tc>
          <w:tcPr>
            <w:tcW w:w="1093" w:type="dxa"/>
            <w:noWrap w:val="0"/>
            <w:vAlign w:val="center"/>
          </w:tcPr>
          <w:p w14:paraId="6A48BA84">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380.97万元</w:t>
            </w:r>
          </w:p>
        </w:tc>
        <w:tc>
          <w:tcPr>
            <w:tcW w:w="1136" w:type="dxa"/>
            <w:noWrap w:val="0"/>
            <w:vAlign w:val="center"/>
          </w:tcPr>
          <w:p w14:paraId="4D0AAAAB">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365.92万元</w:t>
            </w:r>
          </w:p>
        </w:tc>
        <w:tc>
          <w:tcPr>
            <w:tcW w:w="825" w:type="dxa"/>
            <w:noWrap w:val="0"/>
            <w:vAlign w:val="center"/>
          </w:tcPr>
          <w:p w14:paraId="1EE176B0">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5</w:t>
            </w:r>
          </w:p>
        </w:tc>
        <w:tc>
          <w:tcPr>
            <w:tcW w:w="889" w:type="dxa"/>
            <w:noWrap w:val="0"/>
            <w:vAlign w:val="center"/>
          </w:tcPr>
          <w:p w14:paraId="23F97FFA">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4.8</w:t>
            </w:r>
          </w:p>
        </w:tc>
        <w:tc>
          <w:tcPr>
            <w:tcW w:w="1072" w:type="dxa"/>
            <w:noWrap w:val="0"/>
            <w:vAlign w:val="center"/>
          </w:tcPr>
          <w:p w14:paraId="60F15EA6">
            <w:pPr>
              <w:widowControl/>
              <w:jc w:val="left"/>
              <w:rPr>
                <w:rFonts w:hint="eastAsia" w:eastAsia="仿宋_GB2312"/>
                <w:color w:val="000000"/>
                <w:kern w:val="0"/>
                <w:szCs w:val="21"/>
              </w:rPr>
            </w:pPr>
          </w:p>
        </w:tc>
      </w:tr>
      <w:tr w14:paraId="196A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722" w:type="dxa"/>
            <w:vMerge w:val="continue"/>
            <w:noWrap w:val="0"/>
            <w:vAlign w:val="center"/>
          </w:tcPr>
          <w:p w14:paraId="09320E4D">
            <w:pPr>
              <w:widowControl/>
              <w:jc w:val="left"/>
              <w:rPr>
                <w:rFonts w:hint="eastAsia" w:eastAsia="仿宋_GB2312"/>
                <w:color w:val="000000"/>
                <w:kern w:val="0"/>
                <w:szCs w:val="21"/>
              </w:rPr>
            </w:pPr>
          </w:p>
        </w:tc>
        <w:tc>
          <w:tcPr>
            <w:tcW w:w="750" w:type="dxa"/>
            <w:vMerge w:val="restart"/>
            <w:noWrap w:val="0"/>
            <w:vAlign w:val="center"/>
          </w:tcPr>
          <w:p w14:paraId="696E0633">
            <w:pPr>
              <w:widowControl/>
              <w:jc w:val="left"/>
              <w:rPr>
                <w:rFonts w:hint="eastAsia" w:eastAsia="仿宋_GB2312"/>
                <w:color w:val="000000"/>
                <w:kern w:val="0"/>
                <w:szCs w:val="21"/>
              </w:rPr>
            </w:pPr>
            <w:r>
              <w:rPr>
                <w:rFonts w:hint="eastAsia" w:eastAsia="仿宋_GB2312"/>
                <w:color w:val="000000"/>
                <w:kern w:val="0"/>
                <w:szCs w:val="21"/>
              </w:rPr>
              <w:t>效益指标</w:t>
            </w:r>
          </w:p>
          <w:p w14:paraId="7284E755">
            <w:pPr>
              <w:widowControl/>
              <w:jc w:val="left"/>
              <w:rPr>
                <w:rFonts w:hint="eastAsia" w:eastAsia="仿宋_GB2312"/>
                <w:color w:val="000000"/>
                <w:kern w:val="0"/>
                <w:szCs w:val="21"/>
              </w:rPr>
            </w:pPr>
            <w:r>
              <w:rPr>
                <w:rFonts w:hint="eastAsia" w:eastAsia="仿宋_GB2312"/>
                <w:color w:val="000000"/>
                <w:kern w:val="0"/>
                <w:szCs w:val="21"/>
              </w:rPr>
              <w:t>（30分）</w:t>
            </w:r>
          </w:p>
        </w:tc>
        <w:tc>
          <w:tcPr>
            <w:tcW w:w="739" w:type="dxa"/>
            <w:vMerge w:val="restart"/>
            <w:noWrap w:val="0"/>
            <w:vAlign w:val="center"/>
          </w:tcPr>
          <w:p w14:paraId="638EBB8A">
            <w:pPr>
              <w:widowControl/>
              <w:jc w:val="left"/>
              <w:rPr>
                <w:rFonts w:hint="eastAsia" w:eastAsia="仿宋_GB2312"/>
                <w:color w:val="000000"/>
                <w:kern w:val="0"/>
                <w:szCs w:val="21"/>
              </w:rPr>
            </w:pPr>
            <w:r>
              <w:rPr>
                <w:rFonts w:hint="eastAsia" w:eastAsia="仿宋_GB2312"/>
                <w:color w:val="000000"/>
                <w:kern w:val="0"/>
                <w:szCs w:val="21"/>
              </w:rPr>
              <w:t>经济效</w:t>
            </w:r>
          </w:p>
          <w:p w14:paraId="0E142C2F">
            <w:pPr>
              <w:widowControl/>
              <w:jc w:val="left"/>
              <w:rPr>
                <w:rFonts w:hint="eastAsia" w:eastAsia="仿宋_GB2312"/>
                <w:color w:val="000000"/>
                <w:kern w:val="0"/>
                <w:szCs w:val="21"/>
              </w:rPr>
            </w:pPr>
            <w:r>
              <w:rPr>
                <w:rFonts w:hint="eastAsia" w:eastAsia="仿宋_GB2312"/>
                <w:color w:val="000000"/>
                <w:kern w:val="0"/>
                <w:szCs w:val="21"/>
              </w:rPr>
              <w:t>益指标</w:t>
            </w:r>
          </w:p>
        </w:tc>
        <w:tc>
          <w:tcPr>
            <w:tcW w:w="2625" w:type="dxa"/>
            <w:noWrap w:val="0"/>
            <w:vAlign w:val="center"/>
          </w:tcPr>
          <w:p w14:paraId="7A95CEF5">
            <w:pPr>
              <w:widowControl/>
              <w:jc w:val="left"/>
              <w:rPr>
                <w:rFonts w:hint="eastAsia" w:eastAsia="仿宋_GB2312"/>
                <w:color w:val="000000"/>
                <w:kern w:val="0"/>
                <w:szCs w:val="21"/>
              </w:rPr>
            </w:pPr>
            <w:r>
              <w:rPr>
                <w:rFonts w:hint="eastAsia" w:eastAsia="仿宋_GB2312"/>
                <w:color w:val="000000"/>
                <w:kern w:val="0"/>
                <w:szCs w:val="21"/>
                <w:lang w:eastAsia="zh-CN"/>
              </w:rPr>
              <w:t xml:space="preserve">减低全省农业农村系统会议成本和业务系统运行成本           </w:t>
            </w:r>
          </w:p>
        </w:tc>
        <w:tc>
          <w:tcPr>
            <w:tcW w:w="1093" w:type="dxa"/>
            <w:noWrap w:val="0"/>
            <w:vAlign w:val="center"/>
          </w:tcPr>
          <w:p w14:paraId="1EF74571">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1136" w:type="dxa"/>
            <w:noWrap w:val="0"/>
            <w:vAlign w:val="center"/>
          </w:tcPr>
          <w:p w14:paraId="075F685B">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825" w:type="dxa"/>
            <w:noWrap w:val="0"/>
            <w:vAlign w:val="center"/>
          </w:tcPr>
          <w:p w14:paraId="6C9359AC">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889" w:type="dxa"/>
            <w:noWrap w:val="0"/>
            <w:vAlign w:val="center"/>
          </w:tcPr>
          <w:p w14:paraId="1DA0CB2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w:t>
            </w:r>
          </w:p>
        </w:tc>
        <w:tc>
          <w:tcPr>
            <w:tcW w:w="1072" w:type="dxa"/>
            <w:noWrap w:val="0"/>
            <w:vAlign w:val="center"/>
          </w:tcPr>
          <w:p w14:paraId="5BED8DC9">
            <w:pPr>
              <w:widowControl/>
              <w:jc w:val="left"/>
              <w:rPr>
                <w:rFonts w:hint="eastAsia" w:eastAsia="仿宋_GB2312"/>
                <w:color w:val="000000"/>
                <w:kern w:val="0"/>
                <w:szCs w:val="21"/>
              </w:rPr>
            </w:pPr>
            <w:r>
              <w:rPr>
                <w:rFonts w:hint="eastAsia" w:eastAsia="仿宋_GB2312"/>
                <w:color w:val="000000"/>
                <w:kern w:val="0"/>
                <w:szCs w:val="21"/>
              </w:rPr>
              <w:t>　</w:t>
            </w:r>
          </w:p>
        </w:tc>
      </w:tr>
      <w:tr w14:paraId="2412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66FBF6E0">
            <w:pPr>
              <w:widowControl/>
              <w:jc w:val="left"/>
              <w:rPr>
                <w:rFonts w:hint="eastAsia" w:eastAsia="仿宋_GB2312"/>
                <w:color w:val="000000"/>
                <w:kern w:val="0"/>
                <w:szCs w:val="21"/>
              </w:rPr>
            </w:pPr>
          </w:p>
        </w:tc>
        <w:tc>
          <w:tcPr>
            <w:tcW w:w="750" w:type="dxa"/>
            <w:vMerge w:val="continue"/>
            <w:noWrap w:val="0"/>
            <w:vAlign w:val="center"/>
          </w:tcPr>
          <w:p w14:paraId="30CEF85C">
            <w:pPr>
              <w:widowControl/>
              <w:jc w:val="left"/>
              <w:rPr>
                <w:rFonts w:hint="eastAsia" w:eastAsia="仿宋_GB2312"/>
                <w:color w:val="000000"/>
                <w:kern w:val="0"/>
                <w:szCs w:val="21"/>
              </w:rPr>
            </w:pPr>
          </w:p>
        </w:tc>
        <w:tc>
          <w:tcPr>
            <w:tcW w:w="739" w:type="dxa"/>
            <w:vMerge w:val="continue"/>
            <w:noWrap w:val="0"/>
            <w:vAlign w:val="center"/>
          </w:tcPr>
          <w:p w14:paraId="03311289">
            <w:pPr>
              <w:widowControl/>
              <w:jc w:val="left"/>
              <w:rPr>
                <w:rFonts w:hint="eastAsia" w:eastAsia="仿宋_GB2312"/>
                <w:color w:val="000000"/>
                <w:kern w:val="0"/>
                <w:szCs w:val="21"/>
              </w:rPr>
            </w:pPr>
          </w:p>
        </w:tc>
        <w:tc>
          <w:tcPr>
            <w:tcW w:w="2625" w:type="dxa"/>
            <w:noWrap w:val="0"/>
            <w:vAlign w:val="center"/>
          </w:tcPr>
          <w:p w14:paraId="60BC24E9">
            <w:pPr>
              <w:widowControl/>
              <w:jc w:val="left"/>
              <w:rPr>
                <w:rFonts w:hint="eastAsia" w:eastAsia="仿宋_GB2312"/>
                <w:color w:val="000000"/>
                <w:kern w:val="0"/>
                <w:szCs w:val="21"/>
              </w:rPr>
            </w:pPr>
            <w:r>
              <w:rPr>
                <w:rFonts w:hint="eastAsia" w:eastAsia="仿宋_GB2312"/>
                <w:color w:val="000000"/>
                <w:kern w:val="0"/>
                <w:szCs w:val="21"/>
                <w:lang w:eastAsia="zh-CN"/>
              </w:rPr>
              <w:t>减低农业农村产业行业管理成本</w:t>
            </w:r>
          </w:p>
        </w:tc>
        <w:tc>
          <w:tcPr>
            <w:tcW w:w="1093" w:type="dxa"/>
            <w:noWrap w:val="0"/>
            <w:vAlign w:val="center"/>
          </w:tcPr>
          <w:p w14:paraId="07ED1CEE">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1136" w:type="dxa"/>
            <w:noWrap w:val="0"/>
            <w:vAlign w:val="center"/>
          </w:tcPr>
          <w:p w14:paraId="14D1D905">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825" w:type="dxa"/>
            <w:noWrap w:val="0"/>
            <w:vAlign w:val="center"/>
          </w:tcPr>
          <w:p w14:paraId="615BB40D">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889" w:type="dxa"/>
            <w:noWrap w:val="0"/>
            <w:vAlign w:val="center"/>
          </w:tcPr>
          <w:p w14:paraId="60E527B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072" w:type="dxa"/>
            <w:noWrap w:val="0"/>
            <w:vAlign w:val="center"/>
          </w:tcPr>
          <w:p w14:paraId="7681D650">
            <w:pPr>
              <w:widowControl/>
              <w:jc w:val="left"/>
              <w:rPr>
                <w:rFonts w:hint="eastAsia" w:eastAsia="仿宋_GB2312"/>
                <w:color w:val="000000"/>
                <w:kern w:val="0"/>
                <w:szCs w:val="21"/>
              </w:rPr>
            </w:pPr>
            <w:r>
              <w:rPr>
                <w:rFonts w:hint="eastAsia" w:eastAsia="仿宋_GB2312"/>
                <w:color w:val="000000"/>
                <w:kern w:val="0"/>
                <w:szCs w:val="21"/>
              </w:rPr>
              <w:t>　</w:t>
            </w:r>
          </w:p>
        </w:tc>
      </w:tr>
      <w:tr w14:paraId="09CD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6E65F5D7">
            <w:pPr>
              <w:widowControl/>
              <w:jc w:val="left"/>
              <w:rPr>
                <w:rFonts w:hint="eastAsia" w:eastAsia="仿宋_GB2312"/>
                <w:color w:val="000000"/>
                <w:kern w:val="0"/>
                <w:szCs w:val="21"/>
              </w:rPr>
            </w:pPr>
          </w:p>
        </w:tc>
        <w:tc>
          <w:tcPr>
            <w:tcW w:w="750" w:type="dxa"/>
            <w:vMerge w:val="continue"/>
            <w:noWrap w:val="0"/>
            <w:vAlign w:val="center"/>
          </w:tcPr>
          <w:p w14:paraId="53D0FA7A">
            <w:pPr>
              <w:widowControl/>
              <w:jc w:val="left"/>
              <w:rPr>
                <w:rFonts w:hint="eastAsia" w:eastAsia="仿宋_GB2312"/>
                <w:color w:val="000000"/>
                <w:kern w:val="0"/>
                <w:szCs w:val="21"/>
              </w:rPr>
            </w:pPr>
          </w:p>
        </w:tc>
        <w:tc>
          <w:tcPr>
            <w:tcW w:w="739" w:type="dxa"/>
            <w:vMerge w:val="restart"/>
            <w:noWrap w:val="0"/>
            <w:vAlign w:val="center"/>
          </w:tcPr>
          <w:p w14:paraId="2E008377">
            <w:pPr>
              <w:widowControl/>
              <w:jc w:val="left"/>
              <w:rPr>
                <w:rFonts w:hint="eastAsia" w:eastAsia="仿宋_GB2312"/>
                <w:color w:val="000000"/>
                <w:kern w:val="0"/>
                <w:szCs w:val="21"/>
              </w:rPr>
            </w:pPr>
            <w:r>
              <w:rPr>
                <w:rFonts w:hint="eastAsia" w:eastAsia="仿宋_GB2312"/>
                <w:color w:val="000000"/>
                <w:kern w:val="0"/>
                <w:szCs w:val="21"/>
              </w:rPr>
              <w:t>社会效</w:t>
            </w:r>
          </w:p>
          <w:p w14:paraId="6539F2FE">
            <w:pPr>
              <w:widowControl/>
              <w:jc w:val="left"/>
              <w:rPr>
                <w:rFonts w:hint="eastAsia" w:eastAsia="仿宋_GB2312"/>
                <w:color w:val="000000"/>
                <w:kern w:val="0"/>
                <w:szCs w:val="21"/>
              </w:rPr>
            </w:pPr>
            <w:r>
              <w:rPr>
                <w:rFonts w:hint="eastAsia" w:eastAsia="仿宋_GB2312"/>
                <w:color w:val="000000"/>
                <w:kern w:val="0"/>
                <w:szCs w:val="21"/>
              </w:rPr>
              <w:t>益指标</w:t>
            </w:r>
          </w:p>
        </w:tc>
        <w:tc>
          <w:tcPr>
            <w:tcW w:w="2625" w:type="dxa"/>
            <w:noWrap w:val="0"/>
            <w:vAlign w:val="center"/>
          </w:tcPr>
          <w:p w14:paraId="7A3262B2">
            <w:pPr>
              <w:widowControl/>
              <w:jc w:val="left"/>
              <w:rPr>
                <w:rFonts w:hint="eastAsia" w:eastAsia="仿宋_GB2312"/>
                <w:color w:val="000000"/>
                <w:kern w:val="0"/>
                <w:szCs w:val="21"/>
              </w:rPr>
            </w:pPr>
            <w:r>
              <w:rPr>
                <w:rFonts w:hint="eastAsia" w:eastAsia="仿宋_GB2312"/>
                <w:color w:val="000000"/>
                <w:kern w:val="0"/>
                <w:szCs w:val="21"/>
                <w:lang w:eastAsia="zh-CN"/>
              </w:rPr>
              <w:t>农业农村部门行政管理和服务效能</w:t>
            </w:r>
          </w:p>
        </w:tc>
        <w:tc>
          <w:tcPr>
            <w:tcW w:w="1093" w:type="dxa"/>
            <w:noWrap w:val="0"/>
            <w:vAlign w:val="center"/>
          </w:tcPr>
          <w:p w14:paraId="37D7C2F9">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3A5ED934">
            <w:pPr>
              <w:widowControl/>
              <w:jc w:val="center"/>
              <w:rPr>
                <w:rFonts w:hint="eastAsia" w:eastAsia="仿宋_GB2312"/>
                <w:color w:val="000000"/>
                <w:kern w:val="0"/>
                <w:szCs w:val="21"/>
              </w:rPr>
            </w:pPr>
            <w:r>
              <w:rPr>
                <w:rFonts w:hint="eastAsia" w:eastAsia="仿宋_GB2312"/>
                <w:color w:val="000000"/>
                <w:kern w:val="0"/>
                <w:szCs w:val="21"/>
                <w:lang w:eastAsia="zh-CN"/>
              </w:rPr>
              <w:t>明显提升</w:t>
            </w:r>
          </w:p>
        </w:tc>
        <w:tc>
          <w:tcPr>
            <w:tcW w:w="825" w:type="dxa"/>
            <w:noWrap w:val="0"/>
            <w:vAlign w:val="center"/>
          </w:tcPr>
          <w:p w14:paraId="7CD7B3C2">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889" w:type="dxa"/>
            <w:noWrap w:val="0"/>
            <w:vAlign w:val="center"/>
          </w:tcPr>
          <w:p w14:paraId="155CA10A">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068A108F">
            <w:pPr>
              <w:widowControl/>
              <w:jc w:val="left"/>
              <w:rPr>
                <w:rFonts w:hint="eastAsia" w:eastAsia="仿宋_GB2312"/>
                <w:color w:val="000000"/>
                <w:kern w:val="0"/>
                <w:szCs w:val="21"/>
              </w:rPr>
            </w:pPr>
            <w:r>
              <w:rPr>
                <w:rFonts w:hint="eastAsia" w:eastAsia="仿宋_GB2312"/>
                <w:color w:val="000000"/>
                <w:kern w:val="0"/>
                <w:szCs w:val="21"/>
              </w:rPr>
              <w:t>　</w:t>
            </w:r>
          </w:p>
        </w:tc>
      </w:tr>
      <w:tr w14:paraId="43D1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7F910D0C">
            <w:pPr>
              <w:widowControl/>
              <w:jc w:val="left"/>
              <w:rPr>
                <w:rFonts w:hint="eastAsia" w:eastAsia="仿宋_GB2312"/>
                <w:color w:val="000000"/>
                <w:kern w:val="0"/>
                <w:szCs w:val="21"/>
              </w:rPr>
            </w:pPr>
          </w:p>
        </w:tc>
        <w:tc>
          <w:tcPr>
            <w:tcW w:w="750" w:type="dxa"/>
            <w:vMerge w:val="continue"/>
            <w:noWrap w:val="0"/>
            <w:vAlign w:val="center"/>
          </w:tcPr>
          <w:p w14:paraId="4D8E8707">
            <w:pPr>
              <w:widowControl/>
              <w:jc w:val="left"/>
              <w:rPr>
                <w:rFonts w:hint="eastAsia" w:eastAsia="仿宋_GB2312"/>
                <w:color w:val="000000"/>
                <w:kern w:val="0"/>
                <w:szCs w:val="21"/>
              </w:rPr>
            </w:pPr>
          </w:p>
        </w:tc>
        <w:tc>
          <w:tcPr>
            <w:tcW w:w="739" w:type="dxa"/>
            <w:vMerge w:val="continue"/>
            <w:noWrap w:val="0"/>
            <w:vAlign w:val="center"/>
          </w:tcPr>
          <w:p w14:paraId="232DDDA3">
            <w:pPr>
              <w:widowControl/>
              <w:jc w:val="left"/>
              <w:rPr>
                <w:rFonts w:hint="eastAsia" w:eastAsia="仿宋_GB2312"/>
                <w:color w:val="000000"/>
                <w:kern w:val="0"/>
                <w:szCs w:val="21"/>
              </w:rPr>
            </w:pPr>
          </w:p>
        </w:tc>
        <w:tc>
          <w:tcPr>
            <w:tcW w:w="2625" w:type="dxa"/>
            <w:noWrap w:val="0"/>
            <w:vAlign w:val="center"/>
          </w:tcPr>
          <w:p w14:paraId="2A3E825D">
            <w:pPr>
              <w:widowControl/>
              <w:jc w:val="left"/>
              <w:rPr>
                <w:rFonts w:hint="eastAsia" w:eastAsia="仿宋_GB2312"/>
                <w:color w:val="000000"/>
                <w:kern w:val="0"/>
                <w:szCs w:val="21"/>
              </w:rPr>
            </w:pPr>
            <w:r>
              <w:rPr>
                <w:rFonts w:hint="eastAsia" w:eastAsia="仿宋_GB2312"/>
                <w:color w:val="000000"/>
                <w:kern w:val="0"/>
                <w:szCs w:val="21"/>
                <w:lang w:eastAsia="zh-CN"/>
              </w:rPr>
              <w:t>农业生产经营信息化水平</w:t>
            </w:r>
          </w:p>
        </w:tc>
        <w:tc>
          <w:tcPr>
            <w:tcW w:w="1093" w:type="dxa"/>
            <w:noWrap w:val="0"/>
            <w:vAlign w:val="center"/>
          </w:tcPr>
          <w:p w14:paraId="7E4FC646">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0D74A50E">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6BD3813B">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889" w:type="dxa"/>
            <w:noWrap w:val="0"/>
            <w:vAlign w:val="center"/>
          </w:tcPr>
          <w:p w14:paraId="2E71CB6E">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325F25D2">
            <w:pPr>
              <w:widowControl/>
              <w:jc w:val="left"/>
              <w:rPr>
                <w:rFonts w:hint="eastAsia" w:eastAsia="仿宋_GB2312"/>
                <w:color w:val="000000"/>
                <w:kern w:val="0"/>
                <w:szCs w:val="21"/>
              </w:rPr>
            </w:pPr>
          </w:p>
        </w:tc>
      </w:tr>
      <w:tr w14:paraId="62C1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722" w:type="dxa"/>
            <w:vMerge w:val="continue"/>
            <w:noWrap w:val="0"/>
            <w:vAlign w:val="center"/>
          </w:tcPr>
          <w:p w14:paraId="5B1D34F6">
            <w:pPr>
              <w:widowControl/>
              <w:jc w:val="left"/>
              <w:rPr>
                <w:rFonts w:hint="eastAsia" w:eastAsia="仿宋_GB2312"/>
                <w:color w:val="000000"/>
                <w:kern w:val="0"/>
                <w:szCs w:val="21"/>
              </w:rPr>
            </w:pPr>
          </w:p>
        </w:tc>
        <w:tc>
          <w:tcPr>
            <w:tcW w:w="750" w:type="dxa"/>
            <w:vMerge w:val="continue"/>
            <w:noWrap w:val="0"/>
            <w:vAlign w:val="center"/>
          </w:tcPr>
          <w:p w14:paraId="3DF18DDA">
            <w:pPr>
              <w:widowControl/>
              <w:jc w:val="left"/>
              <w:rPr>
                <w:rFonts w:hint="eastAsia" w:eastAsia="仿宋_GB2312"/>
                <w:color w:val="000000"/>
                <w:kern w:val="0"/>
                <w:szCs w:val="21"/>
              </w:rPr>
            </w:pPr>
          </w:p>
        </w:tc>
        <w:tc>
          <w:tcPr>
            <w:tcW w:w="739" w:type="dxa"/>
            <w:vMerge w:val="continue"/>
            <w:noWrap w:val="0"/>
            <w:vAlign w:val="center"/>
          </w:tcPr>
          <w:p w14:paraId="1B8AC0C6">
            <w:pPr>
              <w:widowControl/>
              <w:jc w:val="left"/>
              <w:rPr>
                <w:rFonts w:hint="eastAsia" w:eastAsia="仿宋_GB2312"/>
                <w:color w:val="000000"/>
                <w:kern w:val="0"/>
                <w:szCs w:val="21"/>
              </w:rPr>
            </w:pPr>
          </w:p>
        </w:tc>
        <w:tc>
          <w:tcPr>
            <w:tcW w:w="2625" w:type="dxa"/>
            <w:noWrap w:val="0"/>
            <w:vAlign w:val="center"/>
          </w:tcPr>
          <w:p w14:paraId="2E388654">
            <w:pPr>
              <w:widowControl/>
              <w:jc w:val="left"/>
              <w:rPr>
                <w:rFonts w:hint="eastAsia" w:eastAsia="仿宋_GB2312"/>
                <w:color w:val="000000"/>
                <w:kern w:val="0"/>
                <w:szCs w:val="21"/>
              </w:rPr>
            </w:pPr>
            <w:r>
              <w:rPr>
                <w:rFonts w:hint="eastAsia" w:eastAsia="仿宋_GB2312"/>
                <w:color w:val="000000"/>
                <w:kern w:val="0"/>
                <w:szCs w:val="21"/>
                <w:lang w:eastAsia="zh-CN"/>
              </w:rPr>
              <w:t>农业产业质量和效益</w:t>
            </w:r>
          </w:p>
        </w:tc>
        <w:tc>
          <w:tcPr>
            <w:tcW w:w="1093" w:type="dxa"/>
            <w:noWrap w:val="0"/>
            <w:vAlign w:val="center"/>
          </w:tcPr>
          <w:p w14:paraId="61EFEA3C">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08308345">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79CFB536">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889" w:type="dxa"/>
            <w:noWrap w:val="0"/>
            <w:vAlign w:val="center"/>
          </w:tcPr>
          <w:p w14:paraId="7381FF23">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0C79BDB2">
            <w:pPr>
              <w:widowControl/>
              <w:jc w:val="left"/>
              <w:rPr>
                <w:rFonts w:hint="eastAsia" w:eastAsia="仿宋_GB2312"/>
                <w:color w:val="000000"/>
                <w:kern w:val="0"/>
                <w:szCs w:val="21"/>
              </w:rPr>
            </w:pPr>
            <w:r>
              <w:rPr>
                <w:rFonts w:hint="eastAsia" w:eastAsia="仿宋_GB2312"/>
                <w:color w:val="000000"/>
                <w:kern w:val="0"/>
                <w:szCs w:val="21"/>
              </w:rPr>
              <w:t>　</w:t>
            </w:r>
          </w:p>
        </w:tc>
      </w:tr>
      <w:tr w14:paraId="387AC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22" w:type="dxa"/>
            <w:vMerge w:val="continue"/>
            <w:noWrap w:val="0"/>
            <w:vAlign w:val="center"/>
          </w:tcPr>
          <w:p w14:paraId="7AC78C13">
            <w:pPr>
              <w:widowControl/>
              <w:jc w:val="left"/>
              <w:rPr>
                <w:rFonts w:hint="eastAsia" w:eastAsia="仿宋_GB2312"/>
                <w:color w:val="000000"/>
                <w:kern w:val="0"/>
                <w:szCs w:val="21"/>
              </w:rPr>
            </w:pPr>
          </w:p>
        </w:tc>
        <w:tc>
          <w:tcPr>
            <w:tcW w:w="750" w:type="dxa"/>
            <w:vMerge w:val="continue"/>
            <w:noWrap w:val="0"/>
            <w:vAlign w:val="center"/>
          </w:tcPr>
          <w:p w14:paraId="0F8C3F80">
            <w:pPr>
              <w:widowControl/>
              <w:jc w:val="left"/>
              <w:rPr>
                <w:rFonts w:hint="eastAsia" w:eastAsia="仿宋_GB2312"/>
                <w:color w:val="000000"/>
                <w:kern w:val="0"/>
                <w:szCs w:val="21"/>
              </w:rPr>
            </w:pPr>
          </w:p>
        </w:tc>
        <w:tc>
          <w:tcPr>
            <w:tcW w:w="739" w:type="dxa"/>
            <w:vMerge w:val="restart"/>
            <w:noWrap w:val="0"/>
            <w:vAlign w:val="center"/>
          </w:tcPr>
          <w:p w14:paraId="2276CD08">
            <w:pPr>
              <w:widowControl/>
              <w:jc w:val="left"/>
              <w:rPr>
                <w:rFonts w:hint="eastAsia" w:eastAsia="仿宋_GB2312"/>
                <w:color w:val="000000"/>
                <w:kern w:val="0"/>
                <w:szCs w:val="21"/>
              </w:rPr>
            </w:pPr>
            <w:r>
              <w:rPr>
                <w:rFonts w:hint="eastAsia" w:eastAsia="仿宋_GB2312"/>
                <w:color w:val="000000"/>
                <w:kern w:val="0"/>
                <w:szCs w:val="21"/>
              </w:rPr>
              <w:t>生态效</w:t>
            </w:r>
          </w:p>
          <w:p w14:paraId="21E1B801">
            <w:pPr>
              <w:widowControl/>
              <w:jc w:val="left"/>
              <w:rPr>
                <w:rFonts w:hint="eastAsia" w:eastAsia="仿宋_GB2312"/>
                <w:color w:val="000000"/>
                <w:kern w:val="0"/>
                <w:szCs w:val="21"/>
              </w:rPr>
            </w:pPr>
            <w:r>
              <w:rPr>
                <w:rFonts w:hint="eastAsia" w:eastAsia="仿宋_GB2312"/>
                <w:color w:val="000000"/>
                <w:kern w:val="0"/>
                <w:szCs w:val="21"/>
              </w:rPr>
              <w:t>益指标</w:t>
            </w:r>
          </w:p>
        </w:tc>
        <w:tc>
          <w:tcPr>
            <w:tcW w:w="2625" w:type="dxa"/>
            <w:noWrap w:val="0"/>
            <w:vAlign w:val="center"/>
          </w:tcPr>
          <w:p w14:paraId="14A46DE1">
            <w:pPr>
              <w:widowControl/>
              <w:jc w:val="left"/>
              <w:rPr>
                <w:rFonts w:hint="eastAsia" w:eastAsia="仿宋_GB2312"/>
                <w:color w:val="000000"/>
                <w:kern w:val="0"/>
                <w:szCs w:val="21"/>
              </w:rPr>
            </w:pPr>
            <w:r>
              <w:rPr>
                <w:rFonts w:hint="eastAsia" w:eastAsia="仿宋_GB2312"/>
                <w:color w:val="000000"/>
                <w:kern w:val="0"/>
                <w:szCs w:val="21"/>
                <w:lang w:eastAsia="zh-CN"/>
              </w:rPr>
              <w:t>绿色节能设施设备比重</w:t>
            </w:r>
          </w:p>
        </w:tc>
        <w:tc>
          <w:tcPr>
            <w:tcW w:w="1093" w:type="dxa"/>
            <w:noWrap w:val="0"/>
            <w:vAlign w:val="center"/>
          </w:tcPr>
          <w:p w14:paraId="0EA09B17">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722BE577">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23E8E2AE">
            <w:pPr>
              <w:widowControl/>
              <w:jc w:val="center"/>
              <w:rPr>
                <w:rFonts w:hint="eastAsia" w:eastAsia="仿宋_GB2312"/>
                <w:color w:val="000000"/>
                <w:kern w:val="0"/>
                <w:szCs w:val="21"/>
              </w:rPr>
            </w:pPr>
            <w:r>
              <w:rPr>
                <w:rFonts w:hint="eastAsia" w:eastAsia="仿宋_GB2312"/>
                <w:color w:val="000000"/>
                <w:kern w:val="0"/>
                <w:szCs w:val="21"/>
                <w:lang w:eastAsia="zh-CN"/>
              </w:rPr>
              <w:t>3</w:t>
            </w:r>
          </w:p>
        </w:tc>
        <w:tc>
          <w:tcPr>
            <w:tcW w:w="889" w:type="dxa"/>
            <w:noWrap w:val="0"/>
            <w:vAlign w:val="center"/>
          </w:tcPr>
          <w:p w14:paraId="58863685">
            <w:pPr>
              <w:widowControl/>
              <w:jc w:val="center"/>
              <w:rPr>
                <w:rFonts w:hint="eastAsia" w:eastAsia="仿宋_GB2312"/>
                <w:color w:val="000000"/>
                <w:kern w:val="0"/>
                <w:szCs w:val="21"/>
              </w:rPr>
            </w:pPr>
            <w:r>
              <w:rPr>
                <w:rFonts w:hint="eastAsia" w:eastAsia="仿宋_GB2312"/>
                <w:color w:val="000000"/>
                <w:kern w:val="0"/>
                <w:szCs w:val="21"/>
                <w:lang w:val="en-US" w:eastAsia="zh-CN"/>
              </w:rPr>
              <w:t>3</w:t>
            </w:r>
          </w:p>
        </w:tc>
        <w:tc>
          <w:tcPr>
            <w:tcW w:w="1072" w:type="dxa"/>
            <w:noWrap w:val="0"/>
            <w:vAlign w:val="center"/>
          </w:tcPr>
          <w:p w14:paraId="4CB5E1B9">
            <w:pPr>
              <w:widowControl/>
              <w:jc w:val="left"/>
              <w:rPr>
                <w:rFonts w:hint="eastAsia" w:eastAsia="仿宋_GB2312"/>
                <w:color w:val="000000"/>
                <w:kern w:val="0"/>
                <w:szCs w:val="21"/>
              </w:rPr>
            </w:pPr>
            <w:r>
              <w:rPr>
                <w:rFonts w:hint="eastAsia" w:eastAsia="仿宋_GB2312"/>
                <w:color w:val="000000"/>
                <w:kern w:val="0"/>
                <w:szCs w:val="21"/>
              </w:rPr>
              <w:t>　</w:t>
            </w:r>
          </w:p>
        </w:tc>
      </w:tr>
      <w:tr w14:paraId="4878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22" w:type="dxa"/>
            <w:vMerge w:val="continue"/>
            <w:noWrap w:val="0"/>
            <w:vAlign w:val="center"/>
          </w:tcPr>
          <w:p w14:paraId="78B49B19">
            <w:pPr>
              <w:widowControl/>
              <w:jc w:val="left"/>
              <w:rPr>
                <w:rFonts w:hint="eastAsia" w:eastAsia="仿宋_GB2312"/>
                <w:color w:val="000000"/>
                <w:kern w:val="0"/>
                <w:szCs w:val="21"/>
              </w:rPr>
            </w:pPr>
          </w:p>
        </w:tc>
        <w:tc>
          <w:tcPr>
            <w:tcW w:w="750" w:type="dxa"/>
            <w:vMerge w:val="continue"/>
            <w:noWrap w:val="0"/>
            <w:vAlign w:val="center"/>
          </w:tcPr>
          <w:p w14:paraId="68F1A76A">
            <w:pPr>
              <w:widowControl/>
              <w:jc w:val="left"/>
              <w:rPr>
                <w:rFonts w:hint="eastAsia" w:eastAsia="仿宋_GB2312"/>
                <w:color w:val="000000"/>
                <w:kern w:val="0"/>
                <w:szCs w:val="21"/>
              </w:rPr>
            </w:pPr>
          </w:p>
        </w:tc>
        <w:tc>
          <w:tcPr>
            <w:tcW w:w="739" w:type="dxa"/>
            <w:vMerge w:val="continue"/>
            <w:noWrap w:val="0"/>
            <w:vAlign w:val="center"/>
          </w:tcPr>
          <w:p w14:paraId="4E12C8EE">
            <w:pPr>
              <w:widowControl/>
              <w:jc w:val="left"/>
              <w:rPr>
                <w:rFonts w:hint="eastAsia" w:eastAsia="仿宋_GB2312"/>
                <w:color w:val="000000"/>
                <w:kern w:val="0"/>
                <w:szCs w:val="21"/>
              </w:rPr>
            </w:pPr>
          </w:p>
        </w:tc>
        <w:tc>
          <w:tcPr>
            <w:tcW w:w="2625" w:type="dxa"/>
            <w:noWrap w:val="0"/>
            <w:vAlign w:val="center"/>
          </w:tcPr>
          <w:p w14:paraId="0A728EBC">
            <w:pPr>
              <w:widowControl/>
              <w:jc w:val="left"/>
              <w:rPr>
                <w:rFonts w:hint="eastAsia" w:eastAsia="仿宋_GB2312"/>
                <w:color w:val="000000"/>
                <w:kern w:val="0"/>
                <w:szCs w:val="21"/>
              </w:rPr>
            </w:pPr>
            <w:r>
              <w:rPr>
                <w:rFonts w:hint="eastAsia" w:eastAsia="仿宋_GB2312"/>
                <w:color w:val="000000"/>
                <w:kern w:val="0"/>
                <w:szCs w:val="21"/>
                <w:lang w:eastAsia="zh-CN"/>
              </w:rPr>
              <w:t>农业农村可持续发展能力</w:t>
            </w:r>
          </w:p>
        </w:tc>
        <w:tc>
          <w:tcPr>
            <w:tcW w:w="1093" w:type="dxa"/>
            <w:noWrap w:val="0"/>
            <w:vAlign w:val="center"/>
          </w:tcPr>
          <w:p w14:paraId="36B942BC">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56DDE263">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55622F1E">
            <w:pPr>
              <w:widowControl/>
              <w:jc w:val="center"/>
              <w:rPr>
                <w:rFonts w:hint="eastAsia" w:eastAsia="仿宋_GB2312"/>
                <w:color w:val="000000"/>
                <w:kern w:val="0"/>
                <w:szCs w:val="21"/>
              </w:rPr>
            </w:pPr>
            <w:r>
              <w:rPr>
                <w:rFonts w:hint="eastAsia" w:eastAsia="仿宋_GB2312"/>
                <w:color w:val="000000"/>
                <w:kern w:val="0"/>
                <w:szCs w:val="21"/>
                <w:lang w:val="en-US" w:eastAsia="zh-CN"/>
              </w:rPr>
              <w:t>1</w:t>
            </w:r>
          </w:p>
        </w:tc>
        <w:tc>
          <w:tcPr>
            <w:tcW w:w="889" w:type="dxa"/>
            <w:noWrap w:val="0"/>
            <w:vAlign w:val="center"/>
          </w:tcPr>
          <w:p w14:paraId="52D10CB8">
            <w:pPr>
              <w:widowControl/>
              <w:jc w:val="center"/>
              <w:rPr>
                <w:rFonts w:hint="eastAsia" w:eastAsia="仿宋_GB2312"/>
                <w:color w:val="000000"/>
                <w:kern w:val="0"/>
                <w:szCs w:val="21"/>
              </w:rPr>
            </w:pPr>
            <w:r>
              <w:rPr>
                <w:rFonts w:hint="eastAsia" w:eastAsia="仿宋_GB2312"/>
                <w:color w:val="000000"/>
                <w:kern w:val="0"/>
                <w:szCs w:val="21"/>
                <w:lang w:val="en-US" w:eastAsia="zh-CN"/>
              </w:rPr>
              <w:t>1</w:t>
            </w:r>
          </w:p>
        </w:tc>
        <w:tc>
          <w:tcPr>
            <w:tcW w:w="1072" w:type="dxa"/>
            <w:noWrap w:val="0"/>
            <w:vAlign w:val="center"/>
          </w:tcPr>
          <w:p w14:paraId="7943603C">
            <w:pPr>
              <w:widowControl/>
              <w:jc w:val="left"/>
              <w:rPr>
                <w:rFonts w:hint="eastAsia" w:eastAsia="仿宋_GB2312"/>
                <w:color w:val="000000"/>
                <w:kern w:val="0"/>
                <w:szCs w:val="21"/>
              </w:rPr>
            </w:pPr>
            <w:r>
              <w:rPr>
                <w:rFonts w:hint="eastAsia" w:eastAsia="仿宋_GB2312"/>
                <w:color w:val="000000"/>
                <w:kern w:val="0"/>
                <w:szCs w:val="21"/>
              </w:rPr>
              <w:t>　</w:t>
            </w:r>
          </w:p>
        </w:tc>
      </w:tr>
      <w:tr w14:paraId="6F67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722" w:type="dxa"/>
            <w:vMerge w:val="continue"/>
            <w:noWrap w:val="0"/>
            <w:vAlign w:val="center"/>
          </w:tcPr>
          <w:p w14:paraId="1B83C317">
            <w:pPr>
              <w:widowControl/>
              <w:jc w:val="left"/>
              <w:rPr>
                <w:rFonts w:hint="eastAsia" w:eastAsia="仿宋_GB2312"/>
                <w:color w:val="000000"/>
                <w:kern w:val="0"/>
                <w:szCs w:val="21"/>
              </w:rPr>
            </w:pPr>
          </w:p>
        </w:tc>
        <w:tc>
          <w:tcPr>
            <w:tcW w:w="750" w:type="dxa"/>
            <w:vMerge w:val="continue"/>
            <w:noWrap w:val="0"/>
            <w:vAlign w:val="center"/>
          </w:tcPr>
          <w:p w14:paraId="773DFD5D">
            <w:pPr>
              <w:widowControl/>
              <w:jc w:val="left"/>
              <w:rPr>
                <w:rFonts w:hint="eastAsia" w:eastAsia="仿宋_GB2312"/>
                <w:color w:val="000000"/>
                <w:kern w:val="0"/>
                <w:szCs w:val="21"/>
              </w:rPr>
            </w:pPr>
          </w:p>
        </w:tc>
        <w:tc>
          <w:tcPr>
            <w:tcW w:w="739" w:type="dxa"/>
            <w:vMerge w:val="restart"/>
            <w:noWrap w:val="0"/>
            <w:vAlign w:val="center"/>
          </w:tcPr>
          <w:p w14:paraId="17A84A03">
            <w:pPr>
              <w:widowControl/>
              <w:jc w:val="left"/>
              <w:rPr>
                <w:rFonts w:hint="eastAsia" w:eastAsia="仿宋_GB2312"/>
                <w:color w:val="000000"/>
                <w:kern w:val="0"/>
                <w:szCs w:val="21"/>
              </w:rPr>
            </w:pPr>
            <w:r>
              <w:rPr>
                <w:rFonts w:hint="eastAsia" w:eastAsia="仿宋_GB2312"/>
                <w:color w:val="000000"/>
                <w:kern w:val="0"/>
                <w:szCs w:val="21"/>
              </w:rPr>
              <w:t>可持续影响指标</w:t>
            </w:r>
          </w:p>
        </w:tc>
        <w:tc>
          <w:tcPr>
            <w:tcW w:w="2625" w:type="dxa"/>
            <w:noWrap w:val="0"/>
            <w:vAlign w:val="center"/>
          </w:tcPr>
          <w:p w14:paraId="690E7823">
            <w:pPr>
              <w:widowControl/>
              <w:jc w:val="left"/>
              <w:rPr>
                <w:rFonts w:hint="eastAsia" w:eastAsia="仿宋_GB2312"/>
                <w:color w:val="000000"/>
                <w:kern w:val="0"/>
                <w:szCs w:val="21"/>
              </w:rPr>
            </w:pPr>
            <w:r>
              <w:rPr>
                <w:rFonts w:hint="eastAsia" w:eastAsia="仿宋_GB2312"/>
                <w:color w:val="000000"/>
                <w:kern w:val="0"/>
                <w:szCs w:val="21"/>
                <w:lang w:eastAsia="zh-CN"/>
              </w:rPr>
              <w:t>厅系统办公信息化水平</w:t>
            </w:r>
          </w:p>
        </w:tc>
        <w:tc>
          <w:tcPr>
            <w:tcW w:w="1093" w:type="dxa"/>
            <w:noWrap w:val="0"/>
            <w:vAlign w:val="center"/>
          </w:tcPr>
          <w:p w14:paraId="270B8A49">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1136" w:type="dxa"/>
            <w:noWrap w:val="0"/>
            <w:vAlign w:val="center"/>
          </w:tcPr>
          <w:p w14:paraId="5B38CF11">
            <w:pPr>
              <w:widowControl/>
              <w:jc w:val="center"/>
              <w:rPr>
                <w:rFonts w:hint="eastAsia" w:eastAsia="仿宋_GB2312"/>
                <w:color w:val="000000"/>
                <w:kern w:val="0"/>
                <w:szCs w:val="21"/>
              </w:rPr>
            </w:pPr>
            <w:r>
              <w:rPr>
                <w:rFonts w:hint="eastAsia" w:eastAsia="仿宋_GB2312"/>
                <w:color w:val="000000"/>
                <w:kern w:val="0"/>
                <w:szCs w:val="21"/>
                <w:lang w:eastAsia="zh-CN"/>
              </w:rPr>
              <w:t>显著提高</w:t>
            </w:r>
          </w:p>
        </w:tc>
        <w:tc>
          <w:tcPr>
            <w:tcW w:w="825" w:type="dxa"/>
            <w:noWrap w:val="0"/>
            <w:vAlign w:val="center"/>
          </w:tcPr>
          <w:p w14:paraId="28B3C23C">
            <w:pPr>
              <w:widowControl/>
              <w:jc w:val="center"/>
              <w:rPr>
                <w:rFonts w:hint="eastAsia" w:eastAsia="仿宋_GB2312"/>
                <w:color w:val="000000"/>
                <w:kern w:val="0"/>
                <w:szCs w:val="21"/>
              </w:rPr>
            </w:pPr>
            <w:r>
              <w:rPr>
                <w:rFonts w:hint="eastAsia" w:eastAsia="仿宋_GB2312"/>
                <w:color w:val="000000"/>
                <w:kern w:val="0"/>
                <w:szCs w:val="21"/>
                <w:lang w:eastAsia="zh-CN"/>
              </w:rPr>
              <w:t>3</w:t>
            </w:r>
          </w:p>
        </w:tc>
        <w:tc>
          <w:tcPr>
            <w:tcW w:w="889" w:type="dxa"/>
            <w:noWrap w:val="0"/>
            <w:vAlign w:val="center"/>
          </w:tcPr>
          <w:p w14:paraId="55E33F2C">
            <w:pPr>
              <w:widowControl/>
              <w:jc w:val="center"/>
              <w:rPr>
                <w:rFonts w:hint="eastAsia" w:eastAsia="仿宋_GB2312"/>
                <w:color w:val="000000"/>
                <w:kern w:val="0"/>
                <w:szCs w:val="21"/>
              </w:rPr>
            </w:pPr>
            <w:r>
              <w:rPr>
                <w:rFonts w:hint="eastAsia" w:eastAsia="仿宋_GB2312"/>
                <w:color w:val="000000"/>
                <w:kern w:val="0"/>
                <w:szCs w:val="21"/>
                <w:lang w:eastAsia="zh-CN"/>
              </w:rPr>
              <w:t>3</w:t>
            </w:r>
          </w:p>
        </w:tc>
        <w:tc>
          <w:tcPr>
            <w:tcW w:w="1072" w:type="dxa"/>
            <w:noWrap w:val="0"/>
            <w:vAlign w:val="center"/>
          </w:tcPr>
          <w:p w14:paraId="7C5FC3FB">
            <w:pPr>
              <w:widowControl/>
              <w:jc w:val="left"/>
              <w:rPr>
                <w:rFonts w:hint="eastAsia" w:eastAsia="仿宋_GB2312"/>
                <w:color w:val="000000"/>
                <w:kern w:val="0"/>
                <w:szCs w:val="21"/>
              </w:rPr>
            </w:pPr>
            <w:r>
              <w:rPr>
                <w:rFonts w:hint="eastAsia" w:eastAsia="仿宋_GB2312"/>
                <w:color w:val="000000"/>
                <w:kern w:val="0"/>
                <w:szCs w:val="21"/>
              </w:rPr>
              <w:t>　</w:t>
            </w:r>
          </w:p>
        </w:tc>
      </w:tr>
      <w:tr w14:paraId="3B6F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22" w:type="dxa"/>
            <w:vMerge w:val="continue"/>
            <w:noWrap w:val="0"/>
            <w:vAlign w:val="center"/>
          </w:tcPr>
          <w:p w14:paraId="48D4FAE2">
            <w:pPr>
              <w:widowControl/>
              <w:jc w:val="left"/>
              <w:rPr>
                <w:rFonts w:hint="eastAsia" w:eastAsia="仿宋_GB2312"/>
                <w:color w:val="000000"/>
                <w:kern w:val="0"/>
                <w:szCs w:val="21"/>
              </w:rPr>
            </w:pPr>
          </w:p>
        </w:tc>
        <w:tc>
          <w:tcPr>
            <w:tcW w:w="750" w:type="dxa"/>
            <w:vMerge w:val="continue"/>
            <w:noWrap w:val="0"/>
            <w:vAlign w:val="center"/>
          </w:tcPr>
          <w:p w14:paraId="3AE5B0B7">
            <w:pPr>
              <w:widowControl/>
              <w:jc w:val="left"/>
              <w:rPr>
                <w:rFonts w:hint="eastAsia" w:eastAsia="仿宋_GB2312"/>
                <w:color w:val="000000"/>
                <w:kern w:val="0"/>
                <w:szCs w:val="21"/>
              </w:rPr>
            </w:pPr>
          </w:p>
        </w:tc>
        <w:tc>
          <w:tcPr>
            <w:tcW w:w="739" w:type="dxa"/>
            <w:vMerge w:val="continue"/>
            <w:noWrap w:val="0"/>
            <w:vAlign w:val="center"/>
          </w:tcPr>
          <w:p w14:paraId="2F222D91">
            <w:pPr>
              <w:widowControl/>
              <w:jc w:val="left"/>
              <w:rPr>
                <w:rFonts w:hint="eastAsia" w:eastAsia="仿宋_GB2312"/>
                <w:color w:val="000000"/>
                <w:kern w:val="0"/>
                <w:szCs w:val="21"/>
              </w:rPr>
            </w:pPr>
          </w:p>
        </w:tc>
        <w:tc>
          <w:tcPr>
            <w:tcW w:w="2625" w:type="dxa"/>
            <w:noWrap w:val="0"/>
            <w:vAlign w:val="center"/>
          </w:tcPr>
          <w:p w14:paraId="37DD3811">
            <w:pPr>
              <w:widowControl/>
              <w:jc w:val="left"/>
              <w:rPr>
                <w:rFonts w:hint="eastAsia" w:eastAsia="仿宋_GB2312"/>
                <w:color w:val="000000"/>
                <w:kern w:val="0"/>
                <w:szCs w:val="21"/>
              </w:rPr>
            </w:pPr>
            <w:r>
              <w:rPr>
                <w:rFonts w:hint="eastAsia" w:eastAsia="仿宋_GB2312"/>
                <w:color w:val="000000"/>
                <w:kern w:val="0"/>
                <w:szCs w:val="21"/>
                <w:lang w:eastAsia="zh-CN"/>
              </w:rPr>
              <w:t>农业农村产业行业信息化水平</w:t>
            </w:r>
          </w:p>
        </w:tc>
        <w:tc>
          <w:tcPr>
            <w:tcW w:w="1093" w:type="dxa"/>
            <w:noWrap w:val="0"/>
            <w:vAlign w:val="center"/>
          </w:tcPr>
          <w:p w14:paraId="018B85B3">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1136" w:type="dxa"/>
            <w:noWrap w:val="0"/>
            <w:vAlign w:val="center"/>
          </w:tcPr>
          <w:p w14:paraId="6AF9B70E">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825" w:type="dxa"/>
            <w:noWrap w:val="0"/>
            <w:vAlign w:val="center"/>
          </w:tcPr>
          <w:p w14:paraId="7C274C21">
            <w:pPr>
              <w:widowControl/>
              <w:jc w:val="center"/>
              <w:rPr>
                <w:rFonts w:hint="eastAsia" w:eastAsia="仿宋_GB2312"/>
                <w:color w:val="000000"/>
                <w:kern w:val="0"/>
                <w:szCs w:val="21"/>
              </w:rPr>
            </w:pPr>
            <w:r>
              <w:rPr>
                <w:rFonts w:hint="eastAsia" w:eastAsia="仿宋_GB2312"/>
                <w:color w:val="000000"/>
                <w:kern w:val="0"/>
                <w:szCs w:val="21"/>
                <w:lang w:eastAsia="zh-CN"/>
              </w:rPr>
              <w:t>3</w:t>
            </w:r>
          </w:p>
        </w:tc>
        <w:tc>
          <w:tcPr>
            <w:tcW w:w="889" w:type="dxa"/>
            <w:noWrap w:val="0"/>
            <w:vAlign w:val="center"/>
          </w:tcPr>
          <w:p w14:paraId="2BE35480">
            <w:pPr>
              <w:widowControl/>
              <w:jc w:val="center"/>
              <w:rPr>
                <w:rFonts w:hint="eastAsia" w:eastAsia="仿宋_GB2312"/>
                <w:color w:val="000000"/>
                <w:kern w:val="0"/>
                <w:szCs w:val="21"/>
              </w:rPr>
            </w:pPr>
            <w:r>
              <w:rPr>
                <w:rFonts w:hint="eastAsia" w:eastAsia="仿宋_GB2312"/>
                <w:color w:val="000000"/>
                <w:kern w:val="0"/>
                <w:szCs w:val="21"/>
                <w:lang w:eastAsia="zh-CN"/>
              </w:rPr>
              <w:t>3</w:t>
            </w:r>
          </w:p>
        </w:tc>
        <w:tc>
          <w:tcPr>
            <w:tcW w:w="1072" w:type="dxa"/>
            <w:noWrap w:val="0"/>
            <w:vAlign w:val="center"/>
          </w:tcPr>
          <w:p w14:paraId="1FACAA22">
            <w:pPr>
              <w:widowControl/>
              <w:jc w:val="left"/>
              <w:rPr>
                <w:rFonts w:hint="eastAsia" w:eastAsia="仿宋_GB2312"/>
                <w:color w:val="000000"/>
                <w:kern w:val="0"/>
                <w:szCs w:val="21"/>
              </w:rPr>
            </w:pPr>
            <w:r>
              <w:rPr>
                <w:rFonts w:hint="eastAsia" w:eastAsia="仿宋_GB2312"/>
                <w:color w:val="000000"/>
                <w:kern w:val="0"/>
                <w:szCs w:val="21"/>
              </w:rPr>
              <w:t>　</w:t>
            </w:r>
          </w:p>
        </w:tc>
      </w:tr>
      <w:tr w14:paraId="7A67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722" w:type="dxa"/>
            <w:vMerge w:val="continue"/>
            <w:noWrap w:val="0"/>
            <w:vAlign w:val="center"/>
          </w:tcPr>
          <w:p w14:paraId="4DDCDE52">
            <w:pPr>
              <w:widowControl/>
              <w:jc w:val="left"/>
              <w:rPr>
                <w:rFonts w:hint="eastAsia" w:eastAsia="仿宋_GB2312"/>
                <w:color w:val="000000"/>
                <w:kern w:val="0"/>
                <w:szCs w:val="21"/>
              </w:rPr>
            </w:pPr>
          </w:p>
        </w:tc>
        <w:tc>
          <w:tcPr>
            <w:tcW w:w="750" w:type="dxa"/>
            <w:vMerge w:val="restart"/>
            <w:noWrap w:val="0"/>
            <w:vAlign w:val="center"/>
          </w:tcPr>
          <w:p w14:paraId="6A96C67B">
            <w:pPr>
              <w:widowControl/>
              <w:jc w:val="left"/>
              <w:rPr>
                <w:rFonts w:hint="eastAsia" w:eastAsia="仿宋_GB2312"/>
                <w:color w:val="000000"/>
                <w:kern w:val="0"/>
                <w:szCs w:val="21"/>
              </w:rPr>
            </w:pPr>
            <w:r>
              <w:rPr>
                <w:rFonts w:hint="eastAsia" w:eastAsia="仿宋_GB2312"/>
                <w:color w:val="000000"/>
                <w:kern w:val="0"/>
                <w:szCs w:val="21"/>
              </w:rPr>
              <w:t>满意度</w:t>
            </w:r>
          </w:p>
          <w:p w14:paraId="0D062715">
            <w:pPr>
              <w:widowControl/>
              <w:jc w:val="left"/>
              <w:rPr>
                <w:rFonts w:hint="eastAsia" w:eastAsia="仿宋_GB2312"/>
                <w:color w:val="000000"/>
                <w:kern w:val="0"/>
                <w:szCs w:val="21"/>
              </w:rPr>
            </w:pPr>
            <w:r>
              <w:rPr>
                <w:rFonts w:hint="eastAsia" w:eastAsia="仿宋_GB2312"/>
                <w:color w:val="000000"/>
                <w:kern w:val="0"/>
                <w:szCs w:val="21"/>
              </w:rPr>
              <w:t>指标</w:t>
            </w:r>
          </w:p>
          <w:p w14:paraId="2C3EA1B3">
            <w:pPr>
              <w:widowControl/>
              <w:jc w:val="left"/>
              <w:rPr>
                <w:rFonts w:hint="eastAsia" w:eastAsia="仿宋_GB2312"/>
                <w:color w:val="000000"/>
                <w:kern w:val="0"/>
                <w:szCs w:val="21"/>
              </w:rPr>
            </w:pPr>
            <w:r>
              <w:rPr>
                <w:rFonts w:hint="eastAsia" w:eastAsia="仿宋_GB2312"/>
                <w:color w:val="000000"/>
                <w:kern w:val="0"/>
                <w:szCs w:val="21"/>
              </w:rPr>
              <w:t>（10分）</w:t>
            </w:r>
          </w:p>
        </w:tc>
        <w:tc>
          <w:tcPr>
            <w:tcW w:w="739" w:type="dxa"/>
            <w:vMerge w:val="restart"/>
            <w:noWrap w:val="0"/>
            <w:vAlign w:val="center"/>
          </w:tcPr>
          <w:p w14:paraId="68A8560E">
            <w:pPr>
              <w:widowControl/>
              <w:jc w:val="left"/>
              <w:rPr>
                <w:rFonts w:hint="eastAsia" w:eastAsia="仿宋_GB2312"/>
                <w:color w:val="000000"/>
                <w:kern w:val="0"/>
                <w:szCs w:val="21"/>
              </w:rPr>
            </w:pPr>
            <w:r>
              <w:rPr>
                <w:rFonts w:hint="eastAsia" w:eastAsia="仿宋_GB2312"/>
                <w:color w:val="000000"/>
                <w:kern w:val="0"/>
                <w:szCs w:val="21"/>
              </w:rPr>
              <w:t>服务对象满意度指标</w:t>
            </w:r>
          </w:p>
        </w:tc>
        <w:tc>
          <w:tcPr>
            <w:tcW w:w="2625" w:type="dxa"/>
            <w:noWrap w:val="0"/>
            <w:vAlign w:val="center"/>
          </w:tcPr>
          <w:p w14:paraId="5534EBA2">
            <w:pPr>
              <w:widowControl/>
              <w:jc w:val="left"/>
              <w:rPr>
                <w:rFonts w:hint="eastAsia" w:eastAsia="仿宋_GB2312"/>
                <w:color w:val="000000"/>
                <w:kern w:val="0"/>
                <w:szCs w:val="21"/>
              </w:rPr>
            </w:pPr>
            <w:r>
              <w:rPr>
                <w:rFonts w:hint="eastAsia" w:eastAsia="仿宋_GB2312"/>
                <w:color w:val="000000"/>
                <w:kern w:val="0"/>
                <w:szCs w:val="21"/>
                <w:lang w:eastAsia="zh-CN"/>
              </w:rPr>
              <w:t>农业农村受众</w:t>
            </w:r>
          </w:p>
        </w:tc>
        <w:tc>
          <w:tcPr>
            <w:tcW w:w="1093" w:type="dxa"/>
            <w:noWrap w:val="0"/>
            <w:vAlign w:val="center"/>
          </w:tcPr>
          <w:p w14:paraId="37F20587">
            <w:pPr>
              <w:widowControl/>
              <w:jc w:val="center"/>
              <w:rPr>
                <w:rFonts w:hint="eastAsia" w:eastAsia="仿宋_GB2312"/>
                <w:color w:val="000000"/>
                <w:kern w:val="0"/>
                <w:szCs w:val="21"/>
              </w:rPr>
            </w:pPr>
            <w:r>
              <w:rPr>
                <w:rFonts w:hint="eastAsia" w:eastAsia="仿宋_GB2312"/>
                <w:color w:val="000000"/>
                <w:kern w:val="0"/>
                <w:szCs w:val="21"/>
                <w:lang w:eastAsia="zh-CN"/>
              </w:rPr>
              <w:t>≥90%</w:t>
            </w:r>
          </w:p>
        </w:tc>
        <w:tc>
          <w:tcPr>
            <w:tcW w:w="1136" w:type="dxa"/>
            <w:noWrap w:val="0"/>
            <w:vAlign w:val="center"/>
          </w:tcPr>
          <w:p w14:paraId="27A03DEE">
            <w:pPr>
              <w:widowControl/>
              <w:jc w:val="center"/>
              <w:rPr>
                <w:rFonts w:hint="eastAsia" w:eastAsia="仿宋_GB2312"/>
                <w:color w:val="000000"/>
                <w:kern w:val="0"/>
                <w:szCs w:val="21"/>
              </w:rPr>
            </w:pPr>
            <w:r>
              <w:rPr>
                <w:rFonts w:hint="eastAsia" w:eastAsia="仿宋_GB2312"/>
                <w:color w:val="000000"/>
                <w:kern w:val="0"/>
                <w:szCs w:val="21"/>
                <w:lang w:eastAsia="zh-CN"/>
              </w:rPr>
              <w:t>≥93%</w:t>
            </w:r>
          </w:p>
        </w:tc>
        <w:tc>
          <w:tcPr>
            <w:tcW w:w="825" w:type="dxa"/>
            <w:noWrap w:val="0"/>
            <w:vAlign w:val="center"/>
          </w:tcPr>
          <w:p w14:paraId="12DB53E5">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889" w:type="dxa"/>
            <w:noWrap w:val="0"/>
            <w:vAlign w:val="center"/>
          </w:tcPr>
          <w:p w14:paraId="2E52CF27">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1072" w:type="dxa"/>
            <w:noWrap w:val="0"/>
            <w:vAlign w:val="center"/>
          </w:tcPr>
          <w:p w14:paraId="3E338C07">
            <w:pPr>
              <w:widowControl/>
              <w:jc w:val="left"/>
              <w:rPr>
                <w:rFonts w:hint="eastAsia" w:eastAsia="仿宋_GB2312"/>
                <w:color w:val="000000"/>
                <w:kern w:val="0"/>
                <w:szCs w:val="21"/>
              </w:rPr>
            </w:pPr>
            <w:r>
              <w:rPr>
                <w:rFonts w:hint="eastAsia" w:eastAsia="仿宋_GB2312"/>
                <w:color w:val="000000"/>
                <w:kern w:val="0"/>
                <w:szCs w:val="21"/>
              </w:rPr>
              <w:t>　</w:t>
            </w:r>
          </w:p>
        </w:tc>
      </w:tr>
      <w:tr w14:paraId="091E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722" w:type="dxa"/>
            <w:vMerge w:val="continue"/>
            <w:noWrap w:val="0"/>
            <w:vAlign w:val="center"/>
          </w:tcPr>
          <w:p w14:paraId="1381C7F8">
            <w:pPr>
              <w:widowControl/>
              <w:jc w:val="left"/>
              <w:rPr>
                <w:rFonts w:hint="eastAsia" w:eastAsia="仿宋_GB2312"/>
                <w:color w:val="000000"/>
                <w:kern w:val="0"/>
                <w:szCs w:val="21"/>
              </w:rPr>
            </w:pPr>
          </w:p>
        </w:tc>
        <w:tc>
          <w:tcPr>
            <w:tcW w:w="750" w:type="dxa"/>
            <w:vMerge w:val="continue"/>
            <w:noWrap w:val="0"/>
            <w:vAlign w:val="center"/>
          </w:tcPr>
          <w:p w14:paraId="76B949CF">
            <w:pPr>
              <w:widowControl/>
              <w:jc w:val="left"/>
              <w:rPr>
                <w:rFonts w:hint="eastAsia" w:eastAsia="仿宋_GB2312"/>
                <w:color w:val="000000"/>
                <w:kern w:val="0"/>
                <w:szCs w:val="21"/>
              </w:rPr>
            </w:pPr>
          </w:p>
        </w:tc>
        <w:tc>
          <w:tcPr>
            <w:tcW w:w="739" w:type="dxa"/>
            <w:vMerge w:val="continue"/>
            <w:noWrap w:val="0"/>
            <w:vAlign w:val="center"/>
          </w:tcPr>
          <w:p w14:paraId="48519911">
            <w:pPr>
              <w:widowControl/>
              <w:jc w:val="left"/>
              <w:rPr>
                <w:rFonts w:hint="eastAsia" w:eastAsia="仿宋_GB2312"/>
                <w:color w:val="000000"/>
                <w:kern w:val="0"/>
                <w:szCs w:val="21"/>
              </w:rPr>
            </w:pPr>
          </w:p>
        </w:tc>
        <w:tc>
          <w:tcPr>
            <w:tcW w:w="2625" w:type="dxa"/>
            <w:noWrap w:val="0"/>
            <w:vAlign w:val="center"/>
          </w:tcPr>
          <w:p w14:paraId="405BEC41">
            <w:pPr>
              <w:widowControl/>
              <w:jc w:val="left"/>
              <w:rPr>
                <w:rFonts w:hint="eastAsia" w:eastAsia="仿宋_GB2312"/>
                <w:color w:val="000000"/>
                <w:kern w:val="0"/>
                <w:szCs w:val="21"/>
              </w:rPr>
            </w:pPr>
            <w:r>
              <w:rPr>
                <w:rFonts w:hint="eastAsia" w:eastAsia="仿宋_GB2312"/>
                <w:color w:val="000000"/>
                <w:kern w:val="0"/>
                <w:szCs w:val="21"/>
                <w:lang w:eastAsia="zh-CN"/>
              </w:rPr>
              <w:t>厅系统和市县农业农村部门用户</w:t>
            </w:r>
          </w:p>
        </w:tc>
        <w:tc>
          <w:tcPr>
            <w:tcW w:w="1093" w:type="dxa"/>
            <w:noWrap w:val="0"/>
            <w:vAlign w:val="center"/>
          </w:tcPr>
          <w:p w14:paraId="675E084A">
            <w:pPr>
              <w:widowControl/>
              <w:jc w:val="center"/>
              <w:rPr>
                <w:rFonts w:hint="eastAsia" w:eastAsia="仿宋_GB2312"/>
                <w:color w:val="000000"/>
                <w:kern w:val="0"/>
                <w:szCs w:val="21"/>
              </w:rPr>
            </w:pPr>
            <w:r>
              <w:rPr>
                <w:rFonts w:hint="eastAsia" w:eastAsia="仿宋_GB2312"/>
                <w:color w:val="000000"/>
                <w:kern w:val="0"/>
                <w:szCs w:val="21"/>
                <w:lang w:eastAsia="zh-CN"/>
              </w:rPr>
              <w:t>≥90%</w:t>
            </w:r>
          </w:p>
        </w:tc>
        <w:tc>
          <w:tcPr>
            <w:tcW w:w="1136" w:type="dxa"/>
            <w:noWrap w:val="0"/>
            <w:vAlign w:val="center"/>
          </w:tcPr>
          <w:p w14:paraId="0F9C7AB6">
            <w:pPr>
              <w:widowControl/>
              <w:jc w:val="center"/>
              <w:rPr>
                <w:rFonts w:hint="eastAsia" w:eastAsia="仿宋_GB2312"/>
                <w:color w:val="000000"/>
                <w:kern w:val="0"/>
                <w:szCs w:val="21"/>
              </w:rPr>
            </w:pPr>
            <w:r>
              <w:rPr>
                <w:rFonts w:hint="eastAsia" w:eastAsia="仿宋_GB2312"/>
                <w:color w:val="000000"/>
                <w:kern w:val="0"/>
                <w:szCs w:val="21"/>
                <w:lang w:eastAsia="zh-CN"/>
              </w:rPr>
              <w:t>≥97%</w:t>
            </w:r>
          </w:p>
        </w:tc>
        <w:tc>
          <w:tcPr>
            <w:tcW w:w="825" w:type="dxa"/>
            <w:noWrap w:val="0"/>
            <w:vAlign w:val="center"/>
          </w:tcPr>
          <w:p w14:paraId="1E10531C">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889" w:type="dxa"/>
            <w:noWrap w:val="0"/>
            <w:vAlign w:val="center"/>
          </w:tcPr>
          <w:p w14:paraId="4513A1B2">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1072" w:type="dxa"/>
            <w:noWrap w:val="0"/>
            <w:vAlign w:val="center"/>
          </w:tcPr>
          <w:p w14:paraId="4131CBA3">
            <w:pPr>
              <w:widowControl/>
              <w:jc w:val="left"/>
              <w:rPr>
                <w:rFonts w:hint="eastAsia" w:eastAsia="仿宋_GB2312"/>
                <w:color w:val="000000"/>
                <w:kern w:val="0"/>
                <w:szCs w:val="21"/>
              </w:rPr>
            </w:pPr>
            <w:r>
              <w:rPr>
                <w:rFonts w:hint="eastAsia" w:eastAsia="仿宋_GB2312"/>
                <w:color w:val="000000"/>
                <w:kern w:val="0"/>
                <w:szCs w:val="21"/>
              </w:rPr>
              <w:t>　</w:t>
            </w:r>
          </w:p>
        </w:tc>
      </w:tr>
      <w:tr w14:paraId="51CF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065" w:type="dxa"/>
            <w:gridSpan w:val="6"/>
            <w:noWrap w:val="0"/>
            <w:vAlign w:val="center"/>
          </w:tcPr>
          <w:p w14:paraId="6BB6AC7A">
            <w:pPr>
              <w:widowControl/>
              <w:jc w:val="center"/>
              <w:rPr>
                <w:rFonts w:hint="eastAsia" w:eastAsia="仿宋_GB2312"/>
                <w:color w:val="000000"/>
                <w:kern w:val="0"/>
                <w:szCs w:val="21"/>
              </w:rPr>
            </w:pPr>
            <w:r>
              <w:rPr>
                <w:rFonts w:hint="eastAsia" w:eastAsia="仿宋_GB2312"/>
                <w:color w:val="000000"/>
                <w:kern w:val="0"/>
                <w:szCs w:val="21"/>
              </w:rPr>
              <w:t>总分</w:t>
            </w:r>
          </w:p>
        </w:tc>
        <w:tc>
          <w:tcPr>
            <w:tcW w:w="825" w:type="dxa"/>
            <w:noWrap w:val="0"/>
            <w:vAlign w:val="center"/>
          </w:tcPr>
          <w:p w14:paraId="739AA97B">
            <w:pPr>
              <w:widowControl/>
              <w:jc w:val="center"/>
              <w:rPr>
                <w:rFonts w:hint="eastAsia" w:eastAsia="仿宋_GB2312"/>
                <w:color w:val="000000"/>
                <w:kern w:val="0"/>
                <w:szCs w:val="21"/>
              </w:rPr>
            </w:pPr>
            <w:r>
              <w:rPr>
                <w:rFonts w:hint="eastAsia" w:eastAsia="仿宋_GB2312"/>
                <w:color w:val="000000"/>
                <w:kern w:val="0"/>
                <w:szCs w:val="21"/>
              </w:rPr>
              <w:t>100</w:t>
            </w:r>
          </w:p>
        </w:tc>
        <w:tc>
          <w:tcPr>
            <w:tcW w:w="889" w:type="dxa"/>
            <w:noWrap w:val="0"/>
            <w:vAlign w:val="center"/>
          </w:tcPr>
          <w:p w14:paraId="71296F86">
            <w:pPr>
              <w:widowControl/>
              <w:jc w:val="center"/>
              <w:rPr>
                <w:rFonts w:hint="default" w:eastAsia="仿宋_GB2312"/>
                <w:color w:val="FF0000"/>
                <w:kern w:val="0"/>
                <w:szCs w:val="21"/>
                <w:lang w:val="en-US" w:eastAsia="zh-CN"/>
              </w:rPr>
            </w:pPr>
            <w:r>
              <w:rPr>
                <w:rFonts w:hint="eastAsia" w:eastAsia="仿宋_GB2312"/>
                <w:color w:val="auto"/>
                <w:kern w:val="0"/>
                <w:szCs w:val="21"/>
                <w:lang w:val="en-US" w:eastAsia="zh-CN"/>
              </w:rPr>
              <w:t>99.26</w:t>
            </w:r>
          </w:p>
        </w:tc>
        <w:tc>
          <w:tcPr>
            <w:tcW w:w="1072" w:type="dxa"/>
            <w:noWrap w:val="0"/>
            <w:vAlign w:val="center"/>
          </w:tcPr>
          <w:p w14:paraId="62E22FBF">
            <w:pPr>
              <w:widowControl/>
              <w:jc w:val="left"/>
              <w:rPr>
                <w:rFonts w:hint="default" w:eastAsia="仿宋_GB2312"/>
                <w:color w:val="FF0000"/>
                <w:kern w:val="0"/>
                <w:szCs w:val="21"/>
                <w:lang w:val="en-US" w:eastAsia="zh-CN"/>
              </w:rPr>
            </w:pPr>
            <w:r>
              <w:rPr>
                <w:rFonts w:hint="eastAsia" w:eastAsia="仿宋_GB2312"/>
                <w:color w:val="FF0000"/>
                <w:kern w:val="0"/>
                <w:szCs w:val="21"/>
              </w:rPr>
              <w:t>　</w:t>
            </w:r>
          </w:p>
        </w:tc>
      </w:tr>
    </w:tbl>
    <w:p w14:paraId="2D3ED00A">
      <w:pPr>
        <w:widowControl/>
        <w:jc w:val="left"/>
        <w:rPr>
          <w:rFonts w:hint="eastAsia" w:eastAsia="仿宋_GB2312"/>
          <w:color w:val="000000"/>
          <w:kern w:val="0"/>
          <w:szCs w:val="21"/>
        </w:rPr>
      </w:pPr>
    </w:p>
    <w:p w14:paraId="7E77F580">
      <w:pPr>
        <w:spacing w:line="600" w:lineRule="exact"/>
        <w:rPr>
          <w:rFonts w:eastAsia="黑体"/>
          <w:kern w:val="0"/>
          <w:sz w:val="32"/>
          <w:szCs w:val="32"/>
        </w:rPr>
      </w:pPr>
    </w:p>
    <w:p w14:paraId="31946C14">
      <w:pPr>
        <w:spacing w:line="600" w:lineRule="exact"/>
        <w:rPr>
          <w:rFonts w:eastAsia="黑体"/>
          <w:kern w:val="0"/>
          <w:sz w:val="32"/>
          <w:szCs w:val="32"/>
        </w:rPr>
      </w:pPr>
    </w:p>
    <w:p w14:paraId="1C7C03B9">
      <w:pPr>
        <w:spacing w:line="600" w:lineRule="exact"/>
        <w:rPr>
          <w:rFonts w:eastAsia="黑体"/>
          <w:kern w:val="0"/>
          <w:sz w:val="32"/>
          <w:szCs w:val="32"/>
        </w:rPr>
      </w:pPr>
    </w:p>
    <w:p w14:paraId="26281368">
      <w:pPr>
        <w:spacing w:line="600" w:lineRule="exact"/>
        <w:rPr>
          <w:rFonts w:eastAsia="黑体"/>
          <w:kern w:val="0"/>
          <w:sz w:val="32"/>
          <w:szCs w:val="32"/>
        </w:rPr>
      </w:pPr>
    </w:p>
    <w:p w14:paraId="67934C40">
      <w:pPr>
        <w:spacing w:line="600" w:lineRule="exact"/>
        <w:rPr>
          <w:rFonts w:eastAsia="黑体"/>
          <w:kern w:val="0"/>
          <w:sz w:val="32"/>
          <w:szCs w:val="32"/>
        </w:rPr>
      </w:pPr>
    </w:p>
    <w:p w14:paraId="4A99B954">
      <w:pPr>
        <w:widowControl/>
        <w:jc w:val="center"/>
        <w:rPr>
          <w:rFonts w:eastAsia="方正小标宋_GBK"/>
          <w:color w:val="000000"/>
          <w:kern w:val="0"/>
          <w:sz w:val="36"/>
          <w:szCs w:val="36"/>
        </w:rPr>
      </w:pPr>
    </w:p>
    <w:p w14:paraId="317C43F0">
      <w:pPr>
        <w:widowControl/>
        <w:jc w:val="left"/>
        <w:rPr>
          <w:rFonts w:hint="eastAsia" w:eastAsia="黑体"/>
          <w:color w:val="000000"/>
          <w:kern w:val="0"/>
          <w:sz w:val="36"/>
          <w:szCs w:val="36"/>
          <w:lang w:val="en-US" w:eastAsia="zh-CN"/>
        </w:rPr>
      </w:pPr>
      <w:r>
        <w:rPr>
          <w:rFonts w:eastAsia="黑体"/>
          <w:sz w:val="32"/>
          <w:szCs w:val="32"/>
        </w:rPr>
        <w:t>附件</w:t>
      </w:r>
      <w:r>
        <w:rPr>
          <w:rFonts w:hint="eastAsia" w:eastAsia="黑体"/>
          <w:sz w:val="32"/>
          <w:szCs w:val="32"/>
          <w:lang w:val="en-US" w:eastAsia="zh-CN"/>
        </w:rPr>
        <w:t>4</w:t>
      </w:r>
    </w:p>
    <w:p w14:paraId="7BE08302">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14:paraId="436014B9">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2024</w:t>
      </w:r>
      <w:r>
        <w:rPr>
          <w:rFonts w:eastAsia="仿宋_GB2312"/>
          <w:color w:val="000000"/>
          <w:kern w:val="0"/>
          <w:szCs w:val="21"/>
        </w:rPr>
        <w:t xml:space="preserve"> 年度）</w:t>
      </w:r>
    </w:p>
    <w:tbl>
      <w:tblPr>
        <w:tblStyle w:val="9"/>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794"/>
        <w:gridCol w:w="739"/>
        <w:gridCol w:w="2689"/>
        <w:gridCol w:w="1029"/>
        <w:gridCol w:w="1136"/>
        <w:gridCol w:w="825"/>
        <w:gridCol w:w="889"/>
        <w:gridCol w:w="1072"/>
      </w:tblGrid>
      <w:tr w14:paraId="1B1C8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78" w:type="dxa"/>
            <w:noWrap w:val="0"/>
            <w:vAlign w:val="center"/>
          </w:tcPr>
          <w:p w14:paraId="4A61394D">
            <w:pPr>
              <w:widowControl/>
              <w:spacing w:line="260" w:lineRule="exact"/>
              <w:jc w:val="center"/>
              <w:rPr>
                <w:rFonts w:eastAsia="仿宋_GB2312"/>
                <w:color w:val="000000"/>
                <w:kern w:val="0"/>
                <w:szCs w:val="21"/>
              </w:rPr>
            </w:pPr>
            <w:r>
              <w:rPr>
                <w:rFonts w:eastAsia="仿宋_GB2312"/>
                <w:color w:val="000000"/>
                <w:kern w:val="0"/>
                <w:szCs w:val="21"/>
              </w:rPr>
              <w:t>项目支</w:t>
            </w:r>
          </w:p>
          <w:p w14:paraId="1BA50763">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173" w:type="dxa"/>
            <w:gridSpan w:val="8"/>
            <w:noWrap w:val="0"/>
            <w:vAlign w:val="center"/>
          </w:tcPr>
          <w:p w14:paraId="0BD5162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运行维护经费</w:t>
            </w:r>
          </w:p>
        </w:tc>
      </w:tr>
      <w:tr w14:paraId="713C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678" w:type="dxa"/>
            <w:noWrap w:val="0"/>
            <w:vAlign w:val="center"/>
          </w:tcPr>
          <w:p w14:paraId="6F0C2119">
            <w:pPr>
              <w:widowControl/>
              <w:jc w:val="left"/>
              <w:rPr>
                <w:rFonts w:eastAsia="仿宋_GB2312"/>
                <w:color w:val="000000"/>
                <w:kern w:val="0"/>
                <w:szCs w:val="21"/>
              </w:rPr>
            </w:pPr>
            <w:r>
              <w:rPr>
                <w:rFonts w:eastAsia="仿宋_GB2312"/>
                <w:color w:val="000000"/>
                <w:kern w:val="0"/>
                <w:szCs w:val="21"/>
              </w:rPr>
              <w:t>主管部门</w:t>
            </w:r>
          </w:p>
        </w:tc>
        <w:tc>
          <w:tcPr>
            <w:tcW w:w="5251" w:type="dxa"/>
            <w:gridSpan w:val="4"/>
            <w:noWrap w:val="0"/>
            <w:vAlign w:val="center"/>
          </w:tcPr>
          <w:p w14:paraId="648FAB73">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湖南省农业农村厅</w:t>
            </w:r>
          </w:p>
        </w:tc>
        <w:tc>
          <w:tcPr>
            <w:tcW w:w="1136" w:type="dxa"/>
            <w:noWrap w:val="0"/>
            <w:vAlign w:val="center"/>
          </w:tcPr>
          <w:p w14:paraId="34C3B3FC">
            <w:pPr>
              <w:widowControl/>
              <w:jc w:val="center"/>
              <w:rPr>
                <w:rFonts w:eastAsia="仿宋_GB2312"/>
                <w:color w:val="000000"/>
                <w:kern w:val="0"/>
                <w:szCs w:val="21"/>
              </w:rPr>
            </w:pPr>
            <w:r>
              <w:rPr>
                <w:rFonts w:eastAsia="仿宋_GB2312"/>
                <w:color w:val="000000"/>
                <w:kern w:val="0"/>
                <w:szCs w:val="21"/>
              </w:rPr>
              <w:t>实施单位</w:t>
            </w:r>
          </w:p>
        </w:tc>
        <w:tc>
          <w:tcPr>
            <w:tcW w:w="2786" w:type="dxa"/>
            <w:gridSpan w:val="3"/>
            <w:noWrap w:val="0"/>
            <w:vAlign w:val="center"/>
          </w:tcPr>
          <w:p w14:paraId="3E111C3B">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湖南省农业农村信息中心</w:t>
            </w:r>
          </w:p>
        </w:tc>
      </w:tr>
      <w:tr w14:paraId="229B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restart"/>
            <w:noWrap w:val="0"/>
            <w:vAlign w:val="center"/>
          </w:tcPr>
          <w:p w14:paraId="0895423C">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1533" w:type="dxa"/>
            <w:gridSpan w:val="2"/>
            <w:noWrap w:val="0"/>
            <w:vAlign w:val="center"/>
          </w:tcPr>
          <w:p w14:paraId="5AC2F9B6">
            <w:pPr>
              <w:widowControl/>
              <w:jc w:val="left"/>
              <w:rPr>
                <w:rFonts w:eastAsia="仿宋_GB2312"/>
                <w:color w:val="000000"/>
                <w:kern w:val="0"/>
                <w:szCs w:val="21"/>
              </w:rPr>
            </w:pPr>
            <w:r>
              <w:rPr>
                <w:rFonts w:eastAsia="仿宋_GB2312"/>
                <w:color w:val="000000"/>
                <w:kern w:val="0"/>
                <w:szCs w:val="21"/>
              </w:rPr>
              <w:t>　</w:t>
            </w:r>
          </w:p>
        </w:tc>
        <w:tc>
          <w:tcPr>
            <w:tcW w:w="2689" w:type="dxa"/>
            <w:noWrap w:val="0"/>
            <w:vAlign w:val="center"/>
          </w:tcPr>
          <w:p w14:paraId="4344DC38">
            <w:pPr>
              <w:widowControl/>
              <w:jc w:val="center"/>
              <w:rPr>
                <w:rFonts w:hint="eastAsia" w:eastAsia="仿宋_GB2312"/>
                <w:color w:val="000000"/>
                <w:kern w:val="0"/>
                <w:szCs w:val="21"/>
              </w:rPr>
            </w:pPr>
            <w:r>
              <w:rPr>
                <w:rFonts w:eastAsia="仿宋_GB2312"/>
                <w:color w:val="000000"/>
                <w:kern w:val="0"/>
                <w:szCs w:val="21"/>
              </w:rPr>
              <w:t>年初</w:t>
            </w:r>
          </w:p>
          <w:p w14:paraId="15A95432">
            <w:pPr>
              <w:widowControl/>
              <w:jc w:val="center"/>
              <w:rPr>
                <w:rFonts w:eastAsia="仿宋_GB2312"/>
                <w:color w:val="000000"/>
                <w:kern w:val="0"/>
                <w:szCs w:val="21"/>
              </w:rPr>
            </w:pPr>
            <w:r>
              <w:rPr>
                <w:rFonts w:eastAsia="仿宋_GB2312"/>
                <w:color w:val="000000"/>
                <w:kern w:val="0"/>
                <w:szCs w:val="21"/>
              </w:rPr>
              <w:t>预算数</w:t>
            </w:r>
          </w:p>
        </w:tc>
        <w:tc>
          <w:tcPr>
            <w:tcW w:w="1029" w:type="dxa"/>
            <w:noWrap w:val="0"/>
            <w:vAlign w:val="center"/>
          </w:tcPr>
          <w:p w14:paraId="3F3313B3">
            <w:pPr>
              <w:widowControl/>
              <w:jc w:val="center"/>
              <w:rPr>
                <w:rFonts w:hint="eastAsia" w:eastAsia="仿宋_GB2312"/>
                <w:color w:val="000000"/>
                <w:kern w:val="0"/>
                <w:szCs w:val="21"/>
              </w:rPr>
            </w:pPr>
            <w:r>
              <w:rPr>
                <w:rFonts w:eastAsia="仿宋_GB2312"/>
                <w:color w:val="000000"/>
                <w:kern w:val="0"/>
                <w:szCs w:val="21"/>
              </w:rPr>
              <w:t>全年</w:t>
            </w:r>
          </w:p>
          <w:p w14:paraId="1BE7CFA1">
            <w:pPr>
              <w:widowControl/>
              <w:jc w:val="center"/>
              <w:rPr>
                <w:rFonts w:eastAsia="仿宋_GB2312"/>
                <w:color w:val="000000"/>
                <w:kern w:val="0"/>
                <w:szCs w:val="21"/>
              </w:rPr>
            </w:pPr>
            <w:r>
              <w:rPr>
                <w:rFonts w:eastAsia="仿宋_GB2312"/>
                <w:color w:val="000000"/>
                <w:kern w:val="0"/>
                <w:szCs w:val="21"/>
              </w:rPr>
              <w:t>预算数</w:t>
            </w:r>
          </w:p>
        </w:tc>
        <w:tc>
          <w:tcPr>
            <w:tcW w:w="1136" w:type="dxa"/>
            <w:noWrap w:val="0"/>
            <w:vAlign w:val="center"/>
          </w:tcPr>
          <w:p w14:paraId="77D1D575">
            <w:pPr>
              <w:jc w:val="center"/>
              <w:rPr>
                <w:rFonts w:hint="eastAsia" w:eastAsia="仿宋_GB2312"/>
                <w:szCs w:val="21"/>
              </w:rPr>
            </w:pPr>
            <w:r>
              <w:rPr>
                <w:rFonts w:eastAsia="仿宋_GB2312"/>
                <w:szCs w:val="21"/>
              </w:rPr>
              <w:t>全年</w:t>
            </w:r>
          </w:p>
          <w:p w14:paraId="7204383C">
            <w:pPr>
              <w:jc w:val="center"/>
              <w:rPr>
                <w:rFonts w:eastAsia="仿宋_GB2312"/>
                <w:szCs w:val="21"/>
              </w:rPr>
            </w:pPr>
            <w:r>
              <w:rPr>
                <w:rFonts w:eastAsia="仿宋_GB2312"/>
                <w:szCs w:val="21"/>
              </w:rPr>
              <w:t>执行数</w:t>
            </w:r>
          </w:p>
        </w:tc>
        <w:tc>
          <w:tcPr>
            <w:tcW w:w="825" w:type="dxa"/>
            <w:noWrap w:val="0"/>
            <w:vAlign w:val="center"/>
          </w:tcPr>
          <w:p w14:paraId="3BD282CA">
            <w:pPr>
              <w:jc w:val="center"/>
              <w:rPr>
                <w:rFonts w:eastAsia="仿宋_GB2312"/>
                <w:szCs w:val="21"/>
              </w:rPr>
            </w:pPr>
            <w:r>
              <w:rPr>
                <w:rFonts w:eastAsia="仿宋_GB2312"/>
                <w:szCs w:val="21"/>
              </w:rPr>
              <w:t>分值</w:t>
            </w:r>
          </w:p>
        </w:tc>
        <w:tc>
          <w:tcPr>
            <w:tcW w:w="889" w:type="dxa"/>
            <w:noWrap w:val="0"/>
            <w:vAlign w:val="center"/>
          </w:tcPr>
          <w:p w14:paraId="0B796C09">
            <w:pPr>
              <w:jc w:val="center"/>
              <w:rPr>
                <w:rFonts w:eastAsia="仿宋_GB2312"/>
                <w:szCs w:val="21"/>
              </w:rPr>
            </w:pPr>
            <w:r>
              <w:rPr>
                <w:rFonts w:eastAsia="仿宋_GB2312"/>
                <w:szCs w:val="21"/>
              </w:rPr>
              <w:t>执行率</w:t>
            </w:r>
          </w:p>
        </w:tc>
        <w:tc>
          <w:tcPr>
            <w:tcW w:w="1072" w:type="dxa"/>
            <w:noWrap w:val="0"/>
            <w:vAlign w:val="center"/>
          </w:tcPr>
          <w:p w14:paraId="12D3A346">
            <w:pPr>
              <w:jc w:val="center"/>
              <w:rPr>
                <w:rFonts w:eastAsia="仿宋_GB2312"/>
                <w:szCs w:val="21"/>
              </w:rPr>
            </w:pPr>
            <w:r>
              <w:rPr>
                <w:rFonts w:eastAsia="仿宋_GB2312"/>
                <w:szCs w:val="21"/>
              </w:rPr>
              <w:t>得分</w:t>
            </w:r>
          </w:p>
        </w:tc>
      </w:tr>
      <w:tr w14:paraId="16F4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78" w:type="dxa"/>
            <w:vMerge w:val="continue"/>
            <w:noWrap w:val="0"/>
            <w:vAlign w:val="center"/>
          </w:tcPr>
          <w:p w14:paraId="71CAFF11">
            <w:pPr>
              <w:widowControl/>
              <w:jc w:val="left"/>
              <w:rPr>
                <w:rFonts w:eastAsia="仿宋_GB2312"/>
                <w:color w:val="000000"/>
                <w:kern w:val="0"/>
                <w:szCs w:val="21"/>
              </w:rPr>
            </w:pPr>
          </w:p>
        </w:tc>
        <w:tc>
          <w:tcPr>
            <w:tcW w:w="1533" w:type="dxa"/>
            <w:gridSpan w:val="2"/>
            <w:noWrap w:val="0"/>
            <w:vAlign w:val="center"/>
          </w:tcPr>
          <w:p w14:paraId="1FEDE8BE">
            <w:pPr>
              <w:widowControl/>
              <w:jc w:val="left"/>
              <w:rPr>
                <w:rFonts w:eastAsia="仿宋_GB2312"/>
                <w:color w:val="000000"/>
                <w:kern w:val="0"/>
                <w:szCs w:val="21"/>
              </w:rPr>
            </w:pPr>
            <w:r>
              <w:rPr>
                <w:rFonts w:eastAsia="仿宋_GB2312"/>
                <w:color w:val="000000"/>
                <w:kern w:val="0"/>
                <w:szCs w:val="21"/>
              </w:rPr>
              <w:t>年度资金总额　</w:t>
            </w:r>
          </w:p>
        </w:tc>
        <w:tc>
          <w:tcPr>
            <w:tcW w:w="2689" w:type="dxa"/>
            <w:noWrap w:val="0"/>
            <w:vAlign w:val="center"/>
          </w:tcPr>
          <w:p w14:paraId="5CBE91C3">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135.13</w:t>
            </w:r>
          </w:p>
        </w:tc>
        <w:tc>
          <w:tcPr>
            <w:tcW w:w="1029" w:type="dxa"/>
            <w:noWrap w:val="0"/>
            <w:vAlign w:val="center"/>
          </w:tcPr>
          <w:p w14:paraId="5A548EA0">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135.13</w:t>
            </w:r>
          </w:p>
        </w:tc>
        <w:tc>
          <w:tcPr>
            <w:tcW w:w="1136" w:type="dxa"/>
            <w:noWrap w:val="0"/>
            <w:vAlign w:val="center"/>
          </w:tcPr>
          <w:p w14:paraId="1F7E662B">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132.87</w:t>
            </w:r>
          </w:p>
        </w:tc>
        <w:tc>
          <w:tcPr>
            <w:tcW w:w="825" w:type="dxa"/>
            <w:noWrap w:val="0"/>
            <w:vAlign w:val="center"/>
          </w:tcPr>
          <w:p w14:paraId="7B5E508B">
            <w:pPr>
              <w:widowControl/>
              <w:jc w:val="center"/>
              <w:rPr>
                <w:rFonts w:eastAsia="仿宋_GB2312"/>
                <w:color w:val="000000"/>
                <w:kern w:val="0"/>
                <w:szCs w:val="21"/>
              </w:rPr>
            </w:pPr>
            <w:r>
              <w:rPr>
                <w:rFonts w:eastAsia="仿宋_GB2312"/>
                <w:color w:val="000000"/>
                <w:kern w:val="0"/>
                <w:szCs w:val="21"/>
              </w:rPr>
              <w:t>10</w:t>
            </w:r>
          </w:p>
        </w:tc>
        <w:tc>
          <w:tcPr>
            <w:tcW w:w="889" w:type="dxa"/>
            <w:noWrap w:val="0"/>
            <w:vAlign w:val="center"/>
          </w:tcPr>
          <w:p w14:paraId="5FC85ED8">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98.33%</w:t>
            </w:r>
          </w:p>
        </w:tc>
        <w:tc>
          <w:tcPr>
            <w:tcW w:w="1072" w:type="dxa"/>
            <w:noWrap w:val="0"/>
            <w:vAlign w:val="center"/>
          </w:tcPr>
          <w:p w14:paraId="0A582FE0">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9.8</w:t>
            </w:r>
          </w:p>
        </w:tc>
      </w:tr>
      <w:tr w14:paraId="6E39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54028B20">
            <w:pPr>
              <w:widowControl/>
              <w:jc w:val="left"/>
              <w:rPr>
                <w:rFonts w:eastAsia="仿宋_GB2312"/>
                <w:color w:val="000000"/>
                <w:kern w:val="0"/>
                <w:szCs w:val="21"/>
              </w:rPr>
            </w:pPr>
          </w:p>
        </w:tc>
        <w:tc>
          <w:tcPr>
            <w:tcW w:w="1533" w:type="dxa"/>
            <w:gridSpan w:val="2"/>
            <w:noWrap w:val="0"/>
            <w:vAlign w:val="center"/>
          </w:tcPr>
          <w:p w14:paraId="342A5E48">
            <w:pPr>
              <w:widowControl/>
              <w:jc w:val="left"/>
              <w:rPr>
                <w:rFonts w:eastAsia="仿宋_GB2312"/>
                <w:color w:val="000000"/>
                <w:kern w:val="0"/>
                <w:szCs w:val="21"/>
              </w:rPr>
            </w:pPr>
            <w:r>
              <w:rPr>
                <w:rFonts w:eastAsia="仿宋_GB2312"/>
                <w:color w:val="000000"/>
                <w:kern w:val="0"/>
                <w:szCs w:val="21"/>
              </w:rPr>
              <w:t>其中：当年财政拨款　</w:t>
            </w:r>
          </w:p>
        </w:tc>
        <w:tc>
          <w:tcPr>
            <w:tcW w:w="2689" w:type="dxa"/>
            <w:noWrap w:val="0"/>
            <w:vAlign w:val="center"/>
          </w:tcPr>
          <w:p w14:paraId="5A1E02F6">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135</w:t>
            </w:r>
          </w:p>
        </w:tc>
        <w:tc>
          <w:tcPr>
            <w:tcW w:w="1029" w:type="dxa"/>
            <w:noWrap w:val="0"/>
            <w:vAlign w:val="center"/>
          </w:tcPr>
          <w:p w14:paraId="080A13E8">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135</w:t>
            </w:r>
          </w:p>
        </w:tc>
        <w:tc>
          <w:tcPr>
            <w:tcW w:w="1136" w:type="dxa"/>
            <w:noWrap w:val="0"/>
            <w:vAlign w:val="center"/>
          </w:tcPr>
          <w:p w14:paraId="5BD39D27">
            <w:pPr>
              <w:widowControl/>
              <w:jc w:val="center"/>
              <w:rPr>
                <w:rFonts w:eastAsia="仿宋_GB2312"/>
                <w:color w:val="000000"/>
                <w:kern w:val="0"/>
                <w:szCs w:val="21"/>
              </w:rPr>
            </w:pPr>
          </w:p>
        </w:tc>
        <w:tc>
          <w:tcPr>
            <w:tcW w:w="825" w:type="dxa"/>
            <w:noWrap w:val="0"/>
            <w:vAlign w:val="center"/>
          </w:tcPr>
          <w:p w14:paraId="5A812A2B">
            <w:pPr>
              <w:widowControl/>
              <w:jc w:val="center"/>
              <w:rPr>
                <w:rFonts w:eastAsia="仿宋_GB2312"/>
                <w:color w:val="000000"/>
                <w:kern w:val="0"/>
                <w:szCs w:val="21"/>
              </w:rPr>
            </w:pPr>
          </w:p>
        </w:tc>
        <w:tc>
          <w:tcPr>
            <w:tcW w:w="889" w:type="dxa"/>
            <w:noWrap w:val="0"/>
            <w:vAlign w:val="center"/>
          </w:tcPr>
          <w:p w14:paraId="671F814A">
            <w:pPr>
              <w:widowControl/>
              <w:jc w:val="center"/>
              <w:rPr>
                <w:rFonts w:eastAsia="仿宋_GB2312"/>
                <w:color w:val="000000"/>
                <w:kern w:val="0"/>
                <w:szCs w:val="21"/>
              </w:rPr>
            </w:pPr>
          </w:p>
        </w:tc>
        <w:tc>
          <w:tcPr>
            <w:tcW w:w="1072" w:type="dxa"/>
            <w:noWrap w:val="0"/>
            <w:vAlign w:val="center"/>
          </w:tcPr>
          <w:p w14:paraId="0EC6B04B">
            <w:pPr>
              <w:widowControl/>
              <w:jc w:val="center"/>
              <w:rPr>
                <w:rFonts w:eastAsia="仿宋_GB2312"/>
                <w:color w:val="000000"/>
                <w:kern w:val="0"/>
                <w:szCs w:val="21"/>
              </w:rPr>
            </w:pPr>
          </w:p>
        </w:tc>
      </w:tr>
      <w:tr w14:paraId="451F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34B9A6E0">
            <w:pPr>
              <w:widowControl/>
              <w:jc w:val="left"/>
              <w:rPr>
                <w:rFonts w:eastAsia="仿宋_GB2312"/>
                <w:color w:val="000000"/>
                <w:kern w:val="0"/>
                <w:szCs w:val="21"/>
              </w:rPr>
            </w:pPr>
          </w:p>
        </w:tc>
        <w:tc>
          <w:tcPr>
            <w:tcW w:w="1533" w:type="dxa"/>
            <w:gridSpan w:val="2"/>
            <w:noWrap w:val="0"/>
            <w:vAlign w:val="center"/>
          </w:tcPr>
          <w:p w14:paraId="1BE74143">
            <w:pPr>
              <w:widowControl/>
              <w:jc w:val="left"/>
              <w:rPr>
                <w:rFonts w:eastAsia="仿宋_GB2312"/>
                <w:color w:val="000000"/>
                <w:kern w:val="0"/>
                <w:szCs w:val="21"/>
              </w:rPr>
            </w:pPr>
            <w:r>
              <w:rPr>
                <w:rFonts w:eastAsia="仿宋_GB2312"/>
                <w:color w:val="000000"/>
                <w:kern w:val="0"/>
                <w:szCs w:val="21"/>
              </w:rPr>
              <w:t>上年结转资金　</w:t>
            </w:r>
          </w:p>
        </w:tc>
        <w:tc>
          <w:tcPr>
            <w:tcW w:w="2689" w:type="dxa"/>
            <w:noWrap w:val="0"/>
            <w:vAlign w:val="center"/>
          </w:tcPr>
          <w:p w14:paraId="51C29398">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0.13</w:t>
            </w:r>
          </w:p>
        </w:tc>
        <w:tc>
          <w:tcPr>
            <w:tcW w:w="1029" w:type="dxa"/>
            <w:noWrap w:val="0"/>
            <w:vAlign w:val="center"/>
          </w:tcPr>
          <w:p w14:paraId="0C8C96B5">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0.13</w:t>
            </w:r>
          </w:p>
        </w:tc>
        <w:tc>
          <w:tcPr>
            <w:tcW w:w="1136" w:type="dxa"/>
            <w:noWrap w:val="0"/>
            <w:vAlign w:val="center"/>
          </w:tcPr>
          <w:p w14:paraId="7A3AF89E">
            <w:pPr>
              <w:widowControl/>
              <w:jc w:val="center"/>
              <w:rPr>
                <w:rFonts w:eastAsia="仿宋_GB2312"/>
                <w:color w:val="000000"/>
                <w:kern w:val="0"/>
                <w:szCs w:val="21"/>
              </w:rPr>
            </w:pPr>
          </w:p>
        </w:tc>
        <w:tc>
          <w:tcPr>
            <w:tcW w:w="825" w:type="dxa"/>
            <w:noWrap w:val="0"/>
            <w:vAlign w:val="center"/>
          </w:tcPr>
          <w:p w14:paraId="0F6C194A">
            <w:pPr>
              <w:widowControl/>
              <w:jc w:val="center"/>
              <w:rPr>
                <w:rFonts w:eastAsia="仿宋_GB2312"/>
                <w:color w:val="000000"/>
                <w:kern w:val="0"/>
                <w:szCs w:val="21"/>
              </w:rPr>
            </w:pPr>
          </w:p>
        </w:tc>
        <w:tc>
          <w:tcPr>
            <w:tcW w:w="889" w:type="dxa"/>
            <w:noWrap w:val="0"/>
            <w:vAlign w:val="center"/>
          </w:tcPr>
          <w:p w14:paraId="08A5655C">
            <w:pPr>
              <w:widowControl/>
              <w:jc w:val="center"/>
              <w:rPr>
                <w:rFonts w:eastAsia="仿宋_GB2312"/>
                <w:color w:val="000000"/>
                <w:kern w:val="0"/>
                <w:szCs w:val="21"/>
              </w:rPr>
            </w:pPr>
          </w:p>
        </w:tc>
        <w:tc>
          <w:tcPr>
            <w:tcW w:w="1072" w:type="dxa"/>
            <w:noWrap w:val="0"/>
            <w:vAlign w:val="center"/>
          </w:tcPr>
          <w:p w14:paraId="5B47BBF9">
            <w:pPr>
              <w:widowControl/>
              <w:jc w:val="center"/>
              <w:rPr>
                <w:rFonts w:eastAsia="仿宋_GB2312"/>
                <w:color w:val="000000"/>
                <w:kern w:val="0"/>
                <w:szCs w:val="21"/>
              </w:rPr>
            </w:pPr>
          </w:p>
        </w:tc>
      </w:tr>
      <w:tr w14:paraId="6D4C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0AC3063C">
            <w:pPr>
              <w:widowControl/>
              <w:jc w:val="left"/>
              <w:rPr>
                <w:rFonts w:eastAsia="仿宋_GB2312"/>
                <w:color w:val="000000"/>
                <w:kern w:val="0"/>
                <w:szCs w:val="21"/>
              </w:rPr>
            </w:pPr>
          </w:p>
        </w:tc>
        <w:tc>
          <w:tcPr>
            <w:tcW w:w="1533" w:type="dxa"/>
            <w:gridSpan w:val="2"/>
            <w:noWrap w:val="0"/>
            <w:vAlign w:val="center"/>
          </w:tcPr>
          <w:p w14:paraId="0E9F5658">
            <w:pPr>
              <w:widowControl/>
              <w:jc w:val="left"/>
              <w:rPr>
                <w:rFonts w:eastAsia="仿宋_GB2312"/>
                <w:color w:val="000000"/>
                <w:kern w:val="0"/>
                <w:szCs w:val="21"/>
              </w:rPr>
            </w:pPr>
            <w:r>
              <w:rPr>
                <w:rFonts w:eastAsia="仿宋_GB2312"/>
                <w:color w:val="000000"/>
                <w:kern w:val="0"/>
                <w:szCs w:val="21"/>
              </w:rPr>
              <w:t>其他资金</w:t>
            </w:r>
          </w:p>
        </w:tc>
        <w:tc>
          <w:tcPr>
            <w:tcW w:w="2689" w:type="dxa"/>
            <w:noWrap w:val="0"/>
            <w:vAlign w:val="center"/>
          </w:tcPr>
          <w:p w14:paraId="3284EB52">
            <w:pPr>
              <w:widowControl/>
              <w:jc w:val="left"/>
              <w:rPr>
                <w:rFonts w:eastAsia="仿宋_GB2312"/>
                <w:color w:val="000000"/>
                <w:kern w:val="0"/>
                <w:szCs w:val="21"/>
              </w:rPr>
            </w:pPr>
            <w:r>
              <w:rPr>
                <w:rFonts w:eastAsia="仿宋_GB2312"/>
                <w:color w:val="000000"/>
                <w:kern w:val="0"/>
                <w:szCs w:val="21"/>
              </w:rPr>
              <w:t>　</w:t>
            </w:r>
          </w:p>
        </w:tc>
        <w:tc>
          <w:tcPr>
            <w:tcW w:w="1029" w:type="dxa"/>
            <w:noWrap w:val="0"/>
            <w:vAlign w:val="center"/>
          </w:tcPr>
          <w:p w14:paraId="454ECB9E">
            <w:pPr>
              <w:widowControl/>
              <w:jc w:val="left"/>
              <w:rPr>
                <w:rFonts w:eastAsia="仿宋_GB2312"/>
                <w:color w:val="000000"/>
                <w:kern w:val="0"/>
                <w:szCs w:val="21"/>
              </w:rPr>
            </w:pPr>
            <w:r>
              <w:rPr>
                <w:rFonts w:eastAsia="仿宋_GB2312"/>
                <w:color w:val="000000"/>
                <w:kern w:val="0"/>
                <w:szCs w:val="21"/>
              </w:rPr>
              <w:t>　</w:t>
            </w:r>
          </w:p>
        </w:tc>
        <w:tc>
          <w:tcPr>
            <w:tcW w:w="1136" w:type="dxa"/>
            <w:noWrap w:val="0"/>
            <w:vAlign w:val="center"/>
          </w:tcPr>
          <w:p w14:paraId="7CB74CE5">
            <w:pPr>
              <w:widowControl/>
              <w:jc w:val="left"/>
              <w:rPr>
                <w:rFonts w:eastAsia="仿宋_GB2312"/>
                <w:color w:val="000000"/>
                <w:kern w:val="0"/>
                <w:szCs w:val="21"/>
              </w:rPr>
            </w:pPr>
            <w:r>
              <w:rPr>
                <w:rFonts w:eastAsia="仿宋_GB2312"/>
                <w:color w:val="000000"/>
                <w:kern w:val="0"/>
                <w:szCs w:val="21"/>
              </w:rPr>
              <w:t>　</w:t>
            </w:r>
          </w:p>
        </w:tc>
        <w:tc>
          <w:tcPr>
            <w:tcW w:w="825" w:type="dxa"/>
            <w:noWrap w:val="0"/>
            <w:vAlign w:val="center"/>
          </w:tcPr>
          <w:p w14:paraId="6F8968AA">
            <w:pPr>
              <w:widowControl/>
              <w:jc w:val="left"/>
              <w:rPr>
                <w:rFonts w:eastAsia="仿宋_GB2312"/>
                <w:color w:val="000000"/>
                <w:kern w:val="0"/>
                <w:szCs w:val="21"/>
              </w:rPr>
            </w:pPr>
            <w:r>
              <w:rPr>
                <w:rFonts w:eastAsia="仿宋_GB2312"/>
                <w:color w:val="000000"/>
                <w:kern w:val="0"/>
                <w:szCs w:val="21"/>
              </w:rPr>
              <w:t>　</w:t>
            </w:r>
          </w:p>
        </w:tc>
        <w:tc>
          <w:tcPr>
            <w:tcW w:w="889" w:type="dxa"/>
            <w:noWrap w:val="0"/>
            <w:vAlign w:val="center"/>
          </w:tcPr>
          <w:p w14:paraId="0C79DB04">
            <w:pPr>
              <w:widowControl/>
              <w:jc w:val="left"/>
              <w:rPr>
                <w:rFonts w:eastAsia="仿宋_GB2312"/>
                <w:color w:val="000000"/>
                <w:kern w:val="0"/>
                <w:szCs w:val="21"/>
              </w:rPr>
            </w:pPr>
            <w:r>
              <w:rPr>
                <w:rFonts w:eastAsia="仿宋_GB2312"/>
                <w:color w:val="000000"/>
                <w:kern w:val="0"/>
                <w:szCs w:val="21"/>
              </w:rPr>
              <w:t>　</w:t>
            </w:r>
          </w:p>
        </w:tc>
        <w:tc>
          <w:tcPr>
            <w:tcW w:w="1072" w:type="dxa"/>
            <w:noWrap w:val="0"/>
            <w:vAlign w:val="center"/>
          </w:tcPr>
          <w:p w14:paraId="0F6C12CD">
            <w:pPr>
              <w:widowControl/>
              <w:jc w:val="left"/>
              <w:rPr>
                <w:rFonts w:eastAsia="仿宋_GB2312"/>
                <w:color w:val="000000"/>
                <w:kern w:val="0"/>
                <w:szCs w:val="21"/>
              </w:rPr>
            </w:pPr>
            <w:r>
              <w:rPr>
                <w:rFonts w:eastAsia="仿宋_GB2312"/>
                <w:color w:val="000000"/>
                <w:kern w:val="0"/>
                <w:szCs w:val="21"/>
              </w:rPr>
              <w:t>　</w:t>
            </w:r>
          </w:p>
        </w:tc>
      </w:tr>
      <w:tr w14:paraId="6BC2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restart"/>
            <w:noWrap w:val="0"/>
            <w:vAlign w:val="center"/>
          </w:tcPr>
          <w:p w14:paraId="6634ECC2">
            <w:pPr>
              <w:widowControl/>
              <w:jc w:val="center"/>
              <w:rPr>
                <w:rFonts w:eastAsia="仿宋_GB2312"/>
                <w:color w:val="000000"/>
                <w:kern w:val="0"/>
                <w:szCs w:val="21"/>
              </w:rPr>
            </w:pPr>
            <w:r>
              <w:rPr>
                <w:rFonts w:eastAsia="仿宋_GB2312"/>
                <w:color w:val="000000"/>
                <w:kern w:val="0"/>
                <w:szCs w:val="21"/>
              </w:rPr>
              <w:t>年度总体目标</w:t>
            </w:r>
          </w:p>
        </w:tc>
        <w:tc>
          <w:tcPr>
            <w:tcW w:w="5251" w:type="dxa"/>
            <w:gridSpan w:val="4"/>
            <w:noWrap w:val="0"/>
            <w:vAlign w:val="center"/>
          </w:tcPr>
          <w:p w14:paraId="7C331352">
            <w:pPr>
              <w:widowControl/>
              <w:jc w:val="center"/>
              <w:rPr>
                <w:rFonts w:eastAsia="仿宋_GB2312"/>
                <w:color w:val="000000"/>
                <w:kern w:val="0"/>
                <w:szCs w:val="21"/>
              </w:rPr>
            </w:pPr>
            <w:r>
              <w:rPr>
                <w:rFonts w:eastAsia="仿宋_GB2312"/>
                <w:color w:val="000000"/>
                <w:kern w:val="0"/>
                <w:szCs w:val="21"/>
              </w:rPr>
              <w:t>预期目标</w:t>
            </w:r>
          </w:p>
        </w:tc>
        <w:tc>
          <w:tcPr>
            <w:tcW w:w="3922" w:type="dxa"/>
            <w:gridSpan w:val="4"/>
            <w:noWrap w:val="0"/>
            <w:vAlign w:val="center"/>
          </w:tcPr>
          <w:p w14:paraId="3FD9BFDA">
            <w:pPr>
              <w:widowControl/>
              <w:jc w:val="center"/>
              <w:rPr>
                <w:rFonts w:eastAsia="仿宋_GB2312"/>
                <w:color w:val="000000"/>
                <w:kern w:val="0"/>
                <w:szCs w:val="21"/>
              </w:rPr>
            </w:pPr>
            <w:r>
              <w:rPr>
                <w:rFonts w:eastAsia="仿宋_GB2312"/>
                <w:color w:val="000000"/>
                <w:kern w:val="0"/>
                <w:szCs w:val="21"/>
              </w:rPr>
              <w:t>实际完成情况　</w:t>
            </w:r>
          </w:p>
        </w:tc>
      </w:tr>
      <w:tr w14:paraId="3648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678" w:type="dxa"/>
            <w:vMerge w:val="continue"/>
            <w:noWrap w:val="0"/>
            <w:vAlign w:val="center"/>
          </w:tcPr>
          <w:p w14:paraId="2AC17EC8">
            <w:pPr>
              <w:widowControl/>
              <w:jc w:val="left"/>
              <w:rPr>
                <w:rFonts w:eastAsia="仿宋_GB2312"/>
                <w:color w:val="000000"/>
                <w:kern w:val="0"/>
                <w:szCs w:val="21"/>
              </w:rPr>
            </w:pPr>
          </w:p>
        </w:tc>
        <w:tc>
          <w:tcPr>
            <w:tcW w:w="5251" w:type="dxa"/>
            <w:gridSpan w:val="4"/>
            <w:noWrap w:val="0"/>
            <w:vAlign w:val="center"/>
          </w:tcPr>
          <w:p w14:paraId="179AA263">
            <w:pPr>
              <w:widowControl/>
              <w:jc w:val="center"/>
              <w:rPr>
                <w:rFonts w:hint="eastAsia" w:eastAsia="仿宋_GB2312"/>
                <w:color w:val="000000"/>
                <w:kern w:val="0"/>
                <w:szCs w:val="21"/>
                <w:lang w:val="en-US" w:eastAsia="zh-CN"/>
              </w:rPr>
            </w:pPr>
            <w:r>
              <w:rPr>
                <w:rFonts w:hint="eastAsia" w:eastAsia="仿宋_GB2312"/>
                <w:color w:val="000000"/>
                <w:kern w:val="0"/>
                <w:szCs w:val="21"/>
              </w:rPr>
              <w:t>与省级12345政务便民服务热线平台对接，按规定承接办理平台工单</w:t>
            </w:r>
            <w:r>
              <w:rPr>
                <w:rFonts w:hint="eastAsia" w:eastAsia="仿宋_GB2312"/>
                <w:color w:val="000000"/>
                <w:kern w:val="0"/>
                <w:szCs w:val="21"/>
                <w:lang w:eastAsia="zh-CN"/>
              </w:rPr>
              <w:t>，</w:t>
            </w:r>
            <w:r>
              <w:rPr>
                <w:rFonts w:hint="eastAsia" w:eastAsia="仿宋_GB2312"/>
                <w:color w:val="auto"/>
                <w:kern w:val="0"/>
                <w:szCs w:val="21"/>
                <w:lang w:eastAsia="zh-CN"/>
              </w:rPr>
              <w:t>认真办理</w:t>
            </w:r>
            <w:r>
              <w:rPr>
                <w:rFonts w:hint="eastAsia" w:eastAsia="仿宋_GB2312"/>
                <w:color w:val="auto"/>
                <w:kern w:val="0"/>
                <w:szCs w:val="21"/>
                <w:lang w:val="en-US" w:eastAsia="zh-CN"/>
              </w:rPr>
              <w:t>回复</w:t>
            </w:r>
            <w:r>
              <w:rPr>
                <w:rFonts w:hint="eastAsia" w:eastAsia="仿宋_GB2312"/>
                <w:color w:val="auto"/>
                <w:kern w:val="0"/>
                <w:szCs w:val="21"/>
                <w:lang w:eastAsia="zh-CN"/>
              </w:rPr>
              <w:t>群众咨询、投诉、举报事项</w:t>
            </w:r>
            <w:r>
              <w:rPr>
                <w:rFonts w:hint="eastAsia" w:eastAsia="仿宋_GB2312"/>
                <w:color w:val="auto"/>
                <w:kern w:val="0"/>
                <w:szCs w:val="21"/>
              </w:rPr>
              <w:t>；建立省级农业农村信息服务专家团队</w:t>
            </w:r>
            <w:r>
              <w:rPr>
                <w:rFonts w:hint="eastAsia" w:eastAsia="仿宋_GB2312"/>
                <w:color w:val="auto"/>
                <w:kern w:val="0"/>
                <w:szCs w:val="21"/>
                <w:lang w:eastAsia="zh-CN"/>
              </w:rPr>
              <w:t>，抓好农业农村法律法规政策和农业生产实用技术知识库建设。推进“互联网+政务服务”。强</w:t>
            </w:r>
            <w:r>
              <w:rPr>
                <w:rFonts w:hint="eastAsia" w:eastAsia="仿宋_GB2312"/>
                <w:color w:val="000000"/>
                <w:kern w:val="0"/>
                <w:szCs w:val="21"/>
                <w:lang w:eastAsia="zh-CN"/>
              </w:rPr>
              <w:t>化预算成本指标控制，健全预算管控机制，确保在预算成本范围内实行预期目标和效益最大化。</w:t>
            </w:r>
          </w:p>
        </w:tc>
        <w:tc>
          <w:tcPr>
            <w:tcW w:w="3922" w:type="dxa"/>
            <w:gridSpan w:val="4"/>
            <w:noWrap w:val="0"/>
            <w:vAlign w:val="center"/>
          </w:tcPr>
          <w:p w14:paraId="6DA46485">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与省级12345政务便民服务热线平台对接，按规定承接办理平台工单，提高工单办理质效和群众满意度；建立省级农业农村信息服务专家团队，建设</w:t>
            </w:r>
            <w:r>
              <w:rPr>
                <w:rFonts w:hint="eastAsia" w:eastAsia="仿宋_GB2312"/>
                <w:color w:val="auto"/>
                <w:kern w:val="0"/>
                <w:szCs w:val="21"/>
                <w:lang w:eastAsia="zh-CN"/>
              </w:rPr>
              <w:t>全省农业农村政策法规、农业技术知识库，帮助广大农业生产经营主体解决生产经营中的实际困难和问题，促进农业增效农民增收。</w:t>
            </w:r>
            <w:r>
              <w:rPr>
                <w:rFonts w:hint="eastAsia" w:eastAsia="仿宋_GB2312"/>
                <w:color w:val="000000"/>
                <w:kern w:val="0"/>
                <w:szCs w:val="21"/>
                <w:lang w:eastAsia="zh-CN"/>
              </w:rPr>
              <w:t>依托官网官微加大政务信息公开、政策解读力度，强化政务便民服务。</w:t>
            </w:r>
          </w:p>
        </w:tc>
      </w:tr>
      <w:tr w14:paraId="3A52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78" w:type="dxa"/>
            <w:vMerge w:val="restart"/>
            <w:noWrap w:val="0"/>
            <w:vAlign w:val="center"/>
          </w:tcPr>
          <w:p w14:paraId="14D1894A">
            <w:pPr>
              <w:widowControl/>
              <w:jc w:val="center"/>
              <w:rPr>
                <w:rFonts w:eastAsia="仿宋_GB2312"/>
                <w:color w:val="000000"/>
                <w:kern w:val="0"/>
                <w:szCs w:val="21"/>
              </w:rPr>
            </w:pPr>
            <w:r>
              <w:rPr>
                <w:rFonts w:eastAsia="仿宋_GB2312"/>
                <w:color w:val="000000"/>
                <w:kern w:val="0"/>
                <w:szCs w:val="21"/>
              </w:rPr>
              <w:t>绩</w:t>
            </w:r>
          </w:p>
          <w:p w14:paraId="0BB4B702">
            <w:pPr>
              <w:widowControl/>
              <w:jc w:val="center"/>
              <w:rPr>
                <w:rFonts w:eastAsia="仿宋_GB2312"/>
                <w:color w:val="000000"/>
                <w:kern w:val="0"/>
                <w:szCs w:val="21"/>
              </w:rPr>
            </w:pPr>
            <w:r>
              <w:rPr>
                <w:rFonts w:eastAsia="仿宋_GB2312"/>
                <w:color w:val="000000"/>
                <w:kern w:val="0"/>
                <w:szCs w:val="21"/>
              </w:rPr>
              <w:t>效</w:t>
            </w:r>
          </w:p>
          <w:p w14:paraId="60E1115B">
            <w:pPr>
              <w:widowControl/>
              <w:jc w:val="center"/>
              <w:rPr>
                <w:rFonts w:eastAsia="仿宋_GB2312"/>
                <w:color w:val="000000"/>
                <w:kern w:val="0"/>
                <w:szCs w:val="21"/>
              </w:rPr>
            </w:pPr>
            <w:r>
              <w:rPr>
                <w:rFonts w:eastAsia="仿宋_GB2312"/>
                <w:color w:val="000000"/>
                <w:kern w:val="0"/>
                <w:szCs w:val="21"/>
              </w:rPr>
              <w:t>指</w:t>
            </w:r>
          </w:p>
          <w:p w14:paraId="0B549C27">
            <w:pPr>
              <w:widowControl/>
              <w:jc w:val="center"/>
              <w:rPr>
                <w:rFonts w:eastAsia="仿宋_GB2312"/>
                <w:color w:val="000000"/>
                <w:kern w:val="0"/>
                <w:szCs w:val="21"/>
              </w:rPr>
            </w:pPr>
            <w:r>
              <w:rPr>
                <w:rFonts w:eastAsia="仿宋_GB2312"/>
                <w:color w:val="000000"/>
                <w:kern w:val="0"/>
                <w:szCs w:val="21"/>
              </w:rPr>
              <w:t>标</w:t>
            </w:r>
          </w:p>
        </w:tc>
        <w:tc>
          <w:tcPr>
            <w:tcW w:w="794" w:type="dxa"/>
            <w:noWrap w:val="0"/>
            <w:vAlign w:val="center"/>
          </w:tcPr>
          <w:p w14:paraId="36FA3681">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739" w:type="dxa"/>
            <w:noWrap w:val="0"/>
            <w:vAlign w:val="center"/>
          </w:tcPr>
          <w:p w14:paraId="1E141F9F">
            <w:pPr>
              <w:widowControl/>
              <w:jc w:val="center"/>
              <w:rPr>
                <w:rFonts w:eastAsia="仿宋_GB2312"/>
                <w:color w:val="000000"/>
                <w:kern w:val="0"/>
                <w:szCs w:val="21"/>
              </w:rPr>
            </w:pPr>
            <w:r>
              <w:rPr>
                <w:rFonts w:eastAsia="仿宋_GB2312"/>
                <w:color w:val="000000"/>
                <w:kern w:val="0"/>
                <w:szCs w:val="21"/>
              </w:rPr>
              <w:t>二级指标</w:t>
            </w:r>
          </w:p>
        </w:tc>
        <w:tc>
          <w:tcPr>
            <w:tcW w:w="2689" w:type="dxa"/>
            <w:noWrap w:val="0"/>
            <w:vAlign w:val="center"/>
          </w:tcPr>
          <w:p w14:paraId="1AEC2D93">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29" w:type="dxa"/>
            <w:noWrap w:val="0"/>
            <w:vAlign w:val="center"/>
          </w:tcPr>
          <w:p w14:paraId="553EAD22">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70A4452F">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6" w:type="dxa"/>
            <w:noWrap w:val="0"/>
            <w:vAlign w:val="center"/>
          </w:tcPr>
          <w:p w14:paraId="479934C6">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63292E2D">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5" w:type="dxa"/>
            <w:noWrap w:val="0"/>
            <w:vAlign w:val="center"/>
          </w:tcPr>
          <w:p w14:paraId="3FD1B227">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89" w:type="dxa"/>
            <w:noWrap w:val="0"/>
            <w:vAlign w:val="center"/>
          </w:tcPr>
          <w:p w14:paraId="6A627EBC">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072" w:type="dxa"/>
            <w:noWrap w:val="0"/>
            <w:vAlign w:val="center"/>
          </w:tcPr>
          <w:p w14:paraId="117BCA47">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40ED92B0">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50B34E02">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4A73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4D4AA6E6">
            <w:pPr>
              <w:jc w:val="left"/>
              <w:rPr>
                <w:rFonts w:eastAsia="仿宋_GB2312"/>
                <w:color w:val="000000"/>
                <w:kern w:val="0"/>
                <w:szCs w:val="21"/>
              </w:rPr>
            </w:pPr>
          </w:p>
        </w:tc>
        <w:tc>
          <w:tcPr>
            <w:tcW w:w="794" w:type="dxa"/>
            <w:vMerge w:val="restart"/>
            <w:noWrap w:val="0"/>
            <w:vAlign w:val="center"/>
          </w:tcPr>
          <w:p w14:paraId="2B0B7907">
            <w:pPr>
              <w:widowControl/>
              <w:jc w:val="center"/>
              <w:rPr>
                <w:rFonts w:eastAsia="仿宋_GB2312"/>
                <w:color w:val="000000"/>
                <w:kern w:val="0"/>
                <w:szCs w:val="21"/>
              </w:rPr>
            </w:pPr>
            <w:r>
              <w:rPr>
                <w:rFonts w:eastAsia="仿宋_GB2312"/>
                <w:color w:val="000000"/>
                <w:kern w:val="0"/>
                <w:szCs w:val="21"/>
              </w:rPr>
              <w:t>产出指标</w:t>
            </w:r>
          </w:p>
          <w:p w14:paraId="172C7B24">
            <w:pPr>
              <w:widowControl/>
              <w:jc w:val="center"/>
              <w:rPr>
                <w:rFonts w:eastAsia="仿宋_GB2312"/>
                <w:color w:val="000000"/>
                <w:kern w:val="0"/>
                <w:szCs w:val="21"/>
              </w:rPr>
            </w:pPr>
            <w:r>
              <w:rPr>
                <w:rFonts w:eastAsia="仿宋_GB2312"/>
                <w:color w:val="000000"/>
                <w:kern w:val="0"/>
                <w:szCs w:val="21"/>
              </w:rPr>
              <w:t>(50分)</w:t>
            </w:r>
          </w:p>
        </w:tc>
        <w:tc>
          <w:tcPr>
            <w:tcW w:w="739" w:type="dxa"/>
            <w:vMerge w:val="restart"/>
            <w:noWrap w:val="0"/>
            <w:vAlign w:val="center"/>
          </w:tcPr>
          <w:p w14:paraId="237779A8">
            <w:pPr>
              <w:widowControl/>
              <w:jc w:val="center"/>
              <w:rPr>
                <w:rFonts w:eastAsia="仿宋_GB2312"/>
                <w:color w:val="000000"/>
                <w:kern w:val="0"/>
                <w:szCs w:val="21"/>
              </w:rPr>
            </w:pPr>
            <w:r>
              <w:rPr>
                <w:rFonts w:eastAsia="仿宋_GB2312"/>
                <w:color w:val="000000"/>
                <w:kern w:val="0"/>
                <w:szCs w:val="21"/>
              </w:rPr>
              <w:t>数量指标</w:t>
            </w:r>
          </w:p>
        </w:tc>
        <w:tc>
          <w:tcPr>
            <w:tcW w:w="2689" w:type="dxa"/>
            <w:noWrap w:val="0"/>
            <w:vAlign w:val="center"/>
          </w:tcPr>
          <w:p w14:paraId="48EA9021">
            <w:pPr>
              <w:widowControl/>
              <w:jc w:val="left"/>
              <w:rPr>
                <w:rFonts w:hint="eastAsia" w:eastAsia="仿宋_GB2312"/>
                <w:color w:val="000000"/>
                <w:kern w:val="0"/>
                <w:szCs w:val="21"/>
                <w:lang w:val="en-US" w:eastAsia="zh-CN"/>
              </w:rPr>
            </w:pPr>
            <w:r>
              <w:rPr>
                <w:rFonts w:hint="eastAsia" w:eastAsia="仿宋_GB2312"/>
                <w:color w:val="000000"/>
                <w:kern w:val="0"/>
                <w:szCs w:val="21"/>
                <w:lang w:eastAsia="zh-CN"/>
              </w:rPr>
              <w:t>办理省级12345平台工单</w:t>
            </w:r>
          </w:p>
        </w:tc>
        <w:tc>
          <w:tcPr>
            <w:tcW w:w="1029" w:type="dxa"/>
            <w:noWrap w:val="0"/>
            <w:vAlign w:val="center"/>
          </w:tcPr>
          <w:p w14:paraId="094ACEF6">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80项</w:t>
            </w:r>
          </w:p>
        </w:tc>
        <w:tc>
          <w:tcPr>
            <w:tcW w:w="1136" w:type="dxa"/>
            <w:noWrap w:val="0"/>
            <w:vAlign w:val="center"/>
          </w:tcPr>
          <w:p w14:paraId="233EFDF5">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97项</w:t>
            </w:r>
          </w:p>
        </w:tc>
        <w:tc>
          <w:tcPr>
            <w:tcW w:w="825" w:type="dxa"/>
            <w:noWrap w:val="0"/>
            <w:vAlign w:val="center"/>
          </w:tcPr>
          <w:p w14:paraId="12A041A0">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1E30977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34CE7E46">
            <w:pPr>
              <w:widowControl/>
              <w:jc w:val="left"/>
              <w:rPr>
                <w:rFonts w:eastAsia="仿宋_GB2312"/>
                <w:color w:val="000000"/>
                <w:kern w:val="0"/>
                <w:szCs w:val="21"/>
              </w:rPr>
            </w:pPr>
            <w:r>
              <w:rPr>
                <w:rFonts w:eastAsia="仿宋_GB2312"/>
                <w:color w:val="000000"/>
                <w:kern w:val="0"/>
                <w:szCs w:val="21"/>
              </w:rPr>
              <w:t>　</w:t>
            </w:r>
          </w:p>
        </w:tc>
      </w:tr>
      <w:tr w14:paraId="3FB3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09BECBC1">
            <w:pPr>
              <w:jc w:val="left"/>
              <w:rPr>
                <w:rFonts w:eastAsia="仿宋_GB2312"/>
                <w:color w:val="000000"/>
                <w:kern w:val="0"/>
                <w:szCs w:val="21"/>
              </w:rPr>
            </w:pPr>
          </w:p>
        </w:tc>
        <w:tc>
          <w:tcPr>
            <w:tcW w:w="794" w:type="dxa"/>
            <w:vMerge w:val="continue"/>
            <w:noWrap w:val="0"/>
            <w:vAlign w:val="center"/>
          </w:tcPr>
          <w:p w14:paraId="30CAD7FE">
            <w:pPr>
              <w:widowControl/>
              <w:jc w:val="center"/>
              <w:rPr>
                <w:rFonts w:eastAsia="仿宋_GB2312"/>
                <w:color w:val="000000"/>
                <w:kern w:val="0"/>
                <w:szCs w:val="21"/>
              </w:rPr>
            </w:pPr>
          </w:p>
        </w:tc>
        <w:tc>
          <w:tcPr>
            <w:tcW w:w="739" w:type="dxa"/>
            <w:vMerge w:val="continue"/>
            <w:noWrap w:val="0"/>
            <w:vAlign w:val="center"/>
          </w:tcPr>
          <w:p w14:paraId="547EA495">
            <w:pPr>
              <w:widowControl/>
              <w:jc w:val="center"/>
              <w:rPr>
                <w:rFonts w:eastAsia="仿宋_GB2312"/>
                <w:color w:val="000000"/>
                <w:kern w:val="0"/>
                <w:szCs w:val="21"/>
              </w:rPr>
            </w:pPr>
          </w:p>
        </w:tc>
        <w:tc>
          <w:tcPr>
            <w:tcW w:w="2689" w:type="dxa"/>
            <w:noWrap w:val="0"/>
            <w:vAlign w:val="center"/>
          </w:tcPr>
          <w:p w14:paraId="0D7B7FC1">
            <w:pPr>
              <w:widowControl/>
              <w:jc w:val="left"/>
              <w:rPr>
                <w:rFonts w:hint="eastAsia" w:eastAsia="仿宋_GB2312"/>
                <w:color w:val="000000"/>
                <w:kern w:val="0"/>
                <w:szCs w:val="21"/>
                <w:lang w:eastAsia="zh-CN"/>
              </w:rPr>
            </w:pPr>
            <w:r>
              <w:rPr>
                <w:rFonts w:hint="eastAsia" w:eastAsia="仿宋_GB2312"/>
                <w:color w:val="000000"/>
                <w:kern w:val="0"/>
                <w:szCs w:val="21"/>
                <w:lang w:eastAsia="zh-CN"/>
              </w:rPr>
              <w:t>12316公众号回复受众咨询</w:t>
            </w:r>
          </w:p>
        </w:tc>
        <w:tc>
          <w:tcPr>
            <w:tcW w:w="1029" w:type="dxa"/>
            <w:noWrap w:val="0"/>
            <w:vAlign w:val="center"/>
          </w:tcPr>
          <w:p w14:paraId="5EDED77A">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300条</w:t>
            </w:r>
          </w:p>
        </w:tc>
        <w:tc>
          <w:tcPr>
            <w:tcW w:w="1136" w:type="dxa"/>
            <w:noWrap w:val="0"/>
            <w:vAlign w:val="center"/>
          </w:tcPr>
          <w:p w14:paraId="682CEA3C">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336条</w:t>
            </w:r>
          </w:p>
        </w:tc>
        <w:tc>
          <w:tcPr>
            <w:tcW w:w="825" w:type="dxa"/>
            <w:noWrap w:val="0"/>
            <w:vAlign w:val="center"/>
          </w:tcPr>
          <w:p w14:paraId="4719F687">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543254CC">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0BE6AF41">
            <w:pPr>
              <w:widowControl/>
              <w:jc w:val="left"/>
              <w:rPr>
                <w:rFonts w:eastAsia="仿宋_GB2312"/>
                <w:color w:val="000000"/>
                <w:kern w:val="0"/>
                <w:szCs w:val="21"/>
              </w:rPr>
            </w:pPr>
          </w:p>
        </w:tc>
      </w:tr>
      <w:tr w14:paraId="314A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vMerge w:val="continue"/>
            <w:noWrap w:val="0"/>
            <w:vAlign w:val="center"/>
          </w:tcPr>
          <w:p w14:paraId="649AB037">
            <w:pPr>
              <w:jc w:val="left"/>
              <w:rPr>
                <w:rFonts w:eastAsia="仿宋_GB2312"/>
                <w:color w:val="000000"/>
                <w:kern w:val="0"/>
                <w:szCs w:val="21"/>
              </w:rPr>
            </w:pPr>
          </w:p>
        </w:tc>
        <w:tc>
          <w:tcPr>
            <w:tcW w:w="794" w:type="dxa"/>
            <w:vMerge w:val="continue"/>
            <w:noWrap w:val="0"/>
            <w:vAlign w:val="center"/>
          </w:tcPr>
          <w:p w14:paraId="01F6950D">
            <w:pPr>
              <w:widowControl/>
              <w:jc w:val="center"/>
              <w:rPr>
                <w:rFonts w:eastAsia="仿宋_GB2312"/>
                <w:color w:val="000000"/>
                <w:kern w:val="0"/>
                <w:szCs w:val="21"/>
              </w:rPr>
            </w:pPr>
          </w:p>
        </w:tc>
        <w:tc>
          <w:tcPr>
            <w:tcW w:w="739" w:type="dxa"/>
            <w:vMerge w:val="continue"/>
            <w:noWrap w:val="0"/>
            <w:vAlign w:val="center"/>
          </w:tcPr>
          <w:p w14:paraId="114AB221">
            <w:pPr>
              <w:widowControl/>
              <w:jc w:val="center"/>
              <w:rPr>
                <w:rFonts w:eastAsia="仿宋_GB2312"/>
                <w:color w:val="000000"/>
                <w:kern w:val="0"/>
                <w:szCs w:val="21"/>
              </w:rPr>
            </w:pPr>
          </w:p>
        </w:tc>
        <w:tc>
          <w:tcPr>
            <w:tcW w:w="2689" w:type="dxa"/>
            <w:noWrap w:val="0"/>
            <w:vAlign w:val="center"/>
          </w:tcPr>
          <w:p w14:paraId="273FFDF4">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建设全省农业农村政策法规知识库</w:t>
            </w:r>
          </w:p>
        </w:tc>
        <w:tc>
          <w:tcPr>
            <w:tcW w:w="1029" w:type="dxa"/>
            <w:noWrap w:val="0"/>
            <w:vAlign w:val="center"/>
          </w:tcPr>
          <w:p w14:paraId="429E7C9E">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500条</w:t>
            </w:r>
          </w:p>
        </w:tc>
        <w:tc>
          <w:tcPr>
            <w:tcW w:w="1136" w:type="dxa"/>
            <w:noWrap w:val="0"/>
            <w:vAlign w:val="center"/>
          </w:tcPr>
          <w:p w14:paraId="5F8A57CC">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739条</w:t>
            </w:r>
          </w:p>
        </w:tc>
        <w:tc>
          <w:tcPr>
            <w:tcW w:w="825" w:type="dxa"/>
            <w:noWrap w:val="0"/>
            <w:vAlign w:val="center"/>
          </w:tcPr>
          <w:p w14:paraId="4362AA8B">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1FB719D7">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4CE80424">
            <w:pPr>
              <w:widowControl/>
              <w:jc w:val="left"/>
              <w:rPr>
                <w:rFonts w:eastAsia="仿宋_GB2312"/>
                <w:color w:val="000000"/>
                <w:kern w:val="0"/>
                <w:szCs w:val="21"/>
              </w:rPr>
            </w:pPr>
          </w:p>
        </w:tc>
      </w:tr>
      <w:tr w14:paraId="232B6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vMerge w:val="continue"/>
            <w:noWrap w:val="0"/>
            <w:vAlign w:val="center"/>
          </w:tcPr>
          <w:p w14:paraId="6E6B5CDF">
            <w:pPr>
              <w:jc w:val="left"/>
              <w:rPr>
                <w:rFonts w:eastAsia="仿宋_GB2312"/>
                <w:color w:val="000000"/>
                <w:kern w:val="0"/>
                <w:szCs w:val="21"/>
              </w:rPr>
            </w:pPr>
          </w:p>
        </w:tc>
        <w:tc>
          <w:tcPr>
            <w:tcW w:w="794" w:type="dxa"/>
            <w:vMerge w:val="continue"/>
            <w:noWrap w:val="0"/>
            <w:vAlign w:val="center"/>
          </w:tcPr>
          <w:p w14:paraId="0A45533F">
            <w:pPr>
              <w:widowControl/>
              <w:jc w:val="center"/>
              <w:rPr>
                <w:rFonts w:eastAsia="仿宋_GB2312"/>
                <w:color w:val="000000"/>
                <w:kern w:val="0"/>
                <w:szCs w:val="21"/>
              </w:rPr>
            </w:pPr>
          </w:p>
        </w:tc>
        <w:tc>
          <w:tcPr>
            <w:tcW w:w="739" w:type="dxa"/>
            <w:vMerge w:val="continue"/>
            <w:noWrap w:val="0"/>
            <w:vAlign w:val="center"/>
          </w:tcPr>
          <w:p w14:paraId="00189949">
            <w:pPr>
              <w:widowControl/>
              <w:jc w:val="center"/>
              <w:rPr>
                <w:rFonts w:eastAsia="仿宋_GB2312"/>
                <w:color w:val="000000"/>
                <w:kern w:val="0"/>
                <w:szCs w:val="21"/>
              </w:rPr>
            </w:pPr>
          </w:p>
        </w:tc>
        <w:tc>
          <w:tcPr>
            <w:tcW w:w="2689" w:type="dxa"/>
            <w:noWrap w:val="0"/>
            <w:vAlign w:val="center"/>
          </w:tcPr>
          <w:p w14:paraId="6125DC45">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建设农业技术知识库</w:t>
            </w:r>
          </w:p>
        </w:tc>
        <w:tc>
          <w:tcPr>
            <w:tcW w:w="1029" w:type="dxa"/>
            <w:noWrap w:val="0"/>
            <w:vAlign w:val="center"/>
          </w:tcPr>
          <w:p w14:paraId="428EECF2">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1万条</w:t>
            </w:r>
          </w:p>
        </w:tc>
        <w:tc>
          <w:tcPr>
            <w:tcW w:w="1136" w:type="dxa"/>
            <w:noWrap w:val="0"/>
            <w:vAlign w:val="center"/>
          </w:tcPr>
          <w:p w14:paraId="2F8B12A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1.2万次</w:t>
            </w:r>
          </w:p>
        </w:tc>
        <w:tc>
          <w:tcPr>
            <w:tcW w:w="825" w:type="dxa"/>
            <w:noWrap w:val="0"/>
            <w:vAlign w:val="center"/>
          </w:tcPr>
          <w:p w14:paraId="6A5AF508">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27AA933F">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3070DC11">
            <w:pPr>
              <w:widowControl/>
              <w:jc w:val="left"/>
              <w:rPr>
                <w:rFonts w:eastAsia="仿宋_GB2312"/>
                <w:color w:val="000000"/>
                <w:kern w:val="0"/>
                <w:szCs w:val="21"/>
              </w:rPr>
            </w:pPr>
          </w:p>
        </w:tc>
      </w:tr>
      <w:tr w14:paraId="1DBB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0883935A">
            <w:pPr>
              <w:jc w:val="left"/>
              <w:rPr>
                <w:rFonts w:eastAsia="仿宋_GB2312"/>
                <w:color w:val="000000"/>
                <w:kern w:val="0"/>
                <w:szCs w:val="21"/>
              </w:rPr>
            </w:pPr>
          </w:p>
        </w:tc>
        <w:tc>
          <w:tcPr>
            <w:tcW w:w="794" w:type="dxa"/>
            <w:vMerge w:val="continue"/>
            <w:noWrap w:val="0"/>
            <w:vAlign w:val="center"/>
          </w:tcPr>
          <w:p w14:paraId="078E6465">
            <w:pPr>
              <w:jc w:val="left"/>
              <w:rPr>
                <w:rFonts w:eastAsia="仿宋_GB2312"/>
                <w:color w:val="000000"/>
                <w:kern w:val="0"/>
                <w:szCs w:val="21"/>
              </w:rPr>
            </w:pPr>
          </w:p>
        </w:tc>
        <w:tc>
          <w:tcPr>
            <w:tcW w:w="739" w:type="dxa"/>
            <w:vMerge w:val="restart"/>
            <w:noWrap w:val="0"/>
            <w:vAlign w:val="center"/>
          </w:tcPr>
          <w:p w14:paraId="0F3DF259">
            <w:pPr>
              <w:widowControl/>
              <w:jc w:val="center"/>
              <w:rPr>
                <w:rFonts w:eastAsia="仿宋_GB2312"/>
                <w:color w:val="000000"/>
                <w:kern w:val="0"/>
                <w:szCs w:val="21"/>
              </w:rPr>
            </w:pPr>
            <w:r>
              <w:rPr>
                <w:rFonts w:eastAsia="仿宋_GB2312"/>
                <w:color w:val="000000"/>
                <w:kern w:val="0"/>
                <w:szCs w:val="21"/>
              </w:rPr>
              <w:t>质量指标</w:t>
            </w:r>
          </w:p>
        </w:tc>
        <w:tc>
          <w:tcPr>
            <w:tcW w:w="2689" w:type="dxa"/>
            <w:noWrap w:val="0"/>
            <w:vAlign w:val="center"/>
          </w:tcPr>
          <w:p w14:paraId="3E9EDC6B">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及时受理群众热线咨询，热情细致服务</w:t>
            </w:r>
          </w:p>
        </w:tc>
        <w:tc>
          <w:tcPr>
            <w:tcW w:w="1029" w:type="dxa"/>
            <w:noWrap w:val="0"/>
            <w:vAlign w:val="center"/>
          </w:tcPr>
          <w:p w14:paraId="7F8C430A">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及时</w:t>
            </w:r>
          </w:p>
        </w:tc>
        <w:tc>
          <w:tcPr>
            <w:tcW w:w="1136" w:type="dxa"/>
            <w:noWrap w:val="0"/>
            <w:vAlign w:val="center"/>
          </w:tcPr>
          <w:p w14:paraId="340982CF">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及时</w:t>
            </w:r>
          </w:p>
        </w:tc>
        <w:tc>
          <w:tcPr>
            <w:tcW w:w="825" w:type="dxa"/>
            <w:noWrap w:val="0"/>
            <w:vAlign w:val="center"/>
          </w:tcPr>
          <w:p w14:paraId="2F0BA19A">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01EE97E2">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342FBAEF">
            <w:pPr>
              <w:widowControl/>
              <w:jc w:val="left"/>
              <w:rPr>
                <w:rFonts w:eastAsia="仿宋_GB2312"/>
                <w:color w:val="000000"/>
                <w:kern w:val="0"/>
                <w:szCs w:val="21"/>
              </w:rPr>
            </w:pPr>
            <w:r>
              <w:rPr>
                <w:rFonts w:eastAsia="仿宋_GB2312"/>
                <w:color w:val="000000"/>
                <w:kern w:val="0"/>
                <w:szCs w:val="21"/>
              </w:rPr>
              <w:t>　</w:t>
            </w:r>
          </w:p>
        </w:tc>
      </w:tr>
      <w:tr w14:paraId="6F18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2BB7FF28">
            <w:pPr>
              <w:widowControl/>
              <w:jc w:val="left"/>
              <w:rPr>
                <w:rFonts w:hint="eastAsia" w:eastAsia="仿宋_GB2312"/>
                <w:color w:val="000000"/>
                <w:kern w:val="0"/>
                <w:szCs w:val="21"/>
              </w:rPr>
            </w:pPr>
          </w:p>
        </w:tc>
        <w:tc>
          <w:tcPr>
            <w:tcW w:w="794" w:type="dxa"/>
            <w:vMerge w:val="continue"/>
            <w:noWrap w:val="0"/>
            <w:vAlign w:val="center"/>
          </w:tcPr>
          <w:p w14:paraId="65A04B34">
            <w:pPr>
              <w:widowControl/>
              <w:jc w:val="left"/>
              <w:rPr>
                <w:rFonts w:hint="eastAsia" w:eastAsia="仿宋_GB2312"/>
                <w:color w:val="000000"/>
                <w:kern w:val="0"/>
                <w:szCs w:val="21"/>
              </w:rPr>
            </w:pPr>
          </w:p>
        </w:tc>
        <w:tc>
          <w:tcPr>
            <w:tcW w:w="739" w:type="dxa"/>
            <w:vMerge w:val="continue"/>
            <w:noWrap w:val="0"/>
            <w:vAlign w:val="center"/>
          </w:tcPr>
          <w:p w14:paraId="5ECAD53B">
            <w:pPr>
              <w:widowControl/>
              <w:jc w:val="left"/>
              <w:rPr>
                <w:rFonts w:hint="eastAsia" w:eastAsia="仿宋_GB2312"/>
                <w:color w:val="000000"/>
                <w:kern w:val="0"/>
                <w:szCs w:val="21"/>
              </w:rPr>
            </w:pPr>
          </w:p>
        </w:tc>
        <w:tc>
          <w:tcPr>
            <w:tcW w:w="2689" w:type="dxa"/>
            <w:noWrap w:val="0"/>
            <w:vAlign w:val="center"/>
          </w:tcPr>
          <w:p w14:paraId="34332745">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提高工单办理质效和有效答复率</w:t>
            </w:r>
          </w:p>
        </w:tc>
        <w:tc>
          <w:tcPr>
            <w:tcW w:w="1029" w:type="dxa"/>
            <w:noWrap w:val="0"/>
            <w:vAlign w:val="center"/>
          </w:tcPr>
          <w:p w14:paraId="015B7CCC">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提高</w:t>
            </w:r>
          </w:p>
        </w:tc>
        <w:tc>
          <w:tcPr>
            <w:tcW w:w="1136" w:type="dxa"/>
            <w:noWrap w:val="0"/>
            <w:vAlign w:val="center"/>
          </w:tcPr>
          <w:p w14:paraId="2A6C4AAE">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提高</w:t>
            </w:r>
          </w:p>
        </w:tc>
        <w:tc>
          <w:tcPr>
            <w:tcW w:w="825" w:type="dxa"/>
            <w:noWrap w:val="0"/>
            <w:vAlign w:val="center"/>
          </w:tcPr>
          <w:p w14:paraId="20599338">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58C6443E">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0FBEC0CA">
            <w:pPr>
              <w:widowControl/>
              <w:jc w:val="center"/>
              <w:rPr>
                <w:rFonts w:hint="eastAsia" w:eastAsia="仿宋_GB2312"/>
                <w:color w:val="000000"/>
                <w:kern w:val="0"/>
                <w:szCs w:val="21"/>
                <w:lang w:eastAsia="zh-CN"/>
              </w:rPr>
            </w:pPr>
          </w:p>
        </w:tc>
      </w:tr>
      <w:tr w14:paraId="5DE3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78" w:type="dxa"/>
            <w:vMerge w:val="continue"/>
            <w:noWrap w:val="0"/>
            <w:vAlign w:val="center"/>
          </w:tcPr>
          <w:p w14:paraId="7965923E">
            <w:pPr>
              <w:widowControl/>
              <w:jc w:val="left"/>
              <w:rPr>
                <w:rFonts w:hint="eastAsia" w:eastAsia="仿宋_GB2312"/>
                <w:color w:val="000000"/>
                <w:kern w:val="0"/>
                <w:szCs w:val="21"/>
              </w:rPr>
            </w:pPr>
          </w:p>
        </w:tc>
        <w:tc>
          <w:tcPr>
            <w:tcW w:w="794" w:type="dxa"/>
            <w:vMerge w:val="continue"/>
            <w:noWrap w:val="0"/>
            <w:vAlign w:val="center"/>
          </w:tcPr>
          <w:p w14:paraId="7BB46CCC">
            <w:pPr>
              <w:widowControl/>
              <w:jc w:val="left"/>
              <w:rPr>
                <w:rFonts w:hint="eastAsia" w:eastAsia="仿宋_GB2312"/>
                <w:color w:val="000000"/>
                <w:kern w:val="0"/>
                <w:szCs w:val="21"/>
              </w:rPr>
            </w:pPr>
          </w:p>
        </w:tc>
        <w:tc>
          <w:tcPr>
            <w:tcW w:w="739" w:type="dxa"/>
            <w:vMerge w:val="restart"/>
            <w:noWrap w:val="0"/>
            <w:vAlign w:val="center"/>
          </w:tcPr>
          <w:p w14:paraId="109676E3">
            <w:pPr>
              <w:widowControl/>
              <w:jc w:val="left"/>
              <w:rPr>
                <w:rFonts w:hint="eastAsia" w:eastAsia="仿宋_GB2312"/>
                <w:color w:val="000000"/>
                <w:kern w:val="0"/>
                <w:szCs w:val="21"/>
              </w:rPr>
            </w:pPr>
            <w:r>
              <w:rPr>
                <w:rFonts w:hint="eastAsia" w:eastAsia="仿宋_GB2312"/>
                <w:color w:val="000000"/>
                <w:kern w:val="0"/>
                <w:szCs w:val="21"/>
              </w:rPr>
              <w:t>时效指标</w:t>
            </w:r>
          </w:p>
        </w:tc>
        <w:tc>
          <w:tcPr>
            <w:tcW w:w="2689" w:type="dxa"/>
            <w:noWrap w:val="0"/>
            <w:vAlign w:val="center"/>
          </w:tcPr>
          <w:p w14:paraId="1572CAF5">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咨询类建议类工单回复时效</w:t>
            </w:r>
          </w:p>
        </w:tc>
        <w:tc>
          <w:tcPr>
            <w:tcW w:w="1029" w:type="dxa"/>
            <w:noWrap w:val="0"/>
            <w:vAlign w:val="center"/>
          </w:tcPr>
          <w:p w14:paraId="465CA0DD">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≤1天</w:t>
            </w:r>
          </w:p>
        </w:tc>
        <w:tc>
          <w:tcPr>
            <w:tcW w:w="1136" w:type="dxa"/>
            <w:noWrap w:val="0"/>
            <w:vAlign w:val="center"/>
          </w:tcPr>
          <w:p w14:paraId="4A708A5C">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≤1天</w:t>
            </w:r>
          </w:p>
        </w:tc>
        <w:tc>
          <w:tcPr>
            <w:tcW w:w="825" w:type="dxa"/>
            <w:noWrap w:val="0"/>
            <w:vAlign w:val="center"/>
          </w:tcPr>
          <w:p w14:paraId="6EE97990">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616C31E0">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24E5F860">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　</w:t>
            </w:r>
          </w:p>
        </w:tc>
      </w:tr>
      <w:tr w14:paraId="308C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78" w:type="dxa"/>
            <w:vMerge w:val="continue"/>
            <w:noWrap w:val="0"/>
            <w:vAlign w:val="center"/>
          </w:tcPr>
          <w:p w14:paraId="36449ED7">
            <w:pPr>
              <w:widowControl/>
              <w:jc w:val="left"/>
              <w:rPr>
                <w:rFonts w:hint="eastAsia" w:eastAsia="仿宋_GB2312"/>
                <w:color w:val="000000"/>
                <w:kern w:val="0"/>
                <w:szCs w:val="21"/>
              </w:rPr>
            </w:pPr>
          </w:p>
        </w:tc>
        <w:tc>
          <w:tcPr>
            <w:tcW w:w="794" w:type="dxa"/>
            <w:vMerge w:val="continue"/>
            <w:noWrap w:val="0"/>
            <w:vAlign w:val="center"/>
          </w:tcPr>
          <w:p w14:paraId="081E7002">
            <w:pPr>
              <w:widowControl/>
              <w:jc w:val="left"/>
              <w:rPr>
                <w:rFonts w:hint="eastAsia" w:eastAsia="仿宋_GB2312"/>
                <w:color w:val="000000"/>
                <w:kern w:val="0"/>
                <w:szCs w:val="21"/>
              </w:rPr>
            </w:pPr>
          </w:p>
        </w:tc>
        <w:tc>
          <w:tcPr>
            <w:tcW w:w="739" w:type="dxa"/>
            <w:vMerge w:val="continue"/>
            <w:noWrap w:val="0"/>
            <w:vAlign w:val="center"/>
          </w:tcPr>
          <w:p w14:paraId="6A1F90A4">
            <w:pPr>
              <w:widowControl/>
              <w:jc w:val="left"/>
              <w:rPr>
                <w:rFonts w:hint="eastAsia" w:eastAsia="仿宋_GB2312"/>
                <w:color w:val="000000"/>
                <w:kern w:val="0"/>
                <w:szCs w:val="21"/>
              </w:rPr>
            </w:pPr>
          </w:p>
        </w:tc>
        <w:tc>
          <w:tcPr>
            <w:tcW w:w="2689" w:type="dxa"/>
            <w:noWrap w:val="0"/>
            <w:vAlign w:val="center"/>
          </w:tcPr>
          <w:p w14:paraId="08E3F4FC">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求助办理类工单回复时效</w:t>
            </w:r>
          </w:p>
        </w:tc>
        <w:tc>
          <w:tcPr>
            <w:tcW w:w="1029" w:type="dxa"/>
            <w:noWrap w:val="0"/>
            <w:vAlign w:val="center"/>
          </w:tcPr>
          <w:p w14:paraId="356658EA">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≤5天</w:t>
            </w:r>
          </w:p>
        </w:tc>
        <w:tc>
          <w:tcPr>
            <w:tcW w:w="1136" w:type="dxa"/>
            <w:noWrap w:val="0"/>
            <w:vAlign w:val="center"/>
          </w:tcPr>
          <w:p w14:paraId="00C5F0E0">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≤5天</w:t>
            </w:r>
          </w:p>
        </w:tc>
        <w:tc>
          <w:tcPr>
            <w:tcW w:w="825" w:type="dxa"/>
            <w:noWrap w:val="0"/>
            <w:vAlign w:val="center"/>
          </w:tcPr>
          <w:p w14:paraId="26DF95C1">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085EB124">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3434E21E">
            <w:pPr>
              <w:widowControl/>
              <w:jc w:val="center"/>
              <w:rPr>
                <w:rFonts w:hint="eastAsia" w:eastAsia="仿宋_GB2312"/>
                <w:color w:val="000000"/>
                <w:kern w:val="0"/>
                <w:szCs w:val="21"/>
                <w:lang w:eastAsia="zh-CN"/>
              </w:rPr>
            </w:pPr>
          </w:p>
        </w:tc>
      </w:tr>
      <w:tr w14:paraId="0176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78" w:type="dxa"/>
            <w:vMerge w:val="continue"/>
            <w:noWrap w:val="0"/>
            <w:vAlign w:val="center"/>
          </w:tcPr>
          <w:p w14:paraId="581808B5">
            <w:pPr>
              <w:widowControl/>
              <w:jc w:val="left"/>
              <w:rPr>
                <w:rFonts w:hint="eastAsia" w:eastAsia="仿宋_GB2312"/>
                <w:color w:val="000000"/>
                <w:kern w:val="0"/>
                <w:szCs w:val="21"/>
              </w:rPr>
            </w:pPr>
          </w:p>
        </w:tc>
        <w:tc>
          <w:tcPr>
            <w:tcW w:w="794" w:type="dxa"/>
            <w:vMerge w:val="continue"/>
            <w:noWrap w:val="0"/>
            <w:vAlign w:val="center"/>
          </w:tcPr>
          <w:p w14:paraId="0CC8A6B4">
            <w:pPr>
              <w:widowControl/>
              <w:jc w:val="left"/>
              <w:rPr>
                <w:rFonts w:hint="eastAsia" w:eastAsia="仿宋_GB2312"/>
                <w:color w:val="000000"/>
                <w:kern w:val="0"/>
                <w:szCs w:val="21"/>
              </w:rPr>
            </w:pPr>
          </w:p>
        </w:tc>
        <w:tc>
          <w:tcPr>
            <w:tcW w:w="739" w:type="dxa"/>
            <w:vMerge w:val="continue"/>
            <w:noWrap w:val="0"/>
            <w:vAlign w:val="center"/>
          </w:tcPr>
          <w:p w14:paraId="4B2D8751">
            <w:pPr>
              <w:widowControl/>
              <w:jc w:val="left"/>
              <w:rPr>
                <w:rFonts w:hint="eastAsia" w:eastAsia="仿宋_GB2312"/>
                <w:color w:val="000000"/>
                <w:kern w:val="0"/>
                <w:szCs w:val="21"/>
              </w:rPr>
            </w:pPr>
          </w:p>
        </w:tc>
        <w:tc>
          <w:tcPr>
            <w:tcW w:w="2689" w:type="dxa"/>
            <w:noWrap w:val="0"/>
            <w:vAlign w:val="center"/>
          </w:tcPr>
          <w:p w14:paraId="14431B69">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情况复杂、办理难度大的工单回复时效</w:t>
            </w:r>
          </w:p>
        </w:tc>
        <w:tc>
          <w:tcPr>
            <w:tcW w:w="1029" w:type="dxa"/>
            <w:noWrap w:val="0"/>
            <w:vAlign w:val="center"/>
          </w:tcPr>
          <w:p w14:paraId="145EC1ED">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≤10天</w:t>
            </w:r>
          </w:p>
        </w:tc>
        <w:tc>
          <w:tcPr>
            <w:tcW w:w="1136" w:type="dxa"/>
            <w:noWrap w:val="0"/>
            <w:vAlign w:val="center"/>
          </w:tcPr>
          <w:p w14:paraId="1A062F76">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≤10天</w:t>
            </w:r>
          </w:p>
        </w:tc>
        <w:tc>
          <w:tcPr>
            <w:tcW w:w="825" w:type="dxa"/>
            <w:noWrap w:val="0"/>
            <w:vAlign w:val="center"/>
          </w:tcPr>
          <w:p w14:paraId="72411F3A">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2092B7F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7A1DBAA9">
            <w:pPr>
              <w:widowControl/>
              <w:jc w:val="center"/>
              <w:rPr>
                <w:rFonts w:hint="eastAsia" w:eastAsia="仿宋_GB2312"/>
                <w:color w:val="000000"/>
                <w:kern w:val="0"/>
                <w:szCs w:val="21"/>
                <w:lang w:eastAsia="zh-CN"/>
              </w:rPr>
            </w:pPr>
          </w:p>
        </w:tc>
      </w:tr>
      <w:tr w14:paraId="1C21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78" w:type="dxa"/>
            <w:vMerge w:val="continue"/>
            <w:noWrap w:val="0"/>
            <w:vAlign w:val="center"/>
          </w:tcPr>
          <w:p w14:paraId="2D1BC745">
            <w:pPr>
              <w:widowControl/>
              <w:jc w:val="left"/>
              <w:rPr>
                <w:rFonts w:hint="eastAsia" w:eastAsia="仿宋_GB2312"/>
                <w:color w:val="000000"/>
                <w:kern w:val="0"/>
                <w:szCs w:val="21"/>
              </w:rPr>
            </w:pPr>
          </w:p>
        </w:tc>
        <w:tc>
          <w:tcPr>
            <w:tcW w:w="794" w:type="dxa"/>
            <w:vMerge w:val="continue"/>
            <w:noWrap w:val="0"/>
            <w:vAlign w:val="center"/>
          </w:tcPr>
          <w:p w14:paraId="75DF0278">
            <w:pPr>
              <w:widowControl/>
              <w:jc w:val="left"/>
              <w:rPr>
                <w:rFonts w:hint="eastAsia" w:eastAsia="仿宋_GB2312"/>
                <w:color w:val="000000"/>
                <w:kern w:val="0"/>
                <w:szCs w:val="21"/>
              </w:rPr>
            </w:pPr>
          </w:p>
        </w:tc>
        <w:tc>
          <w:tcPr>
            <w:tcW w:w="739" w:type="dxa"/>
            <w:noWrap w:val="0"/>
            <w:vAlign w:val="center"/>
          </w:tcPr>
          <w:p w14:paraId="616E7675">
            <w:pPr>
              <w:widowControl/>
              <w:jc w:val="left"/>
              <w:rPr>
                <w:rFonts w:hint="eastAsia" w:eastAsia="仿宋_GB2312"/>
                <w:color w:val="000000"/>
                <w:kern w:val="0"/>
                <w:szCs w:val="21"/>
              </w:rPr>
            </w:pPr>
            <w:r>
              <w:rPr>
                <w:rFonts w:hint="eastAsia" w:eastAsia="仿宋_GB2312"/>
                <w:color w:val="000000"/>
                <w:kern w:val="0"/>
                <w:szCs w:val="21"/>
              </w:rPr>
              <w:t>成本指标</w:t>
            </w:r>
          </w:p>
        </w:tc>
        <w:tc>
          <w:tcPr>
            <w:tcW w:w="2689" w:type="dxa"/>
            <w:noWrap w:val="0"/>
            <w:vAlign w:val="center"/>
          </w:tcPr>
          <w:p w14:paraId="59E835B5">
            <w:pPr>
              <w:widowControl/>
              <w:jc w:val="left"/>
              <w:rPr>
                <w:rFonts w:hint="eastAsia" w:eastAsia="仿宋_GB2312"/>
                <w:color w:val="auto"/>
                <w:kern w:val="0"/>
                <w:szCs w:val="21"/>
                <w:lang w:eastAsia="zh-CN"/>
              </w:rPr>
            </w:pPr>
            <w:r>
              <w:rPr>
                <w:rFonts w:hint="eastAsia" w:eastAsia="仿宋_GB2312"/>
                <w:color w:val="auto"/>
                <w:kern w:val="0"/>
                <w:szCs w:val="21"/>
                <w:lang w:eastAsia="zh-CN"/>
              </w:rPr>
              <w:t>12316农业公益服务热线等运行维护经费支出</w:t>
            </w:r>
          </w:p>
        </w:tc>
        <w:tc>
          <w:tcPr>
            <w:tcW w:w="1029" w:type="dxa"/>
            <w:noWrap w:val="0"/>
            <w:vAlign w:val="center"/>
          </w:tcPr>
          <w:p w14:paraId="7A13AE37">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135.13万元</w:t>
            </w:r>
          </w:p>
        </w:tc>
        <w:tc>
          <w:tcPr>
            <w:tcW w:w="1136" w:type="dxa"/>
            <w:noWrap w:val="0"/>
            <w:vAlign w:val="center"/>
          </w:tcPr>
          <w:p w14:paraId="7E11DA12">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132.87万元</w:t>
            </w:r>
          </w:p>
        </w:tc>
        <w:tc>
          <w:tcPr>
            <w:tcW w:w="825" w:type="dxa"/>
            <w:noWrap w:val="0"/>
            <w:vAlign w:val="center"/>
          </w:tcPr>
          <w:p w14:paraId="1054C5C5">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5</w:t>
            </w:r>
          </w:p>
        </w:tc>
        <w:tc>
          <w:tcPr>
            <w:tcW w:w="889" w:type="dxa"/>
            <w:noWrap w:val="0"/>
            <w:vAlign w:val="center"/>
          </w:tcPr>
          <w:p w14:paraId="15FEB482">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4.92</w:t>
            </w:r>
          </w:p>
        </w:tc>
        <w:tc>
          <w:tcPr>
            <w:tcW w:w="1072" w:type="dxa"/>
            <w:noWrap w:val="0"/>
            <w:vAlign w:val="center"/>
          </w:tcPr>
          <w:p w14:paraId="6EA2DE52">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　</w:t>
            </w:r>
          </w:p>
        </w:tc>
      </w:tr>
      <w:tr w14:paraId="55E5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678" w:type="dxa"/>
            <w:vMerge w:val="continue"/>
            <w:noWrap w:val="0"/>
            <w:vAlign w:val="center"/>
          </w:tcPr>
          <w:p w14:paraId="382022E9">
            <w:pPr>
              <w:widowControl/>
              <w:jc w:val="left"/>
              <w:rPr>
                <w:rFonts w:hint="eastAsia" w:eastAsia="仿宋_GB2312"/>
                <w:color w:val="000000"/>
                <w:kern w:val="0"/>
                <w:szCs w:val="21"/>
              </w:rPr>
            </w:pPr>
          </w:p>
        </w:tc>
        <w:tc>
          <w:tcPr>
            <w:tcW w:w="794" w:type="dxa"/>
            <w:vMerge w:val="restart"/>
            <w:noWrap w:val="0"/>
            <w:vAlign w:val="center"/>
          </w:tcPr>
          <w:p w14:paraId="0508DF37">
            <w:pPr>
              <w:widowControl/>
              <w:jc w:val="left"/>
              <w:rPr>
                <w:rFonts w:hint="eastAsia" w:eastAsia="仿宋_GB2312"/>
                <w:color w:val="000000"/>
                <w:kern w:val="0"/>
                <w:szCs w:val="21"/>
              </w:rPr>
            </w:pPr>
            <w:r>
              <w:rPr>
                <w:rFonts w:hint="eastAsia" w:eastAsia="仿宋_GB2312"/>
                <w:color w:val="000000"/>
                <w:kern w:val="0"/>
                <w:szCs w:val="21"/>
              </w:rPr>
              <w:t>效益指标</w:t>
            </w:r>
          </w:p>
          <w:p w14:paraId="5461D057">
            <w:pPr>
              <w:widowControl/>
              <w:jc w:val="left"/>
              <w:rPr>
                <w:rFonts w:hint="eastAsia" w:eastAsia="仿宋_GB2312"/>
                <w:color w:val="000000"/>
                <w:kern w:val="0"/>
                <w:szCs w:val="21"/>
              </w:rPr>
            </w:pPr>
            <w:r>
              <w:rPr>
                <w:rFonts w:hint="eastAsia" w:eastAsia="仿宋_GB2312"/>
                <w:color w:val="000000"/>
                <w:kern w:val="0"/>
                <w:szCs w:val="21"/>
              </w:rPr>
              <w:t>（30分）</w:t>
            </w:r>
          </w:p>
        </w:tc>
        <w:tc>
          <w:tcPr>
            <w:tcW w:w="739" w:type="dxa"/>
            <w:vMerge w:val="restart"/>
            <w:noWrap w:val="0"/>
            <w:vAlign w:val="center"/>
          </w:tcPr>
          <w:p w14:paraId="15572DCF">
            <w:pPr>
              <w:widowControl/>
              <w:jc w:val="left"/>
              <w:rPr>
                <w:rFonts w:hint="eastAsia" w:eastAsia="仿宋_GB2312"/>
                <w:color w:val="000000"/>
                <w:kern w:val="0"/>
                <w:szCs w:val="21"/>
              </w:rPr>
            </w:pPr>
            <w:r>
              <w:rPr>
                <w:rFonts w:hint="eastAsia" w:eastAsia="仿宋_GB2312"/>
                <w:color w:val="000000"/>
                <w:kern w:val="0"/>
                <w:szCs w:val="21"/>
              </w:rPr>
              <w:t>经济效益指标</w:t>
            </w:r>
          </w:p>
        </w:tc>
        <w:tc>
          <w:tcPr>
            <w:tcW w:w="2689" w:type="dxa"/>
            <w:noWrap w:val="0"/>
            <w:vAlign w:val="center"/>
          </w:tcPr>
          <w:p w14:paraId="7C9E6112">
            <w:pPr>
              <w:widowControl/>
              <w:jc w:val="left"/>
              <w:rPr>
                <w:rFonts w:hint="eastAsia" w:eastAsia="仿宋_GB2312"/>
                <w:color w:val="000000"/>
                <w:kern w:val="0"/>
                <w:szCs w:val="21"/>
                <w:lang w:eastAsia="zh-CN"/>
              </w:rPr>
            </w:pPr>
            <w:r>
              <w:rPr>
                <w:rFonts w:hint="eastAsia" w:eastAsia="仿宋_GB2312"/>
                <w:color w:val="000000"/>
                <w:kern w:val="0"/>
                <w:szCs w:val="21"/>
                <w:lang w:eastAsia="zh-CN"/>
              </w:rPr>
              <w:t xml:space="preserve">提高农民群众经营管理水平       </w:t>
            </w:r>
          </w:p>
        </w:tc>
        <w:tc>
          <w:tcPr>
            <w:tcW w:w="1029" w:type="dxa"/>
            <w:noWrap w:val="0"/>
            <w:vAlign w:val="center"/>
          </w:tcPr>
          <w:p w14:paraId="74E9EC78">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提高</w:t>
            </w:r>
          </w:p>
        </w:tc>
        <w:tc>
          <w:tcPr>
            <w:tcW w:w="1136" w:type="dxa"/>
            <w:noWrap w:val="0"/>
            <w:vAlign w:val="center"/>
          </w:tcPr>
          <w:p w14:paraId="68352DF6">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提高</w:t>
            </w:r>
          </w:p>
        </w:tc>
        <w:tc>
          <w:tcPr>
            <w:tcW w:w="825" w:type="dxa"/>
            <w:noWrap w:val="0"/>
            <w:vAlign w:val="center"/>
          </w:tcPr>
          <w:p w14:paraId="62A4915E">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3F3101CB">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118E529C">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　</w:t>
            </w:r>
          </w:p>
        </w:tc>
      </w:tr>
      <w:tr w14:paraId="57CE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49FA776D">
            <w:pPr>
              <w:widowControl/>
              <w:jc w:val="left"/>
              <w:rPr>
                <w:rFonts w:hint="eastAsia" w:eastAsia="仿宋_GB2312"/>
                <w:color w:val="000000"/>
                <w:kern w:val="0"/>
                <w:szCs w:val="21"/>
              </w:rPr>
            </w:pPr>
          </w:p>
        </w:tc>
        <w:tc>
          <w:tcPr>
            <w:tcW w:w="794" w:type="dxa"/>
            <w:vMerge w:val="continue"/>
            <w:noWrap w:val="0"/>
            <w:vAlign w:val="center"/>
          </w:tcPr>
          <w:p w14:paraId="7CDFBE3A">
            <w:pPr>
              <w:widowControl/>
              <w:jc w:val="left"/>
              <w:rPr>
                <w:rFonts w:hint="eastAsia" w:eastAsia="仿宋_GB2312"/>
                <w:color w:val="000000"/>
                <w:kern w:val="0"/>
                <w:szCs w:val="21"/>
              </w:rPr>
            </w:pPr>
          </w:p>
        </w:tc>
        <w:tc>
          <w:tcPr>
            <w:tcW w:w="739" w:type="dxa"/>
            <w:vMerge w:val="continue"/>
            <w:noWrap w:val="0"/>
            <w:vAlign w:val="center"/>
          </w:tcPr>
          <w:p w14:paraId="37D7E178">
            <w:pPr>
              <w:widowControl/>
              <w:jc w:val="left"/>
              <w:rPr>
                <w:rFonts w:hint="eastAsia" w:eastAsia="仿宋_GB2312"/>
                <w:color w:val="000000"/>
                <w:kern w:val="0"/>
                <w:szCs w:val="21"/>
              </w:rPr>
            </w:pPr>
          </w:p>
        </w:tc>
        <w:tc>
          <w:tcPr>
            <w:tcW w:w="2689" w:type="dxa"/>
            <w:noWrap w:val="0"/>
            <w:vAlign w:val="center"/>
          </w:tcPr>
          <w:p w14:paraId="559FC41E">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减低农业农村产业行业管理成本，促进农业增效农民增收</w:t>
            </w:r>
          </w:p>
        </w:tc>
        <w:tc>
          <w:tcPr>
            <w:tcW w:w="1029" w:type="dxa"/>
            <w:noWrap w:val="0"/>
            <w:vAlign w:val="center"/>
          </w:tcPr>
          <w:p w14:paraId="534317A5">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减低</w:t>
            </w:r>
          </w:p>
        </w:tc>
        <w:tc>
          <w:tcPr>
            <w:tcW w:w="1136" w:type="dxa"/>
            <w:noWrap w:val="0"/>
            <w:vAlign w:val="center"/>
          </w:tcPr>
          <w:p w14:paraId="6FEA0D2B">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减低</w:t>
            </w:r>
          </w:p>
        </w:tc>
        <w:tc>
          <w:tcPr>
            <w:tcW w:w="825" w:type="dxa"/>
            <w:noWrap w:val="0"/>
            <w:vAlign w:val="center"/>
          </w:tcPr>
          <w:p w14:paraId="78F0F678">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5E161CC8">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3C36D21E">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　</w:t>
            </w:r>
          </w:p>
        </w:tc>
      </w:tr>
      <w:tr w14:paraId="6CF6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8" w:type="dxa"/>
            <w:vMerge w:val="continue"/>
            <w:noWrap w:val="0"/>
            <w:vAlign w:val="center"/>
          </w:tcPr>
          <w:p w14:paraId="16D57031">
            <w:pPr>
              <w:widowControl/>
              <w:jc w:val="left"/>
              <w:rPr>
                <w:rFonts w:hint="eastAsia" w:eastAsia="仿宋_GB2312"/>
                <w:color w:val="000000"/>
                <w:kern w:val="0"/>
                <w:szCs w:val="21"/>
              </w:rPr>
            </w:pPr>
          </w:p>
        </w:tc>
        <w:tc>
          <w:tcPr>
            <w:tcW w:w="794" w:type="dxa"/>
            <w:vMerge w:val="continue"/>
            <w:noWrap w:val="0"/>
            <w:vAlign w:val="center"/>
          </w:tcPr>
          <w:p w14:paraId="6A675872">
            <w:pPr>
              <w:widowControl/>
              <w:jc w:val="left"/>
              <w:rPr>
                <w:rFonts w:hint="eastAsia" w:eastAsia="仿宋_GB2312"/>
                <w:color w:val="000000"/>
                <w:kern w:val="0"/>
                <w:szCs w:val="21"/>
              </w:rPr>
            </w:pPr>
          </w:p>
        </w:tc>
        <w:tc>
          <w:tcPr>
            <w:tcW w:w="739" w:type="dxa"/>
            <w:vMerge w:val="restart"/>
            <w:noWrap w:val="0"/>
            <w:vAlign w:val="center"/>
          </w:tcPr>
          <w:p w14:paraId="5F155351">
            <w:pPr>
              <w:widowControl/>
              <w:jc w:val="left"/>
              <w:rPr>
                <w:rFonts w:hint="eastAsia" w:eastAsia="仿宋_GB2312"/>
                <w:color w:val="000000"/>
                <w:kern w:val="0"/>
                <w:szCs w:val="21"/>
              </w:rPr>
            </w:pPr>
            <w:r>
              <w:rPr>
                <w:rFonts w:hint="eastAsia" w:eastAsia="仿宋_GB2312"/>
                <w:color w:val="000000"/>
                <w:kern w:val="0"/>
                <w:szCs w:val="21"/>
              </w:rPr>
              <w:t>社会效益指标</w:t>
            </w:r>
          </w:p>
        </w:tc>
        <w:tc>
          <w:tcPr>
            <w:tcW w:w="2689" w:type="dxa"/>
            <w:noWrap w:val="0"/>
            <w:vAlign w:val="center"/>
          </w:tcPr>
          <w:p w14:paraId="4D16E16E">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农业农村部门行政管理和服务效能</w:t>
            </w:r>
          </w:p>
        </w:tc>
        <w:tc>
          <w:tcPr>
            <w:tcW w:w="1029" w:type="dxa"/>
            <w:noWrap w:val="0"/>
            <w:vAlign w:val="center"/>
          </w:tcPr>
          <w:p w14:paraId="4F1850A1">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1136" w:type="dxa"/>
            <w:noWrap w:val="0"/>
            <w:vAlign w:val="center"/>
          </w:tcPr>
          <w:p w14:paraId="448B69F1">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825" w:type="dxa"/>
            <w:noWrap w:val="0"/>
            <w:vAlign w:val="center"/>
          </w:tcPr>
          <w:p w14:paraId="12ABF8F4">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2D688AEB">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1D72CC16">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　</w:t>
            </w:r>
          </w:p>
        </w:tc>
      </w:tr>
      <w:tr w14:paraId="4121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78" w:type="dxa"/>
            <w:vMerge w:val="continue"/>
            <w:noWrap w:val="0"/>
            <w:vAlign w:val="center"/>
          </w:tcPr>
          <w:p w14:paraId="36F59EBC">
            <w:pPr>
              <w:widowControl/>
              <w:jc w:val="left"/>
              <w:rPr>
                <w:rFonts w:hint="eastAsia" w:eastAsia="仿宋_GB2312"/>
                <w:color w:val="000000"/>
                <w:kern w:val="0"/>
                <w:szCs w:val="21"/>
              </w:rPr>
            </w:pPr>
          </w:p>
        </w:tc>
        <w:tc>
          <w:tcPr>
            <w:tcW w:w="794" w:type="dxa"/>
            <w:vMerge w:val="continue"/>
            <w:noWrap w:val="0"/>
            <w:vAlign w:val="center"/>
          </w:tcPr>
          <w:p w14:paraId="4BA65DD9">
            <w:pPr>
              <w:widowControl/>
              <w:jc w:val="left"/>
              <w:rPr>
                <w:rFonts w:hint="eastAsia" w:eastAsia="仿宋_GB2312"/>
                <w:color w:val="000000"/>
                <w:kern w:val="0"/>
                <w:szCs w:val="21"/>
              </w:rPr>
            </w:pPr>
          </w:p>
        </w:tc>
        <w:tc>
          <w:tcPr>
            <w:tcW w:w="739" w:type="dxa"/>
            <w:vMerge w:val="continue"/>
            <w:noWrap w:val="0"/>
            <w:vAlign w:val="center"/>
          </w:tcPr>
          <w:p w14:paraId="51CC21DE">
            <w:pPr>
              <w:widowControl/>
              <w:jc w:val="left"/>
              <w:rPr>
                <w:rFonts w:hint="eastAsia" w:eastAsia="仿宋_GB2312"/>
                <w:color w:val="000000"/>
                <w:kern w:val="0"/>
                <w:szCs w:val="21"/>
              </w:rPr>
            </w:pPr>
          </w:p>
        </w:tc>
        <w:tc>
          <w:tcPr>
            <w:tcW w:w="2689" w:type="dxa"/>
            <w:noWrap w:val="0"/>
            <w:vAlign w:val="center"/>
          </w:tcPr>
          <w:p w14:paraId="0C5D9535">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农业产业质量和效益</w:t>
            </w:r>
          </w:p>
        </w:tc>
        <w:tc>
          <w:tcPr>
            <w:tcW w:w="1029" w:type="dxa"/>
            <w:noWrap w:val="0"/>
            <w:vAlign w:val="center"/>
          </w:tcPr>
          <w:p w14:paraId="1A53D5CB">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1136" w:type="dxa"/>
            <w:noWrap w:val="0"/>
            <w:vAlign w:val="center"/>
          </w:tcPr>
          <w:p w14:paraId="41373606">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825" w:type="dxa"/>
            <w:noWrap w:val="0"/>
            <w:vAlign w:val="center"/>
          </w:tcPr>
          <w:p w14:paraId="4BC27022">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89" w:type="dxa"/>
            <w:noWrap w:val="0"/>
            <w:vAlign w:val="center"/>
          </w:tcPr>
          <w:p w14:paraId="22927F8D">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1072" w:type="dxa"/>
            <w:noWrap w:val="0"/>
            <w:vAlign w:val="center"/>
          </w:tcPr>
          <w:p w14:paraId="1C0516FD">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　</w:t>
            </w:r>
          </w:p>
        </w:tc>
      </w:tr>
      <w:tr w14:paraId="583A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8" w:type="dxa"/>
            <w:vMerge w:val="continue"/>
            <w:noWrap w:val="0"/>
            <w:vAlign w:val="center"/>
          </w:tcPr>
          <w:p w14:paraId="20EA82E9">
            <w:pPr>
              <w:widowControl/>
              <w:jc w:val="left"/>
              <w:rPr>
                <w:rFonts w:hint="eastAsia" w:eastAsia="仿宋_GB2312"/>
                <w:color w:val="000000"/>
                <w:kern w:val="0"/>
                <w:szCs w:val="21"/>
              </w:rPr>
            </w:pPr>
          </w:p>
        </w:tc>
        <w:tc>
          <w:tcPr>
            <w:tcW w:w="794" w:type="dxa"/>
            <w:vMerge w:val="continue"/>
            <w:noWrap w:val="0"/>
            <w:vAlign w:val="center"/>
          </w:tcPr>
          <w:p w14:paraId="58B4C57E">
            <w:pPr>
              <w:widowControl/>
              <w:jc w:val="left"/>
              <w:rPr>
                <w:rFonts w:hint="eastAsia" w:eastAsia="仿宋_GB2312"/>
                <w:color w:val="000000"/>
                <w:kern w:val="0"/>
                <w:szCs w:val="21"/>
              </w:rPr>
            </w:pPr>
          </w:p>
        </w:tc>
        <w:tc>
          <w:tcPr>
            <w:tcW w:w="739" w:type="dxa"/>
            <w:noWrap w:val="0"/>
            <w:vAlign w:val="center"/>
          </w:tcPr>
          <w:p w14:paraId="2BF4FBAB">
            <w:pPr>
              <w:widowControl/>
              <w:jc w:val="left"/>
              <w:rPr>
                <w:rFonts w:hint="eastAsia" w:eastAsia="仿宋_GB2312"/>
                <w:color w:val="000000"/>
                <w:kern w:val="0"/>
                <w:szCs w:val="21"/>
              </w:rPr>
            </w:pPr>
            <w:r>
              <w:rPr>
                <w:rFonts w:hint="eastAsia" w:eastAsia="仿宋_GB2312"/>
                <w:color w:val="000000"/>
                <w:kern w:val="0"/>
                <w:szCs w:val="21"/>
              </w:rPr>
              <w:t>生态效益指标</w:t>
            </w:r>
          </w:p>
        </w:tc>
        <w:tc>
          <w:tcPr>
            <w:tcW w:w="2689" w:type="dxa"/>
            <w:noWrap w:val="0"/>
            <w:vAlign w:val="center"/>
          </w:tcPr>
          <w:p w14:paraId="5A25637E">
            <w:pPr>
              <w:widowControl/>
              <w:jc w:val="left"/>
              <w:rPr>
                <w:rFonts w:hint="eastAsia" w:eastAsia="仿宋_GB2312"/>
                <w:color w:val="000000"/>
                <w:kern w:val="0"/>
                <w:szCs w:val="21"/>
              </w:rPr>
            </w:pPr>
            <w:r>
              <w:rPr>
                <w:rFonts w:hint="eastAsia" w:eastAsia="仿宋_GB2312"/>
                <w:color w:val="000000"/>
                <w:kern w:val="0"/>
                <w:szCs w:val="21"/>
                <w:lang w:eastAsia="zh-CN"/>
              </w:rPr>
              <w:t>农业农村可持续发展能力</w:t>
            </w:r>
          </w:p>
        </w:tc>
        <w:tc>
          <w:tcPr>
            <w:tcW w:w="1029" w:type="dxa"/>
            <w:noWrap w:val="0"/>
            <w:vAlign w:val="center"/>
          </w:tcPr>
          <w:p w14:paraId="17BE81F0">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3F1BDDC1">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7DC9E460">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889" w:type="dxa"/>
            <w:noWrap w:val="0"/>
            <w:vAlign w:val="center"/>
          </w:tcPr>
          <w:p w14:paraId="0A1F172A">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1072" w:type="dxa"/>
            <w:noWrap w:val="0"/>
            <w:vAlign w:val="center"/>
          </w:tcPr>
          <w:p w14:paraId="3148559B">
            <w:pPr>
              <w:widowControl/>
              <w:jc w:val="left"/>
              <w:rPr>
                <w:rFonts w:hint="eastAsia" w:eastAsia="仿宋_GB2312"/>
                <w:color w:val="000000"/>
                <w:kern w:val="0"/>
                <w:szCs w:val="21"/>
              </w:rPr>
            </w:pPr>
            <w:r>
              <w:rPr>
                <w:rFonts w:hint="eastAsia" w:eastAsia="仿宋_GB2312"/>
                <w:color w:val="000000"/>
                <w:kern w:val="0"/>
                <w:szCs w:val="21"/>
              </w:rPr>
              <w:t>　</w:t>
            </w:r>
          </w:p>
        </w:tc>
      </w:tr>
      <w:tr w14:paraId="4343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678" w:type="dxa"/>
            <w:vMerge w:val="continue"/>
            <w:noWrap w:val="0"/>
            <w:vAlign w:val="center"/>
          </w:tcPr>
          <w:p w14:paraId="5608C9CC">
            <w:pPr>
              <w:widowControl/>
              <w:jc w:val="left"/>
              <w:rPr>
                <w:rFonts w:hint="eastAsia" w:eastAsia="仿宋_GB2312"/>
                <w:color w:val="000000"/>
                <w:kern w:val="0"/>
                <w:szCs w:val="21"/>
              </w:rPr>
            </w:pPr>
          </w:p>
        </w:tc>
        <w:tc>
          <w:tcPr>
            <w:tcW w:w="794" w:type="dxa"/>
            <w:vMerge w:val="continue"/>
            <w:noWrap w:val="0"/>
            <w:vAlign w:val="center"/>
          </w:tcPr>
          <w:p w14:paraId="26D0A1B6">
            <w:pPr>
              <w:widowControl/>
              <w:jc w:val="left"/>
              <w:rPr>
                <w:rFonts w:hint="eastAsia" w:eastAsia="仿宋_GB2312"/>
                <w:color w:val="000000"/>
                <w:kern w:val="0"/>
                <w:szCs w:val="21"/>
              </w:rPr>
            </w:pPr>
          </w:p>
        </w:tc>
        <w:tc>
          <w:tcPr>
            <w:tcW w:w="739" w:type="dxa"/>
            <w:noWrap w:val="0"/>
            <w:vAlign w:val="center"/>
          </w:tcPr>
          <w:p w14:paraId="36C902F6">
            <w:pPr>
              <w:widowControl/>
              <w:jc w:val="left"/>
              <w:rPr>
                <w:rFonts w:hint="eastAsia" w:eastAsia="仿宋_GB2312"/>
                <w:color w:val="000000"/>
                <w:kern w:val="0"/>
                <w:szCs w:val="21"/>
              </w:rPr>
            </w:pPr>
            <w:r>
              <w:rPr>
                <w:rFonts w:hint="eastAsia" w:eastAsia="仿宋_GB2312"/>
                <w:color w:val="000000"/>
                <w:kern w:val="0"/>
                <w:szCs w:val="21"/>
              </w:rPr>
              <w:t>可持续影响指标</w:t>
            </w:r>
          </w:p>
        </w:tc>
        <w:tc>
          <w:tcPr>
            <w:tcW w:w="2689" w:type="dxa"/>
            <w:noWrap w:val="0"/>
            <w:vAlign w:val="center"/>
          </w:tcPr>
          <w:p w14:paraId="36203452">
            <w:pPr>
              <w:widowControl/>
              <w:jc w:val="left"/>
              <w:rPr>
                <w:rFonts w:hint="eastAsia" w:eastAsia="仿宋_GB2312"/>
                <w:color w:val="000000"/>
                <w:kern w:val="0"/>
                <w:szCs w:val="21"/>
              </w:rPr>
            </w:pPr>
            <w:r>
              <w:rPr>
                <w:rFonts w:hint="eastAsia" w:eastAsia="仿宋_GB2312"/>
                <w:color w:val="000000"/>
                <w:kern w:val="0"/>
                <w:szCs w:val="21"/>
                <w:lang w:eastAsia="zh-CN"/>
              </w:rPr>
              <w:t>农业农村产业行业信息化水平</w:t>
            </w:r>
          </w:p>
        </w:tc>
        <w:tc>
          <w:tcPr>
            <w:tcW w:w="1029" w:type="dxa"/>
            <w:noWrap w:val="0"/>
            <w:vAlign w:val="center"/>
          </w:tcPr>
          <w:p w14:paraId="0FA82B5E">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1136" w:type="dxa"/>
            <w:noWrap w:val="0"/>
            <w:vAlign w:val="center"/>
          </w:tcPr>
          <w:p w14:paraId="2E7259C0">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825" w:type="dxa"/>
            <w:noWrap w:val="0"/>
            <w:vAlign w:val="center"/>
          </w:tcPr>
          <w:p w14:paraId="68CF23FC">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889" w:type="dxa"/>
            <w:noWrap w:val="0"/>
            <w:vAlign w:val="center"/>
          </w:tcPr>
          <w:p w14:paraId="08E07E50">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1072" w:type="dxa"/>
            <w:noWrap w:val="0"/>
            <w:vAlign w:val="center"/>
          </w:tcPr>
          <w:p w14:paraId="656A0A32">
            <w:pPr>
              <w:widowControl/>
              <w:jc w:val="left"/>
              <w:rPr>
                <w:rFonts w:hint="eastAsia" w:eastAsia="仿宋_GB2312"/>
                <w:color w:val="000000"/>
                <w:kern w:val="0"/>
                <w:szCs w:val="21"/>
              </w:rPr>
            </w:pPr>
            <w:r>
              <w:rPr>
                <w:rFonts w:hint="eastAsia" w:eastAsia="仿宋_GB2312"/>
                <w:color w:val="000000"/>
                <w:kern w:val="0"/>
                <w:szCs w:val="21"/>
              </w:rPr>
              <w:t>　</w:t>
            </w:r>
          </w:p>
          <w:p w14:paraId="41DE30E2">
            <w:pPr>
              <w:widowControl/>
              <w:jc w:val="left"/>
              <w:rPr>
                <w:rFonts w:hint="eastAsia" w:eastAsia="仿宋_GB2312"/>
                <w:color w:val="000000"/>
                <w:kern w:val="0"/>
                <w:szCs w:val="21"/>
              </w:rPr>
            </w:pPr>
            <w:r>
              <w:rPr>
                <w:rFonts w:hint="eastAsia" w:eastAsia="仿宋_GB2312"/>
                <w:color w:val="000000"/>
                <w:kern w:val="0"/>
                <w:szCs w:val="21"/>
              </w:rPr>
              <w:t>　</w:t>
            </w:r>
          </w:p>
        </w:tc>
      </w:tr>
      <w:tr w14:paraId="1D33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78" w:type="dxa"/>
            <w:vMerge w:val="continue"/>
            <w:noWrap w:val="0"/>
            <w:vAlign w:val="center"/>
          </w:tcPr>
          <w:p w14:paraId="02D15E98">
            <w:pPr>
              <w:widowControl/>
              <w:jc w:val="left"/>
              <w:rPr>
                <w:rFonts w:hint="eastAsia" w:eastAsia="仿宋_GB2312"/>
                <w:color w:val="000000"/>
                <w:kern w:val="0"/>
                <w:szCs w:val="21"/>
              </w:rPr>
            </w:pPr>
          </w:p>
        </w:tc>
        <w:tc>
          <w:tcPr>
            <w:tcW w:w="794" w:type="dxa"/>
            <w:vMerge w:val="restart"/>
            <w:noWrap w:val="0"/>
            <w:vAlign w:val="center"/>
          </w:tcPr>
          <w:p w14:paraId="77A15CE8">
            <w:pPr>
              <w:widowControl/>
              <w:jc w:val="left"/>
              <w:rPr>
                <w:rFonts w:hint="eastAsia" w:eastAsia="仿宋_GB2312"/>
                <w:color w:val="000000"/>
                <w:kern w:val="0"/>
                <w:szCs w:val="21"/>
              </w:rPr>
            </w:pPr>
            <w:r>
              <w:rPr>
                <w:rFonts w:hint="eastAsia" w:eastAsia="仿宋_GB2312"/>
                <w:color w:val="000000"/>
                <w:kern w:val="0"/>
                <w:szCs w:val="21"/>
              </w:rPr>
              <w:t>满意度</w:t>
            </w:r>
          </w:p>
          <w:p w14:paraId="465A303C">
            <w:pPr>
              <w:widowControl/>
              <w:jc w:val="left"/>
              <w:rPr>
                <w:rFonts w:hint="eastAsia" w:eastAsia="仿宋_GB2312"/>
                <w:color w:val="000000"/>
                <w:kern w:val="0"/>
                <w:szCs w:val="21"/>
              </w:rPr>
            </w:pPr>
            <w:r>
              <w:rPr>
                <w:rFonts w:hint="eastAsia" w:eastAsia="仿宋_GB2312"/>
                <w:color w:val="000000"/>
                <w:kern w:val="0"/>
                <w:szCs w:val="21"/>
              </w:rPr>
              <w:t>指标</w:t>
            </w:r>
          </w:p>
          <w:p w14:paraId="02DBF1E9">
            <w:pPr>
              <w:widowControl/>
              <w:jc w:val="left"/>
              <w:rPr>
                <w:rFonts w:hint="eastAsia" w:eastAsia="仿宋_GB2312"/>
                <w:color w:val="000000"/>
                <w:kern w:val="0"/>
                <w:szCs w:val="21"/>
              </w:rPr>
            </w:pPr>
            <w:r>
              <w:rPr>
                <w:rFonts w:hint="eastAsia" w:eastAsia="仿宋_GB2312"/>
                <w:color w:val="000000"/>
                <w:kern w:val="0"/>
                <w:szCs w:val="21"/>
              </w:rPr>
              <w:t>（10分）</w:t>
            </w:r>
          </w:p>
        </w:tc>
        <w:tc>
          <w:tcPr>
            <w:tcW w:w="739" w:type="dxa"/>
            <w:vMerge w:val="restart"/>
            <w:noWrap w:val="0"/>
            <w:vAlign w:val="center"/>
          </w:tcPr>
          <w:p w14:paraId="22B3F8EB">
            <w:pPr>
              <w:widowControl/>
              <w:jc w:val="left"/>
              <w:rPr>
                <w:rFonts w:hint="eastAsia" w:eastAsia="仿宋_GB2312"/>
                <w:color w:val="000000"/>
                <w:kern w:val="0"/>
                <w:szCs w:val="21"/>
              </w:rPr>
            </w:pPr>
            <w:r>
              <w:rPr>
                <w:rFonts w:hint="eastAsia" w:eastAsia="仿宋_GB2312"/>
                <w:color w:val="000000"/>
                <w:kern w:val="0"/>
                <w:szCs w:val="21"/>
              </w:rPr>
              <w:t>服务对象满意度指标</w:t>
            </w:r>
          </w:p>
        </w:tc>
        <w:tc>
          <w:tcPr>
            <w:tcW w:w="2689" w:type="dxa"/>
            <w:noWrap w:val="0"/>
            <w:vAlign w:val="center"/>
          </w:tcPr>
          <w:p w14:paraId="795F47E6">
            <w:pPr>
              <w:widowControl/>
              <w:jc w:val="left"/>
              <w:rPr>
                <w:rFonts w:hint="eastAsia" w:eastAsia="仿宋_GB2312"/>
                <w:color w:val="000000"/>
                <w:kern w:val="0"/>
                <w:szCs w:val="21"/>
              </w:rPr>
            </w:pPr>
            <w:r>
              <w:rPr>
                <w:rFonts w:hint="eastAsia" w:eastAsia="仿宋_GB2312"/>
                <w:color w:val="000000"/>
                <w:kern w:val="0"/>
                <w:szCs w:val="21"/>
                <w:lang w:eastAsia="zh-CN"/>
              </w:rPr>
              <w:t>农业农村受众</w:t>
            </w:r>
          </w:p>
        </w:tc>
        <w:tc>
          <w:tcPr>
            <w:tcW w:w="1029" w:type="dxa"/>
            <w:noWrap w:val="0"/>
            <w:vAlign w:val="center"/>
          </w:tcPr>
          <w:p w14:paraId="38E74159">
            <w:pPr>
              <w:widowControl/>
              <w:jc w:val="center"/>
              <w:rPr>
                <w:rFonts w:hint="eastAsia" w:eastAsia="仿宋_GB2312"/>
                <w:color w:val="000000"/>
                <w:kern w:val="0"/>
                <w:szCs w:val="21"/>
              </w:rPr>
            </w:pPr>
            <w:r>
              <w:rPr>
                <w:rFonts w:hint="eastAsia" w:eastAsia="仿宋_GB2312"/>
                <w:color w:val="000000"/>
                <w:kern w:val="0"/>
                <w:szCs w:val="21"/>
                <w:lang w:eastAsia="zh-CN"/>
              </w:rPr>
              <w:t>≥90%</w:t>
            </w:r>
          </w:p>
        </w:tc>
        <w:tc>
          <w:tcPr>
            <w:tcW w:w="1136" w:type="dxa"/>
            <w:noWrap w:val="0"/>
            <w:vAlign w:val="center"/>
          </w:tcPr>
          <w:p w14:paraId="0A14896B">
            <w:pPr>
              <w:widowControl/>
              <w:jc w:val="center"/>
              <w:rPr>
                <w:rFonts w:hint="eastAsia" w:eastAsia="仿宋_GB2312"/>
                <w:color w:val="000000"/>
                <w:kern w:val="0"/>
                <w:szCs w:val="21"/>
              </w:rPr>
            </w:pPr>
            <w:r>
              <w:rPr>
                <w:rFonts w:hint="eastAsia" w:eastAsia="仿宋_GB2312"/>
                <w:color w:val="000000"/>
                <w:kern w:val="0"/>
                <w:szCs w:val="21"/>
                <w:lang w:eastAsia="zh-CN"/>
              </w:rPr>
              <w:t>≥93%</w:t>
            </w:r>
          </w:p>
        </w:tc>
        <w:tc>
          <w:tcPr>
            <w:tcW w:w="825" w:type="dxa"/>
            <w:noWrap w:val="0"/>
            <w:vAlign w:val="center"/>
          </w:tcPr>
          <w:p w14:paraId="09B6297A">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889" w:type="dxa"/>
            <w:noWrap w:val="0"/>
            <w:vAlign w:val="center"/>
          </w:tcPr>
          <w:p w14:paraId="24162B16">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1072" w:type="dxa"/>
            <w:noWrap w:val="0"/>
            <w:vAlign w:val="center"/>
          </w:tcPr>
          <w:p w14:paraId="3731C2DD">
            <w:pPr>
              <w:widowControl/>
              <w:jc w:val="left"/>
              <w:rPr>
                <w:rFonts w:hint="eastAsia" w:eastAsia="仿宋_GB2312"/>
                <w:color w:val="000000"/>
                <w:kern w:val="0"/>
                <w:szCs w:val="21"/>
              </w:rPr>
            </w:pPr>
            <w:r>
              <w:rPr>
                <w:rFonts w:hint="eastAsia" w:eastAsia="仿宋_GB2312"/>
                <w:color w:val="000000"/>
                <w:kern w:val="0"/>
                <w:szCs w:val="21"/>
              </w:rPr>
              <w:t>　</w:t>
            </w:r>
          </w:p>
        </w:tc>
      </w:tr>
      <w:tr w14:paraId="3F11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678" w:type="dxa"/>
            <w:vMerge w:val="continue"/>
            <w:noWrap w:val="0"/>
            <w:vAlign w:val="center"/>
          </w:tcPr>
          <w:p w14:paraId="4388F2F1">
            <w:pPr>
              <w:widowControl/>
              <w:jc w:val="left"/>
              <w:rPr>
                <w:rFonts w:hint="eastAsia" w:eastAsia="仿宋_GB2312"/>
                <w:color w:val="000000"/>
                <w:kern w:val="0"/>
                <w:szCs w:val="21"/>
              </w:rPr>
            </w:pPr>
          </w:p>
        </w:tc>
        <w:tc>
          <w:tcPr>
            <w:tcW w:w="794" w:type="dxa"/>
            <w:vMerge w:val="continue"/>
            <w:noWrap w:val="0"/>
            <w:vAlign w:val="center"/>
          </w:tcPr>
          <w:p w14:paraId="346390CD">
            <w:pPr>
              <w:widowControl/>
              <w:jc w:val="left"/>
              <w:rPr>
                <w:rFonts w:hint="eastAsia" w:eastAsia="仿宋_GB2312"/>
                <w:color w:val="000000"/>
                <w:kern w:val="0"/>
                <w:szCs w:val="21"/>
              </w:rPr>
            </w:pPr>
          </w:p>
        </w:tc>
        <w:tc>
          <w:tcPr>
            <w:tcW w:w="739" w:type="dxa"/>
            <w:vMerge w:val="continue"/>
            <w:noWrap w:val="0"/>
            <w:vAlign w:val="center"/>
          </w:tcPr>
          <w:p w14:paraId="2C27AA5A">
            <w:pPr>
              <w:widowControl/>
              <w:jc w:val="left"/>
              <w:rPr>
                <w:rFonts w:hint="eastAsia" w:eastAsia="仿宋_GB2312"/>
                <w:color w:val="000000"/>
                <w:kern w:val="0"/>
                <w:szCs w:val="21"/>
              </w:rPr>
            </w:pPr>
          </w:p>
        </w:tc>
        <w:tc>
          <w:tcPr>
            <w:tcW w:w="2689" w:type="dxa"/>
            <w:noWrap w:val="0"/>
            <w:vAlign w:val="center"/>
          </w:tcPr>
          <w:p w14:paraId="30902035">
            <w:pPr>
              <w:widowControl/>
              <w:jc w:val="left"/>
              <w:rPr>
                <w:rFonts w:hint="eastAsia" w:eastAsia="仿宋_GB2312"/>
                <w:color w:val="000000"/>
                <w:kern w:val="0"/>
                <w:szCs w:val="21"/>
              </w:rPr>
            </w:pPr>
            <w:r>
              <w:rPr>
                <w:rFonts w:hint="eastAsia" w:eastAsia="仿宋_GB2312"/>
                <w:color w:val="000000"/>
                <w:kern w:val="0"/>
                <w:szCs w:val="21"/>
                <w:lang w:eastAsia="zh-CN"/>
              </w:rPr>
              <w:t>厅系统和市县农业农村部门用户</w:t>
            </w:r>
          </w:p>
        </w:tc>
        <w:tc>
          <w:tcPr>
            <w:tcW w:w="1029" w:type="dxa"/>
            <w:noWrap w:val="0"/>
            <w:vAlign w:val="center"/>
          </w:tcPr>
          <w:p w14:paraId="3F85F98F">
            <w:pPr>
              <w:widowControl/>
              <w:jc w:val="center"/>
              <w:rPr>
                <w:rFonts w:hint="eastAsia" w:eastAsia="仿宋_GB2312"/>
                <w:color w:val="000000"/>
                <w:kern w:val="0"/>
                <w:szCs w:val="21"/>
              </w:rPr>
            </w:pPr>
            <w:r>
              <w:rPr>
                <w:rFonts w:hint="eastAsia" w:eastAsia="仿宋_GB2312"/>
                <w:color w:val="000000"/>
                <w:kern w:val="0"/>
                <w:szCs w:val="21"/>
                <w:lang w:eastAsia="zh-CN"/>
              </w:rPr>
              <w:t>≥90%</w:t>
            </w:r>
          </w:p>
        </w:tc>
        <w:tc>
          <w:tcPr>
            <w:tcW w:w="1136" w:type="dxa"/>
            <w:noWrap w:val="0"/>
            <w:vAlign w:val="center"/>
          </w:tcPr>
          <w:p w14:paraId="22850DA7">
            <w:pPr>
              <w:widowControl/>
              <w:jc w:val="center"/>
              <w:rPr>
                <w:rFonts w:hint="eastAsia" w:eastAsia="仿宋_GB2312"/>
                <w:color w:val="000000"/>
                <w:kern w:val="0"/>
                <w:szCs w:val="21"/>
              </w:rPr>
            </w:pPr>
            <w:r>
              <w:rPr>
                <w:rFonts w:hint="eastAsia" w:eastAsia="仿宋_GB2312"/>
                <w:color w:val="000000"/>
                <w:kern w:val="0"/>
                <w:szCs w:val="21"/>
                <w:lang w:eastAsia="zh-CN"/>
              </w:rPr>
              <w:t>≥97%</w:t>
            </w:r>
          </w:p>
        </w:tc>
        <w:tc>
          <w:tcPr>
            <w:tcW w:w="825" w:type="dxa"/>
            <w:noWrap w:val="0"/>
            <w:vAlign w:val="center"/>
          </w:tcPr>
          <w:p w14:paraId="10109761">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889" w:type="dxa"/>
            <w:noWrap w:val="0"/>
            <w:vAlign w:val="center"/>
          </w:tcPr>
          <w:p w14:paraId="73102FF4">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5</w:t>
            </w:r>
          </w:p>
        </w:tc>
        <w:tc>
          <w:tcPr>
            <w:tcW w:w="1072" w:type="dxa"/>
            <w:noWrap w:val="0"/>
            <w:vAlign w:val="center"/>
          </w:tcPr>
          <w:p w14:paraId="48C7804F">
            <w:pPr>
              <w:widowControl/>
              <w:jc w:val="left"/>
              <w:rPr>
                <w:rFonts w:hint="eastAsia" w:eastAsia="仿宋_GB2312"/>
                <w:color w:val="000000"/>
                <w:kern w:val="0"/>
                <w:szCs w:val="21"/>
              </w:rPr>
            </w:pPr>
            <w:r>
              <w:rPr>
                <w:rFonts w:hint="eastAsia" w:eastAsia="仿宋_GB2312"/>
                <w:color w:val="000000"/>
                <w:kern w:val="0"/>
                <w:szCs w:val="21"/>
              </w:rPr>
              <w:t>　</w:t>
            </w:r>
          </w:p>
        </w:tc>
      </w:tr>
      <w:tr w14:paraId="037B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065" w:type="dxa"/>
            <w:gridSpan w:val="6"/>
            <w:noWrap w:val="0"/>
            <w:vAlign w:val="center"/>
          </w:tcPr>
          <w:p w14:paraId="5B2B5F01">
            <w:pPr>
              <w:widowControl/>
              <w:jc w:val="center"/>
              <w:rPr>
                <w:rFonts w:hint="eastAsia" w:eastAsia="仿宋_GB2312"/>
                <w:color w:val="000000"/>
                <w:kern w:val="0"/>
                <w:szCs w:val="21"/>
              </w:rPr>
            </w:pPr>
            <w:r>
              <w:rPr>
                <w:rFonts w:hint="eastAsia" w:eastAsia="仿宋_GB2312"/>
                <w:color w:val="000000"/>
                <w:kern w:val="0"/>
                <w:szCs w:val="21"/>
              </w:rPr>
              <w:t>总分</w:t>
            </w:r>
          </w:p>
        </w:tc>
        <w:tc>
          <w:tcPr>
            <w:tcW w:w="825" w:type="dxa"/>
            <w:noWrap w:val="0"/>
            <w:vAlign w:val="center"/>
          </w:tcPr>
          <w:p w14:paraId="1A6620A9">
            <w:pPr>
              <w:widowControl/>
              <w:jc w:val="center"/>
              <w:rPr>
                <w:rFonts w:hint="eastAsia" w:eastAsia="仿宋_GB2312"/>
                <w:color w:val="000000"/>
                <w:kern w:val="0"/>
                <w:szCs w:val="21"/>
              </w:rPr>
            </w:pPr>
            <w:r>
              <w:rPr>
                <w:rFonts w:hint="eastAsia" w:eastAsia="仿宋_GB2312"/>
                <w:color w:val="000000"/>
                <w:kern w:val="0"/>
                <w:szCs w:val="21"/>
              </w:rPr>
              <w:t>100</w:t>
            </w:r>
          </w:p>
        </w:tc>
        <w:tc>
          <w:tcPr>
            <w:tcW w:w="889" w:type="dxa"/>
            <w:noWrap w:val="0"/>
            <w:vAlign w:val="center"/>
          </w:tcPr>
          <w:p w14:paraId="44C8A505">
            <w:pPr>
              <w:widowControl/>
              <w:jc w:val="center"/>
              <w:rPr>
                <w:rFonts w:hint="default" w:eastAsia="仿宋_GB2312"/>
                <w:color w:val="FF0000"/>
                <w:kern w:val="0"/>
                <w:szCs w:val="21"/>
                <w:lang w:val="en-US" w:eastAsia="zh-CN"/>
              </w:rPr>
            </w:pPr>
            <w:r>
              <w:rPr>
                <w:rFonts w:hint="eastAsia" w:eastAsia="仿宋_GB2312"/>
                <w:color w:val="auto"/>
                <w:kern w:val="0"/>
                <w:szCs w:val="21"/>
                <w:lang w:val="en-US" w:eastAsia="zh-CN"/>
              </w:rPr>
              <w:t>99.72</w:t>
            </w:r>
          </w:p>
        </w:tc>
        <w:tc>
          <w:tcPr>
            <w:tcW w:w="1072" w:type="dxa"/>
            <w:noWrap w:val="0"/>
            <w:vAlign w:val="center"/>
          </w:tcPr>
          <w:p w14:paraId="6922A223">
            <w:pPr>
              <w:widowControl/>
              <w:jc w:val="left"/>
              <w:rPr>
                <w:rFonts w:hint="default" w:eastAsia="仿宋_GB2312"/>
                <w:color w:val="FF0000"/>
                <w:kern w:val="0"/>
                <w:szCs w:val="21"/>
                <w:lang w:val="en-US" w:eastAsia="zh-CN"/>
              </w:rPr>
            </w:pPr>
          </w:p>
        </w:tc>
      </w:tr>
    </w:tbl>
    <w:p w14:paraId="6947ACBF">
      <w:pPr>
        <w:widowControl/>
        <w:jc w:val="left"/>
        <w:rPr>
          <w:rFonts w:hint="eastAsia" w:eastAsia="仿宋_GB2312"/>
          <w:color w:val="000000"/>
          <w:kern w:val="0"/>
          <w:szCs w:val="21"/>
        </w:rPr>
      </w:pPr>
    </w:p>
    <w:p w14:paraId="410813C6">
      <w:pPr>
        <w:spacing w:line="600" w:lineRule="exact"/>
        <w:rPr>
          <w:rFonts w:eastAsia="黑体"/>
          <w:kern w:val="0"/>
          <w:sz w:val="32"/>
          <w:szCs w:val="32"/>
        </w:rPr>
      </w:pPr>
    </w:p>
    <w:p w14:paraId="0B701BF6">
      <w:pPr>
        <w:spacing w:line="600" w:lineRule="exact"/>
        <w:rPr>
          <w:rFonts w:eastAsia="黑体"/>
          <w:kern w:val="0"/>
          <w:sz w:val="32"/>
          <w:szCs w:val="32"/>
        </w:rPr>
      </w:pPr>
    </w:p>
    <w:p w14:paraId="63DAF153">
      <w:pPr>
        <w:spacing w:line="600" w:lineRule="exact"/>
        <w:rPr>
          <w:rFonts w:eastAsia="黑体"/>
          <w:kern w:val="0"/>
          <w:sz w:val="32"/>
          <w:szCs w:val="32"/>
        </w:rPr>
      </w:pPr>
    </w:p>
    <w:p w14:paraId="66F19842">
      <w:pPr>
        <w:spacing w:line="600" w:lineRule="exact"/>
        <w:rPr>
          <w:rFonts w:eastAsia="黑体"/>
          <w:kern w:val="0"/>
          <w:sz w:val="32"/>
          <w:szCs w:val="32"/>
        </w:rPr>
      </w:pPr>
    </w:p>
    <w:p w14:paraId="5F6BDA14">
      <w:pPr>
        <w:spacing w:line="600" w:lineRule="exact"/>
        <w:rPr>
          <w:rFonts w:eastAsia="黑体"/>
          <w:kern w:val="0"/>
          <w:sz w:val="32"/>
          <w:szCs w:val="32"/>
        </w:rPr>
      </w:pPr>
    </w:p>
    <w:p w14:paraId="105D1BB5">
      <w:pPr>
        <w:spacing w:line="600" w:lineRule="exact"/>
        <w:rPr>
          <w:rFonts w:eastAsia="黑体"/>
          <w:kern w:val="0"/>
          <w:sz w:val="32"/>
          <w:szCs w:val="32"/>
        </w:rPr>
      </w:pPr>
    </w:p>
    <w:p w14:paraId="6B2DDEF5">
      <w:pPr>
        <w:spacing w:line="600" w:lineRule="exact"/>
        <w:rPr>
          <w:rFonts w:eastAsia="黑体"/>
          <w:kern w:val="0"/>
          <w:sz w:val="32"/>
          <w:szCs w:val="32"/>
        </w:rPr>
      </w:pPr>
      <w:bookmarkStart w:id="3" w:name="_GoBack"/>
      <w:bookmarkEnd w:id="3"/>
    </w:p>
    <w:p w14:paraId="60518942">
      <w:pPr>
        <w:spacing w:line="600" w:lineRule="exact"/>
        <w:rPr>
          <w:rFonts w:eastAsia="黑体"/>
          <w:kern w:val="0"/>
          <w:sz w:val="32"/>
          <w:szCs w:val="32"/>
        </w:rPr>
      </w:pPr>
    </w:p>
    <w:p w14:paraId="6B0FEDC0">
      <w:pPr>
        <w:widowControl/>
        <w:jc w:val="center"/>
        <w:rPr>
          <w:rFonts w:eastAsia="方正小标宋_GBK"/>
          <w:color w:val="000000"/>
          <w:kern w:val="0"/>
          <w:sz w:val="36"/>
          <w:szCs w:val="36"/>
        </w:rPr>
      </w:pPr>
    </w:p>
    <w:p w14:paraId="480B6C51">
      <w:pPr>
        <w:widowControl/>
        <w:jc w:val="left"/>
        <w:rPr>
          <w:rFonts w:hint="eastAsia" w:eastAsia="黑体"/>
          <w:color w:val="000000"/>
          <w:kern w:val="0"/>
          <w:sz w:val="36"/>
          <w:szCs w:val="36"/>
          <w:lang w:val="en-US" w:eastAsia="zh-CN"/>
        </w:rPr>
      </w:pPr>
      <w:r>
        <w:rPr>
          <w:rFonts w:eastAsia="黑体"/>
          <w:sz w:val="32"/>
          <w:szCs w:val="32"/>
        </w:rPr>
        <w:t>附件</w:t>
      </w:r>
      <w:r>
        <w:rPr>
          <w:rFonts w:hint="eastAsia" w:eastAsia="黑体"/>
          <w:sz w:val="32"/>
          <w:szCs w:val="32"/>
          <w:lang w:val="en-US" w:eastAsia="zh-CN"/>
        </w:rPr>
        <w:t>5</w:t>
      </w:r>
    </w:p>
    <w:p w14:paraId="36DEE8C5">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14:paraId="76FA99EA">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2024</w:t>
      </w:r>
      <w:r>
        <w:rPr>
          <w:rFonts w:eastAsia="仿宋_GB2312"/>
          <w:color w:val="000000"/>
          <w:kern w:val="0"/>
          <w:szCs w:val="21"/>
        </w:rPr>
        <w:t xml:space="preserve"> 年度）</w:t>
      </w:r>
    </w:p>
    <w:tbl>
      <w:tblPr>
        <w:tblStyle w:val="9"/>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50"/>
        <w:gridCol w:w="739"/>
        <w:gridCol w:w="2689"/>
        <w:gridCol w:w="1029"/>
        <w:gridCol w:w="1136"/>
        <w:gridCol w:w="825"/>
        <w:gridCol w:w="889"/>
        <w:gridCol w:w="1072"/>
      </w:tblGrid>
      <w:tr w14:paraId="2064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722" w:type="dxa"/>
            <w:noWrap w:val="0"/>
            <w:vAlign w:val="center"/>
          </w:tcPr>
          <w:p w14:paraId="09A4C132">
            <w:pPr>
              <w:widowControl/>
              <w:spacing w:line="260" w:lineRule="exact"/>
              <w:jc w:val="center"/>
              <w:rPr>
                <w:rFonts w:eastAsia="仿宋_GB2312"/>
                <w:color w:val="000000"/>
                <w:kern w:val="0"/>
                <w:szCs w:val="21"/>
              </w:rPr>
            </w:pPr>
            <w:r>
              <w:rPr>
                <w:rFonts w:eastAsia="仿宋_GB2312"/>
                <w:color w:val="000000"/>
                <w:kern w:val="0"/>
                <w:szCs w:val="21"/>
              </w:rPr>
              <w:t>项目支</w:t>
            </w:r>
          </w:p>
          <w:p w14:paraId="494C1891">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129" w:type="dxa"/>
            <w:gridSpan w:val="8"/>
            <w:noWrap w:val="0"/>
            <w:vAlign w:val="center"/>
          </w:tcPr>
          <w:p w14:paraId="360570F7">
            <w:pPr>
              <w:widowControl/>
              <w:jc w:val="center"/>
              <w:rPr>
                <w:rFonts w:eastAsia="仿宋_GB2312"/>
                <w:color w:val="000000"/>
                <w:kern w:val="0"/>
                <w:szCs w:val="21"/>
              </w:rPr>
            </w:pPr>
            <w:r>
              <w:rPr>
                <w:rFonts w:hint="eastAsia" w:eastAsia="仿宋_GB2312"/>
                <w:kern w:val="0"/>
                <w:szCs w:val="21"/>
                <w:lang w:val="en-US" w:eastAsia="zh-CN"/>
              </w:rPr>
              <w:t>其他事业发展资金</w:t>
            </w:r>
          </w:p>
        </w:tc>
      </w:tr>
      <w:tr w14:paraId="12A3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2" w:type="dxa"/>
            <w:noWrap w:val="0"/>
            <w:vAlign w:val="center"/>
          </w:tcPr>
          <w:p w14:paraId="7E10EC0B">
            <w:pPr>
              <w:widowControl/>
              <w:jc w:val="left"/>
              <w:rPr>
                <w:rFonts w:eastAsia="仿宋_GB2312"/>
                <w:color w:val="000000"/>
                <w:kern w:val="0"/>
                <w:szCs w:val="21"/>
              </w:rPr>
            </w:pPr>
            <w:r>
              <w:rPr>
                <w:rFonts w:eastAsia="仿宋_GB2312"/>
                <w:color w:val="000000"/>
                <w:kern w:val="0"/>
                <w:szCs w:val="21"/>
              </w:rPr>
              <w:t>主管部门</w:t>
            </w:r>
          </w:p>
        </w:tc>
        <w:tc>
          <w:tcPr>
            <w:tcW w:w="5207" w:type="dxa"/>
            <w:gridSpan w:val="4"/>
            <w:noWrap w:val="0"/>
            <w:vAlign w:val="center"/>
          </w:tcPr>
          <w:p w14:paraId="70CFC6AA">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湖南省农业农村厅</w:t>
            </w:r>
          </w:p>
        </w:tc>
        <w:tc>
          <w:tcPr>
            <w:tcW w:w="1136" w:type="dxa"/>
            <w:noWrap w:val="0"/>
            <w:vAlign w:val="center"/>
          </w:tcPr>
          <w:p w14:paraId="21B8B22C">
            <w:pPr>
              <w:widowControl/>
              <w:jc w:val="center"/>
              <w:rPr>
                <w:rFonts w:eastAsia="仿宋_GB2312"/>
                <w:color w:val="000000"/>
                <w:kern w:val="0"/>
                <w:szCs w:val="21"/>
              </w:rPr>
            </w:pPr>
            <w:r>
              <w:rPr>
                <w:rFonts w:eastAsia="仿宋_GB2312"/>
                <w:color w:val="000000"/>
                <w:kern w:val="0"/>
                <w:szCs w:val="21"/>
              </w:rPr>
              <w:t>实施单位</w:t>
            </w:r>
          </w:p>
        </w:tc>
        <w:tc>
          <w:tcPr>
            <w:tcW w:w="2786" w:type="dxa"/>
            <w:gridSpan w:val="3"/>
            <w:noWrap w:val="0"/>
            <w:vAlign w:val="center"/>
          </w:tcPr>
          <w:p w14:paraId="4E25239E">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湖南省农业农村信息中心</w:t>
            </w:r>
          </w:p>
        </w:tc>
      </w:tr>
      <w:tr w14:paraId="4FC9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restart"/>
            <w:noWrap w:val="0"/>
            <w:vAlign w:val="center"/>
          </w:tcPr>
          <w:p w14:paraId="53079F90">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1489" w:type="dxa"/>
            <w:gridSpan w:val="2"/>
            <w:noWrap w:val="0"/>
            <w:vAlign w:val="center"/>
          </w:tcPr>
          <w:p w14:paraId="57A711C2">
            <w:pPr>
              <w:widowControl/>
              <w:jc w:val="left"/>
              <w:rPr>
                <w:rFonts w:eastAsia="仿宋_GB2312"/>
                <w:color w:val="000000"/>
                <w:kern w:val="0"/>
                <w:szCs w:val="21"/>
              </w:rPr>
            </w:pPr>
            <w:r>
              <w:rPr>
                <w:rFonts w:eastAsia="仿宋_GB2312"/>
                <w:color w:val="000000"/>
                <w:kern w:val="0"/>
                <w:szCs w:val="21"/>
              </w:rPr>
              <w:t>　</w:t>
            </w:r>
          </w:p>
        </w:tc>
        <w:tc>
          <w:tcPr>
            <w:tcW w:w="2689" w:type="dxa"/>
            <w:noWrap w:val="0"/>
            <w:vAlign w:val="center"/>
          </w:tcPr>
          <w:p w14:paraId="5C7FD4CE">
            <w:pPr>
              <w:widowControl/>
              <w:jc w:val="center"/>
              <w:rPr>
                <w:rFonts w:hint="eastAsia" w:eastAsia="仿宋_GB2312"/>
                <w:color w:val="000000"/>
                <w:kern w:val="0"/>
                <w:szCs w:val="21"/>
              </w:rPr>
            </w:pPr>
            <w:r>
              <w:rPr>
                <w:rFonts w:eastAsia="仿宋_GB2312"/>
                <w:color w:val="000000"/>
                <w:kern w:val="0"/>
                <w:szCs w:val="21"/>
              </w:rPr>
              <w:t>年初</w:t>
            </w:r>
          </w:p>
          <w:p w14:paraId="214BE762">
            <w:pPr>
              <w:widowControl/>
              <w:jc w:val="center"/>
              <w:rPr>
                <w:rFonts w:eastAsia="仿宋_GB2312"/>
                <w:color w:val="000000"/>
                <w:kern w:val="0"/>
                <w:szCs w:val="21"/>
              </w:rPr>
            </w:pPr>
            <w:r>
              <w:rPr>
                <w:rFonts w:eastAsia="仿宋_GB2312"/>
                <w:color w:val="000000"/>
                <w:kern w:val="0"/>
                <w:szCs w:val="21"/>
              </w:rPr>
              <w:t>预算数</w:t>
            </w:r>
          </w:p>
        </w:tc>
        <w:tc>
          <w:tcPr>
            <w:tcW w:w="1029" w:type="dxa"/>
            <w:noWrap w:val="0"/>
            <w:vAlign w:val="center"/>
          </w:tcPr>
          <w:p w14:paraId="61DB04BD">
            <w:pPr>
              <w:widowControl/>
              <w:jc w:val="center"/>
              <w:rPr>
                <w:rFonts w:hint="eastAsia" w:eastAsia="仿宋_GB2312"/>
                <w:color w:val="000000"/>
                <w:kern w:val="0"/>
                <w:szCs w:val="21"/>
              </w:rPr>
            </w:pPr>
            <w:r>
              <w:rPr>
                <w:rFonts w:eastAsia="仿宋_GB2312"/>
                <w:color w:val="000000"/>
                <w:kern w:val="0"/>
                <w:szCs w:val="21"/>
              </w:rPr>
              <w:t>全年</w:t>
            </w:r>
          </w:p>
          <w:p w14:paraId="245D3A87">
            <w:pPr>
              <w:widowControl/>
              <w:jc w:val="center"/>
              <w:rPr>
                <w:rFonts w:eastAsia="仿宋_GB2312"/>
                <w:color w:val="000000"/>
                <w:kern w:val="0"/>
                <w:szCs w:val="21"/>
              </w:rPr>
            </w:pPr>
            <w:r>
              <w:rPr>
                <w:rFonts w:eastAsia="仿宋_GB2312"/>
                <w:color w:val="000000"/>
                <w:kern w:val="0"/>
                <w:szCs w:val="21"/>
              </w:rPr>
              <w:t>预算数</w:t>
            </w:r>
          </w:p>
        </w:tc>
        <w:tc>
          <w:tcPr>
            <w:tcW w:w="1136" w:type="dxa"/>
            <w:noWrap w:val="0"/>
            <w:vAlign w:val="center"/>
          </w:tcPr>
          <w:p w14:paraId="6CC8BC48">
            <w:pPr>
              <w:jc w:val="center"/>
              <w:rPr>
                <w:rFonts w:hint="eastAsia" w:eastAsia="仿宋_GB2312"/>
                <w:szCs w:val="21"/>
              </w:rPr>
            </w:pPr>
            <w:r>
              <w:rPr>
                <w:rFonts w:eastAsia="仿宋_GB2312"/>
                <w:szCs w:val="21"/>
              </w:rPr>
              <w:t>全年</w:t>
            </w:r>
          </w:p>
          <w:p w14:paraId="4B35800B">
            <w:pPr>
              <w:jc w:val="center"/>
              <w:rPr>
                <w:rFonts w:eastAsia="仿宋_GB2312"/>
                <w:szCs w:val="21"/>
              </w:rPr>
            </w:pPr>
            <w:r>
              <w:rPr>
                <w:rFonts w:eastAsia="仿宋_GB2312"/>
                <w:szCs w:val="21"/>
              </w:rPr>
              <w:t>执行数</w:t>
            </w:r>
          </w:p>
        </w:tc>
        <w:tc>
          <w:tcPr>
            <w:tcW w:w="825" w:type="dxa"/>
            <w:noWrap w:val="0"/>
            <w:vAlign w:val="center"/>
          </w:tcPr>
          <w:p w14:paraId="43DE804E">
            <w:pPr>
              <w:jc w:val="center"/>
              <w:rPr>
                <w:rFonts w:eastAsia="仿宋_GB2312"/>
                <w:szCs w:val="21"/>
              </w:rPr>
            </w:pPr>
            <w:r>
              <w:rPr>
                <w:rFonts w:eastAsia="仿宋_GB2312"/>
                <w:szCs w:val="21"/>
              </w:rPr>
              <w:t>分值</w:t>
            </w:r>
          </w:p>
        </w:tc>
        <w:tc>
          <w:tcPr>
            <w:tcW w:w="889" w:type="dxa"/>
            <w:noWrap w:val="0"/>
            <w:vAlign w:val="center"/>
          </w:tcPr>
          <w:p w14:paraId="4E7C65E3">
            <w:pPr>
              <w:jc w:val="center"/>
              <w:rPr>
                <w:rFonts w:eastAsia="仿宋_GB2312"/>
                <w:szCs w:val="21"/>
              </w:rPr>
            </w:pPr>
            <w:r>
              <w:rPr>
                <w:rFonts w:eastAsia="仿宋_GB2312"/>
                <w:szCs w:val="21"/>
              </w:rPr>
              <w:t>执行率</w:t>
            </w:r>
          </w:p>
        </w:tc>
        <w:tc>
          <w:tcPr>
            <w:tcW w:w="1072" w:type="dxa"/>
            <w:noWrap w:val="0"/>
            <w:vAlign w:val="center"/>
          </w:tcPr>
          <w:p w14:paraId="1E954934">
            <w:pPr>
              <w:jc w:val="center"/>
              <w:rPr>
                <w:rFonts w:eastAsia="仿宋_GB2312"/>
                <w:szCs w:val="21"/>
              </w:rPr>
            </w:pPr>
            <w:r>
              <w:rPr>
                <w:rFonts w:eastAsia="仿宋_GB2312"/>
                <w:szCs w:val="21"/>
              </w:rPr>
              <w:t>得分</w:t>
            </w:r>
          </w:p>
        </w:tc>
      </w:tr>
      <w:tr w14:paraId="5250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22" w:type="dxa"/>
            <w:vMerge w:val="continue"/>
            <w:noWrap w:val="0"/>
            <w:vAlign w:val="center"/>
          </w:tcPr>
          <w:p w14:paraId="32D1D669">
            <w:pPr>
              <w:widowControl/>
              <w:jc w:val="left"/>
              <w:rPr>
                <w:rFonts w:eastAsia="仿宋_GB2312"/>
                <w:color w:val="000000"/>
                <w:kern w:val="0"/>
                <w:szCs w:val="21"/>
              </w:rPr>
            </w:pPr>
          </w:p>
        </w:tc>
        <w:tc>
          <w:tcPr>
            <w:tcW w:w="1489" w:type="dxa"/>
            <w:gridSpan w:val="2"/>
            <w:noWrap w:val="0"/>
            <w:vAlign w:val="center"/>
          </w:tcPr>
          <w:p w14:paraId="794CD1FF">
            <w:pPr>
              <w:widowControl/>
              <w:jc w:val="left"/>
              <w:rPr>
                <w:rFonts w:eastAsia="仿宋_GB2312"/>
                <w:color w:val="000000"/>
                <w:kern w:val="0"/>
                <w:szCs w:val="21"/>
              </w:rPr>
            </w:pPr>
            <w:r>
              <w:rPr>
                <w:rFonts w:eastAsia="仿宋_GB2312"/>
                <w:color w:val="000000"/>
                <w:kern w:val="0"/>
                <w:szCs w:val="21"/>
              </w:rPr>
              <w:t>年度资金总额　</w:t>
            </w:r>
          </w:p>
        </w:tc>
        <w:tc>
          <w:tcPr>
            <w:tcW w:w="2689" w:type="dxa"/>
            <w:noWrap w:val="0"/>
            <w:vAlign w:val="center"/>
          </w:tcPr>
          <w:p w14:paraId="7655F842">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157.37</w:t>
            </w:r>
          </w:p>
        </w:tc>
        <w:tc>
          <w:tcPr>
            <w:tcW w:w="1029" w:type="dxa"/>
            <w:noWrap w:val="0"/>
            <w:vAlign w:val="center"/>
          </w:tcPr>
          <w:p w14:paraId="2B6268BF">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1357.56</w:t>
            </w:r>
          </w:p>
        </w:tc>
        <w:tc>
          <w:tcPr>
            <w:tcW w:w="1136" w:type="dxa"/>
            <w:noWrap w:val="0"/>
            <w:vAlign w:val="center"/>
          </w:tcPr>
          <w:p w14:paraId="6C9FDC48">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1257.52</w:t>
            </w:r>
          </w:p>
        </w:tc>
        <w:tc>
          <w:tcPr>
            <w:tcW w:w="825" w:type="dxa"/>
            <w:noWrap w:val="0"/>
            <w:vAlign w:val="center"/>
          </w:tcPr>
          <w:p w14:paraId="07D1721B">
            <w:pPr>
              <w:widowControl/>
              <w:jc w:val="center"/>
              <w:rPr>
                <w:rFonts w:eastAsia="仿宋_GB2312"/>
                <w:color w:val="000000"/>
                <w:kern w:val="0"/>
                <w:szCs w:val="21"/>
                <w:highlight w:val="none"/>
              </w:rPr>
            </w:pPr>
            <w:r>
              <w:rPr>
                <w:rFonts w:eastAsia="仿宋_GB2312"/>
                <w:color w:val="000000"/>
                <w:kern w:val="0"/>
                <w:szCs w:val="21"/>
                <w:highlight w:val="none"/>
              </w:rPr>
              <w:t>10</w:t>
            </w:r>
          </w:p>
        </w:tc>
        <w:tc>
          <w:tcPr>
            <w:tcW w:w="889" w:type="dxa"/>
            <w:noWrap w:val="0"/>
            <w:vAlign w:val="center"/>
          </w:tcPr>
          <w:p w14:paraId="4FF6B072">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92.63%</w:t>
            </w:r>
          </w:p>
        </w:tc>
        <w:tc>
          <w:tcPr>
            <w:tcW w:w="1072" w:type="dxa"/>
            <w:noWrap w:val="0"/>
            <w:vAlign w:val="center"/>
          </w:tcPr>
          <w:p w14:paraId="341D8474">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9.26</w:t>
            </w:r>
          </w:p>
        </w:tc>
      </w:tr>
      <w:tr w14:paraId="7BA4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45B85322">
            <w:pPr>
              <w:widowControl/>
              <w:jc w:val="left"/>
              <w:rPr>
                <w:rFonts w:eastAsia="仿宋_GB2312"/>
                <w:color w:val="000000"/>
                <w:kern w:val="0"/>
                <w:szCs w:val="21"/>
              </w:rPr>
            </w:pPr>
          </w:p>
        </w:tc>
        <w:tc>
          <w:tcPr>
            <w:tcW w:w="1489" w:type="dxa"/>
            <w:gridSpan w:val="2"/>
            <w:noWrap w:val="0"/>
            <w:vAlign w:val="center"/>
          </w:tcPr>
          <w:p w14:paraId="301CA0D8">
            <w:pPr>
              <w:widowControl/>
              <w:jc w:val="left"/>
              <w:rPr>
                <w:rFonts w:eastAsia="仿宋_GB2312"/>
                <w:color w:val="000000"/>
                <w:kern w:val="0"/>
                <w:szCs w:val="21"/>
              </w:rPr>
            </w:pPr>
            <w:r>
              <w:rPr>
                <w:rFonts w:eastAsia="仿宋_GB2312"/>
                <w:color w:val="000000"/>
                <w:kern w:val="0"/>
                <w:szCs w:val="21"/>
              </w:rPr>
              <w:t>其中：当年财政拨款　</w:t>
            </w:r>
          </w:p>
        </w:tc>
        <w:tc>
          <w:tcPr>
            <w:tcW w:w="2689" w:type="dxa"/>
            <w:noWrap w:val="0"/>
            <w:vAlign w:val="center"/>
          </w:tcPr>
          <w:p w14:paraId="7A37DE13">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57.37</w:t>
            </w:r>
          </w:p>
        </w:tc>
        <w:tc>
          <w:tcPr>
            <w:tcW w:w="1029" w:type="dxa"/>
            <w:noWrap w:val="0"/>
            <w:vAlign w:val="center"/>
          </w:tcPr>
          <w:p w14:paraId="54B3959A">
            <w:pPr>
              <w:widowControl/>
              <w:jc w:val="center"/>
              <w:rPr>
                <w:rFonts w:hint="default" w:eastAsia="仿宋_GB2312"/>
                <w:color w:val="000000"/>
                <w:kern w:val="0"/>
                <w:szCs w:val="21"/>
                <w:highlight w:val="none"/>
                <w:lang w:val="en-US"/>
              </w:rPr>
            </w:pPr>
            <w:r>
              <w:rPr>
                <w:rFonts w:hint="eastAsia" w:eastAsia="仿宋_GB2312"/>
                <w:color w:val="000000"/>
                <w:kern w:val="0"/>
                <w:szCs w:val="21"/>
                <w:highlight w:val="none"/>
                <w:lang w:val="en-US" w:eastAsia="zh-CN"/>
              </w:rPr>
              <w:t>1257.56</w:t>
            </w:r>
          </w:p>
        </w:tc>
        <w:tc>
          <w:tcPr>
            <w:tcW w:w="1136" w:type="dxa"/>
            <w:noWrap w:val="0"/>
            <w:vAlign w:val="center"/>
          </w:tcPr>
          <w:p w14:paraId="0E567134">
            <w:pPr>
              <w:widowControl/>
              <w:jc w:val="center"/>
              <w:rPr>
                <w:rFonts w:eastAsia="仿宋_GB2312"/>
                <w:color w:val="000000"/>
                <w:kern w:val="0"/>
                <w:szCs w:val="21"/>
                <w:highlight w:val="none"/>
              </w:rPr>
            </w:pPr>
          </w:p>
        </w:tc>
        <w:tc>
          <w:tcPr>
            <w:tcW w:w="825" w:type="dxa"/>
            <w:noWrap w:val="0"/>
            <w:vAlign w:val="center"/>
          </w:tcPr>
          <w:p w14:paraId="0C83C9D6">
            <w:pPr>
              <w:widowControl/>
              <w:jc w:val="center"/>
              <w:rPr>
                <w:rFonts w:eastAsia="仿宋_GB2312"/>
                <w:color w:val="000000"/>
                <w:kern w:val="0"/>
                <w:szCs w:val="21"/>
                <w:highlight w:val="none"/>
              </w:rPr>
            </w:pPr>
          </w:p>
        </w:tc>
        <w:tc>
          <w:tcPr>
            <w:tcW w:w="889" w:type="dxa"/>
            <w:noWrap w:val="0"/>
            <w:vAlign w:val="center"/>
          </w:tcPr>
          <w:p w14:paraId="2133CBA7">
            <w:pPr>
              <w:widowControl/>
              <w:jc w:val="center"/>
              <w:rPr>
                <w:rFonts w:eastAsia="仿宋_GB2312"/>
                <w:color w:val="000000"/>
                <w:kern w:val="0"/>
                <w:szCs w:val="21"/>
              </w:rPr>
            </w:pPr>
          </w:p>
        </w:tc>
        <w:tc>
          <w:tcPr>
            <w:tcW w:w="1072" w:type="dxa"/>
            <w:noWrap w:val="0"/>
            <w:vAlign w:val="center"/>
          </w:tcPr>
          <w:p w14:paraId="67F350B6">
            <w:pPr>
              <w:widowControl/>
              <w:jc w:val="center"/>
              <w:rPr>
                <w:rFonts w:eastAsia="仿宋_GB2312"/>
                <w:color w:val="000000"/>
                <w:kern w:val="0"/>
                <w:szCs w:val="21"/>
              </w:rPr>
            </w:pPr>
          </w:p>
        </w:tc>
      </w:tr>
      <w:tr w14:paraId="1B78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57C51475">
            <w:pPr>
              <w:widowControl/>
              <w:jc w:val="left"/>
              <w:rPr>
                <w:rFonts w:eastAsia="仿宋_GB2312"/>
                <w:color w:val="000000"/>
                <w:kern w:val="0"/>
                <w:szCs w:val="21"/>
              </w:rPr>
            </w:pPr>
          </w:p>
        </w:tc>
        <w:tc>
          <w:tcPr>
            <w:tcW w:w="1489" w:type="dxa"/>
            <w:gridSpan w:val="2"/>
            <w:noWrap w:val="0"/>
            <w:vAlign w:val="center"/>
          </w:tcPr>
          <w:p w14:paraId="748588C1">
            <w:pPr>
              <w:widowControl/>
              <w:jc w:val="left"/>
              <w:rPr>
                <w:rFonts w:eastAsia="仿宋_GB2312"/>
                <w:color w:val="000000"/>
                <w:kern w:val="0"/>
                <w:szCs w:val="21"/>
              </w:rPr>
            </w:pPr>
            <w:r>
              <w:rPr>
                <w:rFonts w:eastAsia="仿宋_GB2312"/>
                <w:color w:val="000000"/>
                <w:kern w:val="0"/>
                <w:szCs w:val="21"/>
              </w:rPr>
              <w:t>上年结转资金　</w:t>
            </w:r>
          </w:p>
        </w:tc>
        <w:tc>
          <w:tcPr>
            <w:tcW w:w="2689" w:type="dxa"/>
            <w:noWrap w:val="0"/>
            <w:vAlign w:val="center"/>
          </w:tcPr>
          <w:p w14:paraId="382B434D">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100</w:t>
            </w:r>
          </w:p>
        </w:tc>
        <w:tc>
          <w:tcPr>
            <w:tcW w:w="1029" w:type="dxa"/>
            <w:noWrap w:val="0"/>
            <w:vAlign w:val="center"/>
          </w:tcPr>
          <w:p w14:paraId="431FF01D">
            <w:pPr>
              <w:widowControl/>
              <w:jc w:val="center"/>
              <w:rPr>
                <w:rFonts w:hint="default" w:eastAsia="仿宋_GB2312"/>
                <w:color w:val="000000"/>
                <w:kern w:val="0"/>
                <w:szCs w:val="21"/>
                <w:highlight w:val="none"/>
                <w:lang w:val="en-US"/>
              </w:rPr>
            </w:pPr>
            <w:r>
              <w:rPr>
                <w:rFonts w:hint="eastAsia" w:eastAsia="仿宋_GB2312"/>
                <w:color w:val="000000"/>
                <w:kern w:val="0"/>
                <w:szCs w:val="21"/>
                <w:highlight w:val="none"/>
                <w:lang w:val="en-US" w:eastAsia="zh-CN"/>
              </w:rPr>
              <w:t>100</w:t>
            </w:r>
          </w:p>
        </w:tc>
        <w:tc>
          <w:tcPr>
            <w:tcW w:w="1136" w:type="dxa"/>
            <w:noWrap w:val="0"/>
            <w:vAlign w:val="center"/>
          </w:tcPr>
          <w:p w14:paraId="5DA47141">
            <w:pPr>
              <w:widowControl/>
              <w:jc w:val="center"/>
              <w:rPr>
                <w:rFonts w:eastAsia="仿宋_GB2312"/>
                <w:color w:val="000000"/>
                <w:kern w:val="0"/>
                <w:szCs w:val="21"/>
                <w:highlight w:val="none"/>
              </w:rPr>
            </w:pPr>
          </w:p>
        </w:tc>
        <w:tc>
          <w:tcPr>
            <w:tcW w:w="825" w:type="dxa"/>
            <w:noWrap w:val="0"/>
            <w:vAlign w:val="center"/>
          </w:tcPr>
          <w:p w14:paraId="2163A2C4">
            <w:pPr>
              <w:widowControl/>
              <w:jc w:val="center"/>
              <w:rPr>
                <w:rFonts w:eastAsia="仿宋_GB2312"/>
                <w:color w:val="000000"/>
                <w:kern w:val="0"/>
                <w:szCs w:val="21"/>
                <w:highlight w:val="none"/>
              </w:rPr>
            </w:pPr>
          </w:p>
        </w:tc>
        <w:tc>
          <w:tcPr>
            <w:tcW w:w="889" w:type="dxa"/>
            <w:noWrap w:val="0"/>
            <w:vAlign w:val="center"/>
          </w:tcPr>
          <w:p w14:paraId="1E66C2CB">
            <w:pPr>
              <w:widowControl/>
              <w:jc w:val="center"/>
              <w:rPr>
                <w:rFonts w:eastAsia="仿宋_GB2312"/>
                <w:color w:val="000000"/>
                <w:kern w:val="0"/>
                <w:szCs w:val="21"/>
              </w:rPr>
            </w:pPr>
          </w:p>
        </w:tc>
        <w:tc>
          <w:tcPr>
            <w:tcW w:w="1072" w:type="dxa"/>
            <w:noWrap w:val="0"/>
            <w:vAlign w:val="center"/>
          </w:tcPr>
          <w:p w14:paraId="2E5654F2">
            <w:pPr>
              <w:widowControl/>
              <w:jc w:val="center"/>
              <w:rPr>
                <w:rFonts w:eastAsia="仿宋_GB2312"/>
                <w:color w:val="000000"/>
                <w:kern w:val="0"/>
                <w:szCs w:val="21"/>
              </w:rPr>
            </w:pPr>
          </w:p>
        </w:tc>
      </w:tr>
      <w:tr w14:paraId="382B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5A2A8781">
            <w:pPr>
              <w:widowControl/>
              <w:jc w:val="left"/>
              <w:rPr>
                <w:rFonts w:eastAsia="仿宋_GB2312"/>
                <w:color w:val="000000"/>
                <w:kern w:val="0"/>
                <w:szCs w:val="21"/>
              </w:rPr>
            </w:pPr>
          </w:p>
        </w:tc>
        <w:tc>
          <w:tcPr>
            <w:tcW w:w="1489" w:type="dxa"/>
            <w:gridSpan w:val="2"/>
            <w:noWrap w:val="0"/>
            <w:vAlign w:val="center"/>
          </w:tcPr>
          <w:p w14:paraId="3D6EAAFB">
            <w:pPr>
              <w:widowControl/>
              <w:jc w:val="left"/>
              <w:rPr>
                <w:rFonts w:eastAsia="仿宋_GB2312"/>
                <w:color w:val="000000"/>
                <w:kern w:val="0"/>
                <w:szCs w:val="21"/>
              </w:rPr>
            </w:pPr>
            <w:r>
              <w:rPr>
                <w:rFonts w:eastAsia="仿宋_GB2312"/>
                <w:color w:val="000000"/>
                <w:kern w:val="0"/>
                <w:szCs w:val="21"/>
              </w:rPr>
              <w:t>其他资金</w:t>
            </w:r>
          </w:p>
        </w:tc>
        <w:tc>
          <w:tcPr>
            <w:tcW w:w="2689" w:type="dxa"/>
            <w:noWrap w:val="0"/>
            <w:vAlign w:val="center"/>
          </w:tcPr>
          <w:p w14:paraId="3A6497A9">
            <w:pPr>
              <w:widowControl/>
              <w:jc w:val="left"/>
              <w:rPr>
                <w:rFonts w:eastAsia="仿宋_GB2312"/>
                <w:color w:val="000000"/>
                <w:kern w:val="0"/>
                <w:szCs w:val="21"/>
              </w:rPr>
            </w:pPr>
            <w:r>
              <w:rPr>
                <w:rFonts w:eastAsia="仿宋_GB2312"/>
                <w:color w:val="000000"/>
                <w:kern w:val="0"/>
                <w:szCs w:val="21"/>
              </w:rPr>
              <w:t>　</w:t>
            </w:r>
          </w:p>
        </w:tc>
        <w:tc>
          <w:tcPr>
            <w:tcW w:w="1029" w:type="dxa"/>
            <w:noWrap w:val="0"/>
            <w:vAlign w:val="center"/>
          </w:tcPr>
          <w:p w14:paraId="0FDE5FAE">
            <w:pPr>
              <w:widowControl/>
              <w:jc w:val="left"/>
              <w:rPr>
                <w:rFonts w:eastAsia="仿宋_GB2312"/>
                <w:color w:val="000000"/>
                <w:kern w:val="0"/>
                <w:szCs w:val="21"/>
              </w:rPr>
            </w:pPr>
            <w:r>
              <w:rPr>
                <w:rFonts w:eastAsia="仿宋_GB2312"/>
                <w:color w:val="000000"/>
                <w:kern w:val="0"/>
                <w:szCs w:val="21"/>
              </w:rPr>
              <w:t>　</w:t>
            </w:r>
          </w:p>
        </w:tc>
        <w:tc>
          <w:tcPr>
            <w:tcW w:w="1136" w:type="dxa"/>
            <w:noWrap w:val="0"/>
            <w:vAlign w:val="center"/>
          </w:tcPr>
          <w:p w14:paraId="1D0AD574">
            <w:pPr>
              <w:widowControl/>
              <w:jc w:val="left"/>
              <w:rPr>
                <w:rFonts w:eastAsia="仿宋_GB2312"/>
                <w:color w:val="000000"/>
                <w:kern w:val="0"/>
                <w:szCs w:val="21"/>
              </w:rPr>
            </w:pPr>
            <w:r>
              <w:rPr>
                <w:rFonts w:eastAsia="仿宋_GB2312"/>
                <w:color w:val="000000"/>
                <w:kern w:val="0"/>
                <w:szCs w:val="21"/>
              </w:rPr>
              <w:t>　</w:t>
            </w:r>
          </w:p>
        </w:tc>
        <w:tc>
          <w:tcPr>
            <w:tcW w:w="825" w:type="dxa"/>
            <w:noWrap w:val="0"/>
            <w:vAlign w:val="center"/>
          </w:tcPr>
          <w:p w14:paraId="62F5F03E">
            <w:pPr>
              <w:widowControl/>
              <w:jc w:val="left"/>
              <w:rPr>
                <w:rFonts w:eastAsia="仿宋_GB2312"/>
                <w:color w:val="000000"/>
                <w:kern w:val="0"/>
                <w:szCs w:val="21"/>
              </w:rPr>
            </w:pPr>
            <w:r>
              <w:rPr>
                <w:rFonts w:eastAsia="仿宋_GB2312"/>
                <w:color w:val="000000"/>
                <w:kern w:val="0"/>
                <w:szCs w:val="21"/>
              </w:rPr>
              <w:t>　</w:t>
            </w:r>
          </w:p>
        </w:tc>
        <w:tc>
          <w:tcPr>
            <w:tcW w:w="889" w:type="dxa"/>
            <w:noWrap w:val="0"/>
            <w:vAlign w:val="center"/>
          </w:tcPr>
          <w:p w14:paraId="01AA6646">
            <w:pPr>
              <w:widowControl/>
              <w:jc w:val="left"/>
              <w:rPr>
                <w:rFonts w:eastAsia="仿宋_GB2312"/>
                <w:color w:val="000000"/>
                <w:kern w:val="0"/>
                <w:szCs w:val="21"/>
              </w:rPr>
            </w:pPr>
            <w:r>
              <w:rPr>
                <w:rFonts w:eastAsia="仿宋_GB2312"/>
                <w:color w:val="000000"/>
                <w:kern w:val="0"/>
                <w:szCs w:val="21"/>
              </w:rPr>
              <w:t>　</w:t>
            </w:r>
          </w:p>
        </w:tc>
        <w:tc>
          <w:tcPr>
            <w:tcW w:w="1072" w:type="dxa"/>
            <w:noWrap w:val="0"/>
            <w:vAlign w:val="center"/>
          </w:tcPr>
          <w:p w14:paraId="1810CE06">
            <w:pPr>
              <w:widowControl/>
              <w:jc w:val="left"/>
              <w:rPr>
                <w:rFonts w:eastAsia="仿宋_GB2312"/>
                <w:color w:val="000000"/>
                <w:kern w:val="0"/>
                <w:szCs w:val="21"/>
              </w:rPr>
            </w:pPr>
            <w:r>
              <w:rPr>
                <w:rFonts w:eastAsia="仿宋_GB2312"/>
                <w:color w:val="000000"/>
                <w:kern w:val="0"/>
                <w:szCs w:val="21"/>
              </w:rPr>
              <w:t>　</w:t>
            </w:r>
          </w:p>
        </w:tc>
      </w:tr>
      <w:tr w14:paraId="0401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restart"/>
            <w:noWrap w:val="0"/>
            <w:vAlign w:val="center"/>
          </w:tcPr>
          <w:p w14:paraId="4DB6F185">
            <w:pPr>
              <w:widowControl/>
              <w:jc w:val="center"/>
              <w:rPr>
                <w:rFonts w:eastAsia="仿宋_GB2312"/>
                <w:color w:val="000000"/>
                <w:kern w:val="0"/>
                <w:szCs w:val="21"/>
              </w:rPr>
            </w:pPr>
            <w:r>
              <w:rPr>
                <w:rFonts w:eastAsia="仿宋_GB2312"/>
                <w:color w:val="000000"/>
                <w:kern w:val="0"/>
                <w:szCs w:val="21"/>
              </w:rPr>
              <w:t>年度总体目标</w:t>
            </w:r>
          </w:p>
        </w:tc>
        <w:tc>
          <w:tcPr>
            <w:tcW w:w="5207" w:type="dxa"/>
            <w:gridSpan w:val="4"/>
            <w:noWrap w:val="0"/>
            <w:vAlign w:val="center"/>
          </w:tcPr>
          <w:p w14:paraId="2371A644">
            <w:pPr>
              <w:widowControl/>
              <w:jc w:val="center"/>
              <w:rPr>
                <w:rFonts w:eastAsia="仿宋_GB2312"/>
                <w:color w:val="000000"/>
                <w:kern w:val="0"/>
                <w:szCs w:val="21"/>
              </w:rPr>
            </w:pPr>
            <w:r>
              <w:rPr>
                <w:rFonts w:eastAsia="仿宋_GB2312"/>
                <w:color w:val="000000"/>
                <w:kern w:val="0"/>
                <w:szCs w:val="21"/>
              </w:rPr>
              <w:t>预期目标</w:t>
            </w:r>
          </w:p>
        </w:tc>
        <w:tc>
          <w:tcPr>
            <w:tcW w:w="3922" w:type="dxa"/>
            <w:gridSpan w:val="4"/>
            <w:noWrap w:val="0"/>
            <w:vAlign w:val="center"/>
          </w:tcPr>
          <w:p w14:paraId="479000C6">
            <w:pPr>
              <w:widowControl/>
              <w:jc w:val="center"/>
              <w:rPr>
                <w:rFonts w:eastAsia="仿宋_GB2312"/>
                <w:color w:val="000000"/>
                <w:kern w:val="0"/>
                <w:szCs w:val="21"/>
              </w:rPr>
            </w:pPr>
            <w:r>
              <w:rPr>
                <w:rFonts w:eastAsia="仿宋_GB2312"/>
                <w:color w:val="000000"/>
                <w:kern w:val="0"/>
                <w:szCs w:val="21"/>
              </w:rPr>
              <w:t>实际完成情况　</w:t>
            </w:r>
          </w:p>
        </w:tc>
      </w:tr>
      <w:tr w14:paraId="1ED4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22" w:type="dxa"/>
            <w:vMerge w:val="continue"/>
            <w:noWrap w:val="0"/>
            <w:vAlign w:val="center"/>
          </w:tcPr>
          <w:p w14:paraId="759EB70F">
            <w:pPr>
              <w:widowControl/>
              <w:jc w:val="left"/>
              <w:rPr>
                <w:rFonts w:eastAsia="仿宋_GB2312"/>
                <w:color w:val="000000"/>
                <w:kern w:val="0"/>
                <w:szCs w:val="21"/>
              </w:rPr>
            </w:pPr>
          </w:p>
        </w:tc>
        <w:tc>
          <w:tcPr>
            <w:tcW w:w="5207" w:type="dxa"/>
            <w:gridSpan w:val="4"/>
            <w:noWrap w:val="0"/>
            <w:vAlign w:val="center"/>
          </w:tcPr>
          <w:p w14:paraId="340A2751">
            <w:pPr>
              <w:widowControl/>
              <w:jc w:val="both"/>
              <w:rPr>
                <w:rFonts w:eastAsia="仿宋_GB2312"/>
                <w:color w:val="000000"/>
                <w:kern w:val="0"/>
                <w:szCs w:val="21"/>
              </w:rPr>
            </w:pPr>
            <w:r>
              <w:rPr>
                <w:rFonts w:hint="eastAsia" w:eastAsia="仿宋_GB2312"/>
                <w:color w:val="000000"/>
                <w:kern w:val="0"/>
                <w:szCs w:val="21"/>
                <w:lang w:eastAsia="zh-CN"/>
              </w:rPr>
              <w:t>加强厅官网官微建管，维护网络意识形态安全，深入宣传贯彻党的“三农”工作方针政策；加强涉农网络舆情监测，积极回应社会关切；加强农业农村政务数据采集，推动数据资源共享利用。</w:t>
            </w:r>
            <w:r>
              <w:rPr>
                <w:rFonts w:hint="default" w:eastAsia="仿宋_GB2312"/>
                <w:color w:val="auto"/>
                <w:kern w:val="0"/>
                <w:sz w:val="20"/>
                <w:szCs w:val="20"/>
                <w:lang w:val="en-US" w:eastAsia="zh-CN"/>
              </w:rPr>
              <w:t>建设</w:t>
            </w:r>
            <w:r>
              <w:rPr>
                <w:rFonts w:hint="eastAsia" w:eastAsia="仿宋_GB2312"/>
                <w:color w:val="auto"/>
                <w:kern w:val="0"/>
                <w:sz w:val="20"/>
                <w:szCs w:val="20"/>
                <w:lang w:val="en-US" w:eastAsia="zh-CN"/>
              </w:rPr>
              <w:t>湖南省优势特色产业集群信息系统项目（一期），</w:t>
            </w:r>
            <w:r>
              <w:rPr>
                <w:rFonts w:hint="default" w:eastAsia="仿宋_GB2312"/>
                <w:color w:val="000000"/>
                <w:kern w:val="0"/>
                <w:sz w:val="20"/>
                <w:szCs w:val="20"/>
                <w:lang w:val="en-US" w:eastAsia="zh-CN"/>
              </w:rPr>
              <w:t xml:space="preserve">推动品牌升级，促进优势特色产业高质量发展。  </w:t>
            </w:r>
          </w:p>
        </w:tc>
        <w:tc>
          <w:tcPr>
            <w:tcW w:w="3922" w:type="dxa"/>
            <w:gridSpan w:val="4"/>
            <w:noWrap w:val="0"/>
            <w:vAlign w:val="center"/>
          </w:tcPr>
          <w:p w14:paraId="7A36F483">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省农业农村厅官网官微顺畅、稳定、安全运行；抓好涉农重要网络舆情监测服务，及时监测预警、争取工作主动，积极处置网络舆情事件，切实维护农业农村改革发展大局；加强政务系统运行管理，提高政务信息化水平，极大减低全省农业农村系统办文办会等运行成本，有力提升行政效能和管理服务水平。</w:t>
            </w:r>
            <w:r>
              <w:rPr>
                <w:rFonts w:hint="eastAsia" w:eastAsia="仿宋_GB2312"/>
                <w:color w:val="auto"/>
                <w:kern w:val="0"/>
                <w:sz w:val="20"/>
                <w:szCs w:val="20"/>
                <w:lang w:val="en-US" w:eastAsia="zh-CN"/>
              </w:rPr>
              <w:t>“湖南省优势特色产业集群信息系统项目（一期）”通过整体验收，“湘南供粤港澳蔬菜产业集群全产业链公共服务平台”建设</w:t>
            </w:r>
            <w:r>
              <w:rPr>
                <w:rFonts w:hint="eastAsia" w:eastAsia="仿宋_GB2312"/>
                <w:color w:val="auto"/>
                <w:kern w:val="0"/>
                <w:szCs w:val="21"/>
                <w:highlight w:val="none"/>
                <w:lang w:val="en-US" w:eastAsia="zh-CN"/>
              </w:rPr>
              <w:t>因农业农村部重点工作调整，该项目已停止。</w:t>
            </w:r>
          </w:p>
        </w:tc>
      </w:tr>
      <w:tr w14:paraId="7E92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22" w:type="dxa"/>
            <w:vMerge w:val="restart"/>
            <w:noWrap w:val="0"/>
            <w:vAlign w:val="center"/>
          </w:tcPr>
          <w:p w14:paraId="67444903">
            <w:pPr>
              <w:widowControl/>
              <w:jc w:val="center"/>
              <w:rPr>
                <w:rFonts w:eastAsia="仿宋_GB2312"/>
                <w:color w:val="000000"/>
                <w:kern w:val="0"/>
                <w:szCs w:val="21"/>
              </w:rPr>
            </w:pPr>
            <w:r>
              <w:rPr>
                <w:rFonts w:eastAsia="仿宋_GB2312"/>
                <w:color w:val="000000"/>
                <w:kern w:val="0"/>
                <w:szCs w:val="21"/>
              </w:rPr>
              <w:t>绩</w:t>
            </w:r>
          </w:p>
          <w:p w14:paraId="1D9DF704">
            <w:pPr>
              <w:widowControl/>
              <w:jc w:val="center"/>
              <w:rPr>
                <w:rFonts w:eastAsia="仿宋_GB2312"/>
                <w:color w:val="000000"/>
                <w:kern w:val="0"/>
                <w:szCs w:val="21"/>
              </w:rPr>
            </w:pPr>
            <w:r>
              <w:rPr>
                <w:rFonts w:eastAsia="仿宋_GB2312"/>
                <w:color w:val="000000"/>
                <w:kern w:val="0"/>
                <w:szCs w:val="21"/>
              </w:rPr>
              <w:t>效</w:t>
            </w:r>
          </w:p>
          <w:p w14:paraId="34320B4C">
            <w:pPr>
              <w:widowControl/>
              <w:jc w:val="center"/>
              <w:rPr>
                <w:rFonts w:eastAsia="仿宋_GB2312"/>
                <w:color w:val="000000"/>
                <w:kern w:val="0"/>
                <w:szCs w:val="21"/>
              </w:rPr>
            </w:pPr>
            <w:r>
              <w:rPr>
                <w:rFonts w:eastAsia="仿宋_GB2312"/>
                <w:color w:val="000000"/>
                <w:kern w:val="0"/>
                <w:szCs w:val="21"/>
              </w:rPr>
              <w:t>指</w:t>
            </w:r>
          </w:p>
          <w:p w14:paraId="5A63EC3F">
            <w:pPr>
              <w:widowControl/>
              <w:jc w:val="center"/>
              <w:rPr>
                <w:rFonts w:eastAsia="仿宋_GB2312"/>
                <w:color w:val="000000"/>
                <w:kern w:val="0"/>
                <w:szCs w:val="21"/>
              </w:rPr>
            </w:pPr>
            <w:r>
              <w:rPr>
                <w:rFonts w:eastAsia="仿宋_GB2312"/>
                <w:color w:val="000000"/>
                <w:kern w:val="0"/>
                <w:szCs w:val="21"/>
              </w:rPr>
              <w:t>标</w:t>
            </w:r>
          </w:p>
        </w:tc>
        <w:tc>
          <w:tcPr>
            <w:tcW w:w="750" w:type="dxa"/>
            <w:noWrap w:val="0"/>
            <w:vAlign w:val="center"/>
          </w:tcPr>
          <w:p w14:paraId="5A98661F">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739" w:type="dxa"/>
            <w:noWrap w:val="0"/>
            <w:vAlign w:val="center"/>
          </w:tcPr>
          <w:p w14:paraId="2F300FEA">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2689" w:type="dxa"/>
            <w:noWrap w:val="0"/>
            <w:vAlign w:val="center"/>
          </w:tcPr>
          <w:p w14:paraId="260B435B">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29" w:type="dxa"/>
            <w:noWrap w:val="0"/>
            <w:vAlign w:val="center"/>
          </w:tcPr>
          <w:p w14:paraId="03B06867">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5D181213">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6" w:type="dxa"/>
            <w:noWrap w:val="0"/>
            <w:vAlign w:val="center"/>
          </w:tcPr>
          <w:p w14:paraId="5D53D2E7">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6C01EA1E">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5" w:type="dxa"/>
            <w:noWrap w:val="0"/>
            <w:vAlign w:val="center"/>
          </w:tcPr>
          <w:p w14:paraId="7C917B18">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89" w:type="dxa"/>
            <w:noWrap w:val="0"/>
            <w:vAlign w:val="center"/>
          </w:tcPr>
          <w:p w14:paraId="5898553A">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072" w:type="dxa"/>
            <w:noWrap w:val="0"/>
            <w:vAlign w:val="center"/>
          </w:tcPr>
          <w:p w14:paraId="3C85568A">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57630554">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5706E359">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5C07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50CEE8CD">
            <w:pPr>
              <w:jc w:val="left"/>
              <w:rPr>
                <w:rFonts w:eastAsia="仿宋_GB2312"/>
                <w:color w:val="000000"/>
                <w:kern w:val="0"/>
                <w:szCs w:val="21"/>
              </w:rPr>
            </w:pPr>
          </w:p>
        </w:tc>
        <w:tc>
          <w:tcPr>
            <w:tcW w:w="750" w:type="dxa"/>
            <w:vMerge w:val="restart"/>
            <w:noWrap w:val="0"/>
            <w:vAlign w:val="center"/>
          </w:tcPr>
          <w:p w14:paraId="15D798D0">
            <w:pPr>
              <w:widowControl/>
              <w:jc w:val="center"/>
              <w:rPr>
                <w:rFonts w:eastAsia="仿宋_GB2312"/>
                <w:color w:val="000000"/>
                <w:kern w:val="0"/>
                <w:szCs w:val="21"/>
              </w:rPr>
            </w:pPr>
            <w:r>
              <w:rPr>
                <w:rFonts w:eastAsia="仿宋_GB2312"/>
                <w:color w:val="000000"/>
                <w:kern w:val="0"/>
                <w:szCs w:val="21"/>
              </w:rPr>
              <w:t>产出指标</w:t>
            </w:r>
          </w:p>
          <w:p w14:paraId="7CF8A3F9">
            <w:pPr>
              <w:widowControl/>
              <w:jc w:val="center"/>
              <w:rPr>
                <w:rFonts w:eastAsia="仿宋_GB2312"/>
                <w:color w:val="000000"/>
                <w:kern w:val="0"/>
                <w:szCs w:val="21"/>
              </w:rPr>
            </w:pPr>
            <w:r>
              <w:rPr>
                <w:rFonts w:eastAsia="仿宋_GB2312"/>
                <w:color w:val="000000"/>
                <w:kern w:val="0"/>
                <w:szCs w:val="21"/>
              </w:rPr>
              <w:t>(50分)</w:t>
            </w:r>
          </w:p>
        </w:tc>
        <w:tc>
          <w:tcPr>
            <w:tcW w:w="739" w:type="dxa"/>
            <w:vMerge w:val="restart"/>
            <w:noWrap w:val="0"/>
            <w:vAlign w:val="center"/>
          </w:tcPr>
          <w:p w14:paraId="6BCEDE5A">
            <w:pPr>
              <w:widowControl/>
              <w:jc w:val="center"/>
              <w:rPr>
                <w:rFonts w:eastAsia="仿宋_GB2312"/>
                <w:color w:val="000000"/>
                <w:kern w:val="0"/>
                <w:szCs w:val="21"/>
              </w:rPr>
            </w:pPr>
            <w:r>
              <w:rPr>
                <w:rFonts w:eastAsia="仿宋_GB2312"/>
                <w:color w:val="000000"/>
                <w:kern w:val="0"/>
                <w:szCs w:val="21"/>
              </w:rPr>
              <w:t>数量指标</w:t>
            </w:r>
          </w:p>
        </w:tc>
        <w:tc>
          <w:tcPr>
            <w:tcW w:w="2689" w:type="dxa"/>
            <w:noWrap w:val="0"/>
            <w:vAlign w:val="center"/>
          </w:tcPr>
          <w:p w14:paraId="4A6348C5">
            <w:pPr>
              <w:widowControl/>
              <w:jc w:val="left"/>
              <w:rPr>
                <w:rFonts w:hint="eastAsia" w:eastAsia="仿宋_GB2312"/>
                <w:color w:val="000000"/>
                <w:kern w:val="0"/>
                <w:szCs w:val="21"/>
              </w:rPr>
            </w:pPr>
            <w:r>
              <w:rPr>
                <w:rFonts w:hint="eastAsia" w:eastAsia="仿宋_GB2312"/>
                <w:color w:val="000000"/>
                <w:kern w:val="0"/>
                <w:sz w:val="20"/>
                <w:szCs w:val="20"/>
              </w:rPr>
              <w:t>监测涉农网络舆情，编制《网情择要》周报快报</w:t>
            </w:r>
          </w:p>
        </w:tc>
        <w:tc>
          <w:tcPr>
            <w:tcW w:w="1029" w:type="dxa"/>
            <w:noWrap w:val="0"/>
            <w:vAlign w:val="center"/>
          </w:tcPr>
          <w:p w14:paraId="7054675A">
            <w:pPr>
              <w:widowControl/>
              <w:jc w:val="center"/>
              <w:rPr>
                <w:rFonts w:hint="eastAsia" w:eastAsia="仿宋_GB2312"/>
                <w:color w:val="auto"/>
                <w:kern w:val="0"/>
                <w:szCs w:val="21"/>
              </w:rPr>
            </w:pPr>
            <w:r>
              <w:rPr>
                <w:rFonts w:hint="eastAsia" w:eastAsia="仿宋_GB2312"/>
                <w:color w:val="auto"/>
                <w:kern w:val="0"/>
                <w:szCs w:val="21"/>
                <w:lang w:eastAsia="zh-CN"/>
              </w:rPr>
              <w:t>≥</w:t>
            </w:r>
            <w:r>
              <w:rPr>
                <w:rFonts w:hint="eastAsia" w:eastAsia="仿宋_GB2312"/>
                <w:color w:val="auto"/>
                <w:kern w:val="0"/>
                <w:sz w:val="20"/>
                <w:szCs w:val="20"/>
                <w:lang w:val="en-US" w:eastAsia="zh-CN"/>
              </w:rPr>
              <w:t>60期</w:t>
            </w:r>
          </w:p>
        </w:tc>
        <w:tc>
          <w:tcPr>
            <w:tcW w:w="1136" w:type="dxa"/>
            <w:noWrap w:val="0"/>
            <w:vAlign w:val="center"/>
          </w:tcPr>
          <w:p w14:paraId="44701F20">
            <w:pPr>
              <w:widowControl/>
              <w:jc w:val="center"/>
              <w:rPr>
                <w:rFonts w:hint="eastAsia" w:eastAsia="仿宋_GB2312"/>
                <w:color w:val="auto"/>
                <w:kern w:val="0"/>
                <w:szCs w:val="21"/>
              </w:rPr>
            </w:pPr>
            <w:r>
              <w:rPr>
                <w:rFonts w:hint="eastAsia" w:eastAsia="仿宋_GB2312"/>
                <w:color w:val="auto"/>
                <w:kern w:val="0"/>
                <w:sz w:val="20"/>
                <w:szCs w:val="20"/>
                <w:lang w:val="en-US" w:eastAsia="zh-CN"/>
              </w:rPr>
              <w:t>81期</w:t>
            </w:r>
          </w:p>
        </w:tc>
        <w:tc>
          <w:tcPr>
            <w:tcW w:w="825" w:type="dxa"/>
            <w:noWrap w:val="0"/>
            <w:vAlign w:val="center"/>
          </w:tcPr>
          <w:p w14:paraId="71B5720B">
            <w:pPr>
              <w:widowControl/>
              <w:jc w:val="center"/>
              <w:rPr>
                <w:rFonts w:hint="eastAsia" w:eastAsia="仿宋_GB2312"/>
                <w:color w:val="auto"/>
                <w:kern w:val="0"/>
                <w:szCs w:val="21"/>
              </w:rPr>
            </w:pPr>
            <w:r>
              <w:rPr>
                <w:rFonts w:hint="eastAsia" w:eastAsia="仿宋_GB2312"/>
                <w:color w:val="auto"/>
                <w:kern w:val="0"/>
                <w:sz w:val="20"/>
                <w:szCs w:val="20"/>
                <w:lang w:val="en-US" w:eastAsia="zh-CN"/>
              </w:rPr>
              <w:t>4</w:t>
            </w:r>
          </w:p>
        </w:tc>
        <w:tc>
          <w:tcPr>
            <w:tcW w:w="889" w:type="dxa"/>
            <w:noWrap w:val="0"/>
            <w:vAlign w:val="center"/>
          </w:tcPr>
          <w:p w14:paraId="0F3FAF3E">
            <w:pPr>
              <w:widowControl/>
              <w:jc w:val="center"/>
              <w:rPr>
                <w:rFonts w:hint="eastAsia" w:eastAsia="仿宋_GB2312"/>
                <w:color w:val="000000"/>
                <w:kern w:val="0"/>
                <w:szCs w:val="21"/>
                <w:lang w:val="en-US" w:eastAsia="zh-CN"/>
              </w:rPr>
            </w:pPr>
            <w:r>
              <w:rPr>
                <w:rFonts w:hint="eastAsia" w:eastAsia="仿宋_GB2312"/>
                <w:color w:val="000000"/>
                <w:kern w:val="0"/>
                <w:sz w:val="20"/>
                <w:szCs w:val="20"/>
                <w:lang w:val="en-US" w:eastAsia="zh-CN"/>
              </w:rPr>
              <w:t>4</w:t>
            </w:r>
          </w:p>
        </w:tc>
        <w:tc>
          <w:tcPr>
            <w:tcW w:w="1072" w:type="dxa"/>
            <w:noWrap w:val="0"/>
            <w:vAlign w:val="center"/>
          </w:tcPr>
          <w:p w14:paraId="0CBCA167">
            <w:pPr>
              <w:widowControl/>
              <w:jc w:val="left"/>
              <w:rPr>
                <w:rFonts w:eastAsia="仿宋_GB2312"/>
                <w:color w:val="000000"/>
                <w:kern w:val="0"/>
                <w:szCs w:val="21"/>
              </w:rPr>
            </w:pPr>
            <w:r>
              <w:rPr>
                <w:rFonts w:eastAsia="仿宋_GB2312"/>
                <w:color w:val="000000"/>
                <w:kern w:val="0"/>
                <w:szCs w:val="21"/>
              </w:rPr>
              <w:t>　</w:t>
            </w:r>
          </w:p>
        </w:tc>
      </w:tr>
      <w:tr w14:paraId="46C0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0E1EF804">
            <w:pPr>
              <w:jc w:val="left"/>
              <w:rPr>
                <w:rFonts w:eastAsia="仿宋_GB2312"/>
                <w:color w:val="000000"/>
                <w:kern w:val="0"/>
                <w:szCs w:val="21"/>
              </w:rPr>
            </w:pPr>
          </w:p>
        </w:tc>
        <w:tc>
          <w:tcPr>
            <w:tcW w:w="750" w:type="dxa"/>
            <w:vMerge w:val="continue"/>
            <w:noWrap w:val="0"/>
            <w:vAlign w:val="center"/>
          </w:tcPr>
          <w:p w14:paraId="24C48404">
            <w:pPr>
              <w:widowControl/>
              <w:jc w:val="center"/>
              <w:rPr>
                <w:rFonts w:eastAsia="仿宋_GB2312"/>
                <w:color w:val="000000"/>
                <w:kern w:val="0"/>
                <w:szCs w:val="21"/>
              </w:rPr>
            </w:pPr>
          </w:p>
        </w:tc>
        <w:tc>
          <w:tcPr>
            <w:tcW w:w="739" w:type="dxa"/>
            <w:vMerge w:val="continue"/>
            <w:noWrap w:val="0"/>
            <w:vAlign w:val="center"/>
          </w:tcPr>
          <w:p w14:paraId="727A85C8">
            <w:pPr>
              <w:widowControl/>
              <w:jc w:val="center"/>
              <w:rPr>
                <w:rFonts w:eastAsia="仿宋_GB2312"/>
                <w:color w:val="000000"/>
                <w:kern w:val="0"/>
                <w:szCs w:val="21"/>
              </w:rPr>
            </w:pPr>
          </w:p>
        </w:tc>
        <w:tc>
          <w:tcPr>
            <w:tcW w:w="2689" w:type="dxa"/>
            <w:noWrap w:val="0"/>
            <w:vAlign w:val="center"/>
          </w:tcPr>
          <w:p w14:paraId="69A7578E">
            <w:pPr>
              <w:widowControl/>
              <w:jc w:val="left"/>
              <w:rPr>
                <w:rFonts w:hint="eastAsia" w:eastAsia="仿宋_GB2312"/>
                <w:color w:val="000000"/>
                <w:kern w:val="0"/>
                <w:szCs w:val="21"/>
              </w:rPr>
            </w:pPr>
            <w:r>
              <w:rPr>
                <w:rFonts w:hint="eastAsia" w:eastAsia="仿宋_GB2312"/>
                <w:color w:val="000000"/>
                <w:kern w:val="0"/>
                <w:sz w:val="20"/>
                <w:szCs w:val="20"/>
              </w:rPr>
              <w:t>厅官网官微发布信息</w:t>
            </w:r>
            <w:r>
              <w:rPr>
                <w:rFonts w:hint="eastAsia" w:eastAsia="仿宋_GB2312"/>
                <w:color w:val="000000"/>
                <w:kern w:val="0"/>
                <w:sz w:val="20"/>
                <w:szCs w:val="20"/>
                <w:lang w:eastAsia="zh-CN"/>
              </w:rPr>
              <w:t>，</w:t>
            </w:r>
            <w:r>
              <w:rPr>
                <w:rFonts w:hint="eastAsia" w:eastAsia="仿宋_GB2312"/>
                <w:color w:val="000000"/>
                <w:kern w:val="0"/>
                <w:sz w:val="20"/>
                <w:szCs w:val="20"/>
              </w:rPr>
              <w:t>向部网站推送信息</w:t>
            </w:r>
          </w:p>
        </w:tc>
        <w:tc>
          <w:tcPr>
            <w:tcW w:w="1029" w:type="dxa"/>
            <w:noWrap w:val="0"/>
            <w:vAlign w:val="center"/>
          </w:tcPr>
          <w:p w14:paraId="07B2A137">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 w:val="20"/>
                <w:szCs w:val="20"/>
                <w:lang w:val="en-US" w:eastAsia="zh-CN"/>
              </w:rPr>
              <w:t>1.3万条</w:t>
            </w:r>
          </w:p>
        </w:tc>
        <w:tc>
          <w:tcPr>
            <w:tcW w:w="1136" w:type="dxa"/>
            <w:noWrap w:val="0"/>
            <w:vAlign w:val="center"/>
          </w:tcPr>
          <w:p w14:paraId="31304E69">
            <w:pPr>
              <w:widowControl/>
              <w:jc w:val="center"/>
              <w:rPr>
                <w:rFonts w:hint="eastAsia" w:eastAsia="仿宋_GB2312"/>
                <w:color w:val="000000"/>
                <w:kern w:val="0"/>
                <w:szCs w:val="21"/>
                <w:lang w:val="en-US" w:eastAsia="zh-CN"/>
              </w:rPr>
            </w:pPr>
            <w:r>
              <w:rPr>
                <w:rFonts w:hint="eastAsia" w:eastAsia="仿宋_GB2312"/>
                <w:color w:val="000000"/>
                <w:kern w:val="0"/>
                <w:sz w:val="20"/>
                <w:szCs w:val="20"/>
                <w:lang w:val="en-US" w:eastAsia="zh-CN"/>
              </w:rPr>
              <w:t>0.88万条</w:t>
            </w:r>
          </w:p>
        </w:tc>
        <w:tc>
          <w:tcPr>
            <w:tcW w:w="825" w:type="dxa"/>
            <w:noWrap w:val="0"/>
            <w:vAlign w:val="center"/>
          </w:tcPr>
          <w:p w14:paraId="2CE3C1EF">
            <w:pPr>
              <w:widowControl/>
              <w:jc w:val="center"/>
              <w:rPr>
                <w:rFonts w:hint="eastAsia" w:eastAsia="仿宋_GB2312"/>
                <w:color w:val="000000"/>
                <w:kern w:val="0"/>
                <w:szCs w:val="21"/>
                <w:lang w:val="en-US" w:eastAsia="zh-CN"/>
              </w:rPr>
            </w:pPr>
            <w:r>
              <w:rPr>
                <w:rFonts w:hint="eastAsia" w:eastAsia="仿宋_GB2312"/>
                <w:color w:val="000000"/>
                <w:kern w:val="0"/>
                <w:sz w:val="20"/>
                <w:szCs w:val="20"/>
                <w:lang w:val="en-US" w:eastAsia="zh-CN"/>
              </w:rPr>
              <w:t>4</w:t>
            </w:r>
          </w:p>
        </w:tc>
        <w:tc>
          <w:tcPr>
            <w:tcW w:w="889" w:type="dxa"/>
            <w:noWrap w:val="0"/>
            <w:vAlign w:val="center"/>
          </w:tcPr>
          <w:p w14:paraId="398BFCD1">
            <w:pPr>
              <w:widowControl/>
              <w:jc w:val="center"/>
              <w:rPr>
                <w:rFonts w:hint="default" w:eastAsia="仿宋_GB2312"/>
                <w:color w:val="auto"/>
                <w:kern w:val="0"/>
                <w:szCs w:val="21"/>
                <w:lang w:val="en-US"/>
              </w:rPr>
            </w:pPr>
            <w:r>
              <w:rPr>
                <w:rFonts w:hint="eastAsia" w:eastAsia="仿宋_GB2312"/>
                <w:color w:val="auto"/>
                <w:kern w:val="0"/>
                <w:sz w:val="20"/>
                <w:szCs w:val="20"/>
                <w:lang w:val="en-US" w:eastAsia="zh-CN"/>
              </w:rPr>
              <w:t>2.71</w:t>
            </w:r>
          </w:p>
        </w:tc>
        <w:tc>
          <w:tcPr>
            <w:tcW w:w="1072" w:type="dxa"/>
            <w:noWrap w:val="0"/>
            <w:vAlign w:val="center"/>
          </w:tcPr>
          <w:p w14:paraId="40BF33CF">
            <w:pPr>
              <w:widowControl/>
              <w:jc w:val="left"/>
              <w:rPr>
                <w:rFonts w:hint="default" w:eastAsia="仿宋_GB2312"/>
                <w:color w:val="auto"/>
                <w:kern w:val="0"/>
                <w:szCs w:val="21"/>
                <w:lang w:val="en-US" w:eastAsia="zh-CN"/>
              </w:rPr>
            </w:pPr>
            <w:r>
              <w:rPr>
                <w:rFonts w:hint="eastAsia" w:eastAsia="仿宋_GB2312"/>
                <w:color w:val="auto"/>
                <w:kern w:val="0"/>
                <w:szCs w:val="21"/>
                <w:highlight w:val="none"/>
                <w:lang w:val="en-US" w:eastAsia="zh-CN"/>
              </w:rPr>
              <w:t>部网站栏目新限制发稿数量</w:t>
            </w:r>
          </w:p>
        </w:tc>
      </w:tr>
      <w:tr w14:paraId="358D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22" w:type="dxa"/>
            <w:vMerge w:val="continue"/>
            <w:noWrap w:val="0"/>
            <w:vAlign w:val="center"/>
          </w:tcPr>
          <w:p w14:paraId="0FA19300">
            <w:pPr>
              <w:jc w:val="left"/>
              <w:rPr>
                <w:rFonts w:eastAsia="仿宋_GB2312"/>
                <w:color w:val="000000"/>
                <w:kern w:val="0"/>
                <w:szCs w:val="21"/>
              </w:rPr>
            </w:pPr>
          </w:p>
        </w:tc>
        <w:tc>
          <w:tcPr>
            <w:tcW w:w="750" w:type="dxa"/>
            <w:vMerge w:val="continue"/>
            <w:noWrap w:val="0"/>
            <w:vAlign w:val="center"/>
          </w:tcPr>
          <w:p w14:paraId="5F42D3A3">
            <w:pPr>
              <w:widowControl/>
              <w:jc w:val="center"/>
              <w:rPr>
                <w:rFonts w:eastAsia="仿宋_GB2312"/>
                <w:color w:val="000000"/>
                <w:kern w:val="0"/>
                <w:szCs w:val="21"/>
              </w:rPr>
            </w:pPr>
          </w:p>
        </w:tc>
        <w:tc>
          <w:tcPr>
            <w:tcW w:w="739" w:type="dxa"/>
            <w:vMerge w:val="continue"/>
            <w:noWrap w:val="0"/>
            <w:vAlign w:val="center"/>
          </w:tcPr>
          <w:p w14:paraId="67D3E035">
            <w:pPr>
              <w:widowControl/>
              <w:jc w:val="center"/>
              <w:rPr>
                <w:rFonts w:eastAsia="仿宋_GB2312"/>
                <w:color w:val="000000"/>
                <w:kern w:val="0"/>
                <w:szCs w:val="21"/>
              </w:rPr>
            </w:pPr>
          </w:p>
        </w:tc>
        <w:tc>
          <w:tcPr>
            <w:tcW w:w="2689" w:type="dxa"/>
            <w:noWrap w:val="0"/>
            <w:vAlign w:val="center"/>
          </w:tcPr>
          <w:p w14:paraId="05091A33">
            <w:pPr>
              <w:widowControl/>
              <w:jc w:val="left"/>
              <w:rPr>
                <w:rFonts w:hint="eastAsia" w:eastAsia="仿宋_GB2312"/>
                <w:color w:val="000000"/>
                <w:kern w:val="0"/>
                <w:szCs w:val="21"/>
              </w:rPr>
            </w:pPr>
            <w:r>
              <w:rPr>
                <w:rFonts w:hint="eastAsia" w:eastAsia="仿宋_GB2312"/>
                <w:color w:val="000000"/>
                <w:kern w:val="0"/>
                <w:szCs w:val="21"/>
                <w:lang w:val="en-US" w:eastAsia="zh-CN"/>
              </w:rPr>
              <w:t>OA累计流转办件</w:t>
            </w:r>
          </w:p>
        </w:tc>
        <w:tc>
          <w:tcPr>
            <w:tcW w:w="1029" w:type="dxa"/>
            <w:noWrap w:val="0"/>
            <w:vAlign w:val="center"/>
          </w:tcPr>
          <w:p w14:paraId="37CC0E35">
            <w:pPr>
              <w:widowControl/>
              <w:jc w:val="center"/>
              <w:rPr>
                <w:rFonts w:hint="eastAsia"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8万次</w:t>
            </w:r>
          </w:p>
        </w:tc>
        <w:tc>
          <w:tcPr>
            <w:tcW w:w="1136" w:type="dxa"/>
            <w:noWrap w:val="0"/>
            <w:vAlign w:val="center"/>
          </w:tcPr>
          <w:p w14:paraId="17480D2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9万次</w:t>
            </w:r>
          </w:p>
        </w:tc>
        <w:tc>
          <w:tcPr>
            <w:tcW w:w="825" w:type="dxa"/>
            <w:noWrap w:val="0"/>
            <w:vAlign w:val="center"/>
          </w:tcPr>
          <w:p w14:paraId="3D2DE447">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6C0D4C45">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00927F93">
            <w:pPr>
              <w:widowControl/>
              <w:jc w:val="left"/>
              <w:rPr>
                <w:rFonts w:eastAsia="仿宋_GB2312"/>
                <w:color w:val="000000"/>
                <w:kern w:val="0"/>
                <w:szCs w:val="21"/>
              </w:rPr>
            </w:pPr>
          </w:p>
        </w:tc>
      </w:tr>
      <w:tr w14:paraId="5096F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722" w:type="dxa"/>
            <w:vMerge w:val="continue"/>
            <w:noWrap w:val="0"/>
            <w:vAlign w:val="center"/>
          </w:tcPr>
          <w:p w14:paraId="14C35BF0">
            <w:pPr>
              <w:jc w:val="left"/>
              <w:rPr>
                <w:rFonts w:eastAsia="仿宋_GB2312"/>
                <w:color w:val="000000"/>
                <w:kern w:val="0"/>
                <w:szCs w:val="21"/>
              </w:rPr>
            </w:pPr>
          </w:p>
        </w:tc>
        <w:tc>
          <w:tcPr>
            <w:tcW w:w="750" w:type="dxa"/>
            <w:vMerge w:val="continue"/>
            <w:noWrap w:val="0"/>
            <w:vAlign w:val="center"/>
          </w:tcPr>
          <w:p w14:paraId="46ADBEFD">
            <w:pPr>
              <w:jc w:val="left"/>
              <w:rPr>
                <w:rFonts w:eastAsia="仿宋_GB2312"/>
                <w:color w:val="000000"/>
                <w:kern w:val="0"/>
                <w:szCs w:val="21"/>
              </w:rPr>
            </w:pPr>
          </w:p>
        </w:tc>
        <w:tc>
          <w:tcPr>
            <w:tcW w:w="739" w:type="dxa"/>
            <w:vMerge w:val="restart"/>
            <w:noWrap w:val="0"/>
            <w:vAlign w:val="center"/>
          </w:tcPr>
          <w:p w14:paraId="023D436E">
            <w:pPr>
              <w:widowControl/>
              <w:jc w:val="center"/>
              <w:rPr>
                <w:rFonts w:eastAsia="仿宋_GB2312"/>
                <w:color w:val="000000"/>
                <w:kern w:val="0"/>
                <w:szCs w:val="21"/>
              </w:rPr>
            </w:pPr>
            <w:r>
              <w:rPr>
                <w:rFonts w:eastAsia="仿宋_GB2312"/>
                <w:color w:val="000000"/>
                <w:kern w:val="0"/>
                <w:szCs w:val="21"/>
              </w:rPr>
              <w:t>质量指标</w:t>
            </w:r>
          </w:p>
        </w:tc>
        <w:tc>
          <w:tcPr>
            <w:tcW w:w="2689" w:type="dxa"/>
            <w:noWrap w:val="0"/>
            <w:vAlign w:val="center"/>
          </w:tcPr>
          <w:p w14:paraId="0828BEFC">
            <w:pPr>
              <w:widowControl/>
              <w:jc w:val="left"/>
              <w:rPr>
                <w:rFonts w:hint="eastAsia" w:eastAsia="仿宋_GB2312"/>
                <w:color w:val="000000"/>
                <w:kern w:val="0"/>
                <w:szCs w:val="21"/>
              </w:rPr>
            </w:pPr>
            <w:r>
              <w:rPr>
                <w:rFonts w:hint="eastAsia" w:eastAsia="仿宋_GB2312"/>
                <w:color w:val="000000"/>
                <w:kern w:val="0"/>
                <w:sz w:val="20"/>
                <w:szCs w:val="20"/>
              </w:rPr>
              <w:t>落实官网“三审”和读网制度，实施栏目和页面优化</w:t>
            </w:r>
            <w:r>
              <w:rPr>
                <w:rFonts w:hint="eastAsia" w:eastAsia="仿宋_GB2312"/>
                <w:color w:val="000000"/>
                <w:kern w:val="0"/>
                <w:sz w:val="20"/>
                <w:szCs w:val="20"/>
                <w:lang w:eastAsia="zh-CN"/>
              </w:rPr>
              <w:t>次数</w:t>
            </w:r>
          </w:p>
        </w:tc>
        <w:tc>
          <w:tcPr>
            <w:tcW w:w="1029" w:type="dxa"/>
            <w:noWrap w:val="0"/>
            <w:vAlign w:val="center"/>
          </w:tcPr>
          <w:p w14:paraId="49B0193E">
            <w:pPr>
              <w:widowControl/>
              <w:jc w:val="center"/>
              <w:rPr>
                <w:rFonts w:hint="eastAsia"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 w:val="20"/>
                <w:szCs w:val="20"/>
                <w:lang w:val="en-US" w:eastAsia="zh-CN"/>
              </w:rPr>
              <w:t>20次</w:t>
            </w:r>
          </w:p>
        </w:tc>
        <w:tc>
          <w:tcPr>
            <w:tcW w:w="1136" w:type="dxa"/>
            <w:noWrap w:val="0"/>
            <w:vAlign w:val="center"/>
          </w:tcPr>
          <w:p w14:paraId="232C7A92">
            <w:pPr>
              <w:widowControl/>
              <w:jc w:val="center"/>
              <w:rPr>
                <w:rFonts w:hint="eastAsia" w:eastAsia="仿宋_GB2312"/>
                <w:color w:val="000000"/>
                <w:kern w:val="0"/>
                <w:szCs w:val="21"/>
              </w:rPr>
            </w:pPr>
            <w:r>
              <w:rPr>
                <w:rFonts w:hint="eastAsia" w:eastAsia="仿宋_GB2312"/>
                <w:color w:val="000000"/>
                <w:kern w:val="0"/>
                <w:sz w:val="20"/>
                <w:szCs w:val="20"/>
                <w:lang w:val="en-US" w:eastAsia="zh-CN"/>
              </w:rPr>
              <w:t>30次</w:t>
            </w:r>
          </w:p>
        </w:tc>
        <w:tc>
          <w:tcPr>
            <w:tcW w:w="825" w:type="dxa"/>
            <w:noWrap w:val="0"/>
            <w:vAlign w:val="center"/>
          </w:tcPr>
          <w:p w14:paraId="2042C337">
            <w:pPr>
              <w:widowControl/>
              <w:jc w:val="center"/>
              <w:rPr>
                <w:rFonts w:hint="default" w:eastAsia="仿宋_GB2312"/>
                <w:color w:val="000000"/>
                <w:kern w:val="0"/>
                <w:szCs w:val="21"/>
                <w:lang w:val="en-US" w:eastAsia="zh-CN"/>
              </w:rPr>
            </w:pPr>
            <w:r>
              <w:rPr>
                <w:rFonts w:hint="eastAsia" w:eastAsia="仿宋_GB2312"/>
                <w:color w:val="000000"/>
                <w:kern w:val="0"/>
                <w:sz w:val="20"/>
                <w:szCs w:val="20"/>
                <w:lang w:val="en-US" w:eastAsia="zh-CN"/>
              </w:rPr>
              <w:t>5</w:t>
            </w:r>
          </w:p>
        </w:tc>
        <w:tc>
          <w:tcPr>
            <w:tcW w:w="889" w:type="dxa"/>
            <w:noWrap w:val="0"/>
            <w:vAlign w:val="center"/>
          </w:tcPr>
          <w:p w14:paraId="2CE58C4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72A36E6D">
            <w:pPr>
              <w:widowControl/>
              <w:jc w:val="left"/>
              <w:rPr>
                <w:rFonts w:eastAsia="仿宋_GB2312"/>
                <w:color w:val="000000"/>
                <w:kern w:val="0"/>
                <w:szCs w:val="21"/>
              </w:rPr>
            </w:pPr>
            <w:r>
              <w:rPr>
                <w:rFonts w:eastAsia="仿宋_GB2312"/>
                <w:color w:val="000000"/>
                <w:kern w:val="0"/>
                <w:szCs w:val="21"/>
              </w:rPr>
              <w:t>　</w:t>
            </w:r>
          </w:p>
        </w:tc>
      </w:tr>
      <w:tr w14:paraId="27E0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2" w:type="dxa"/>
            <w:vMerge w:val="continue"/>
            <w:noWrap w:val="0"/>
            <w:vAlign w:val="center"/>
          </w:tcPr>
          <w:p w14:paraId="1147E57C">
            <w:pPr>
              <w:jc w:val="left"/>
              <w:rPr>
                <w:rFonts w:eastAsia="仿宋_GB2312"/>
                <w:color w:val="000000"/>
                <w:kern w:val="0"/>
                <w:szCs w:val="21"/>
              </w:rPr>
            </w:pPr>
          </w:p>
        </w:tc>
        <w:tc>
          <w:tcPr>
            <w:tcW w:w="750" w:type="dxa"/>
            <w:vMerge w:val="continue"/>
            <w:noWrap w:val="0"/>
            <w:vAlign w:val="center"/>
          </w:tcPr>
          <w:p w14:paraId="20AF3F48">
            <w:pPr>
              <w:jc w:val="left"/>
              <w:rPr>
                <w:rFonts w:eastAsia="仿宋_GB2312"/>
                <w:color w:val="000000"/>
                <w:kern w:val="0"/>
                <w:szCs w:val="21"/>
              </w:rPr>
            </w:pPr>
          </w:p>
        </w:tc>
        <w:tc>
          <w:tcPr>
            <w:tcW w:w="739" w:type="dxa"/>
            <w:vMerge w:val="continue"/>
            <w:noWrap w:val="0"/>
            <w:vAlign w:val="center"/>
          </w:tcPr>
          <w:p w14:paraId="78895BC0">
            <w:pPr>
              <w:widowControl/>
              <w:jc w:val="center"/>
              <w:rPr>
                <w:rFonts w:eastAsia="仿宋_GB2312"/>
                <w:color w:val="000000"/>
                <w:kern w:val="0"/>
                <w:szCs w:val="21"/>
              </w:rPr>
            </w:pPr>
          </w:p>
        </w:tc>
        <w:tc>
          <w:tcPr>
            <w:tcW w:w="2689" w:type="dxa"/>
            <w:noWrap w:val="0"/>
            <w:vAlign w:val="center"/>
          </w:tcPr>
          <w:p w14:paraId="1AF059D6">
            <w:pPr>
              <w:widowControl/>
              <w:jc w:val="left"/>
              <w:rPr>
                <w:rFonts w:hint="eastAsia" w:eastAsia="仿宋_GB2312"/>
                <w:color w:val="000000"/>
                <w:kern w:val="0"/>
                <w:sz w:val="20"/>
                <w:szCs w:val="20"/>
              </w:rPr>
            </w:pPr>
            <w:r>
              <w:rPr>
                <w:rFonts w:hint="eastAsia" w:eastAsia="仿宋_GB2312"/>
                <w:color w:val="000000"/>
                <w:kern w:val="0"/>
                <w:szCs w:val="21"/>
              </w:rPr>
              <w:t>政务信息系统重大故障</w:t>
            </w:r>
          </w:p>
        </w:tc>
        <w:tc>
          <w:tcPr>
            <w:tcW w:w="1029" w:type="dxa"/>
            <w:noWrap w:val="0"/>
            <w:vAlign w:val="center"/>
          </w:tcPr>
          <w:p w14:paraId="52B08D1A">
            <w:pPr>
              <w:widowControl/>
              <w:jc w:val="center"/>
              <w:rPr>
                <w:rFonts w:hint="eastAsia" w:eastAsia="仿宋_GB2312"/>
                <w:color w:val="000000"/>
                <w:kern w:val="0"/>
                <w:sz w:val="20"/>
                <w:szCs w:val="20"/>
                <w:lang w:val="en-US" w:eastAsia="zh-CN"/>
              </w:rPr>
            </w:pPr>
            <w:r>
              <w:rPr>
                <w:rFonts w:hint="eastAsia" w:eastAsia="仿宋_GB2312"/>
                <w:color w:val="000000"/>
                <w:kern w:val="0"/>
                <w:szCs w:val="21"/>
              </w:rPr>
              <w:t>0次</w:t>
            </w:r>
          </w:p>
        </w:tc>
        <w:tc>
          <w:tcPr>
            <w:tcW w:w="1136" w:type="dxa"/>
            <w:noWrap w:val="0"/>
            <w:vAlign w:val="center"/>
          </w:tcPr>
          <w:p w14:paraId="65FDB802">
            <w:pPr>
              <w:widowControl/>
              <w:jc w:val="center"/>
              <w:rPr>
                <w:rFonts w:hint="eastAsia" w:eastAsia="仿宋_GB2312"/>
                <w:color w:val="000000"/>
                <w:kern w:val="0"/>
                <w:sz w:val="20"/>
                <w:szCs w:val="20"/>
                <w:lang w:val="en-US" w:eastAsia="zh-CN"/>
              </w:rPr>
            </w:pPr>
            <w:r>
              <w:rPr>
                <w:rFonts w:hint="eastAsia" w:eastAsia="仿宋_GB2312"/>
                <w:color w:val="000000"/>
                <w:kern w:val="0"/>
                <w:szCs w:val="21"/>
              </w:rPr>
              <w:t>0次</w:t>
            </w:r>
          </w:p>
        </w:tc>
        <w:tc>
          <w:tcPr>
            <w:tcW w:w="825" w:type="dxa"/>
            <w:noWrap w:val="0"/>
            <w:vAlign w:val="center"/>
          </w:tcPr>
          <w:p w14:paraId="526FD551">
            <w:pPr>
              <w:widowControl/>
              <w:jc w:val="center"/>
              <w:rPr>
                <w:rFonts w:hint="eastAsia" w:eastAsia="仿宋_GB2312"/>
                <w:color w:val="000000"/>
                <w:kern w:val="0"/>
                <w:sz w:val="20"/>
                <w:szCs w:val="20"/>
                <w:lang w:val="en-US" w:eastAsia="zh-CN"/>
              </w:rPr>
            </w:pPr>
            <w:r>
              <w:rPr>
                <w:rFonts w:hint="eastAsia" w:eastAsia="仿宋_GB2312"/>
                <w:color w:val="000000"/>
                <w:kern w:val="0"/>
                <w:sz w:val="20"/>
                <w:szCs w:val="20"/>
                <w:lang w:val="en-US" w:eastAsia="zh-CN"/>
              </w:rPr>
              <w:t>5</w:t>
            </w:r>
          </w:p>
        </w:tc>
        <w:tc>
          <w:tcPr>
            <w:tcW w:w="889" w:type="dxa"/>
            <w:noWrap w:val="0"/>
            <w:vAlign w:val="center"/>
          </w:tcPr>
          <w:p w14:paraId="41CAC7C9">
            <w:pPr>
              <w:widowControl/>
              <w:jc w:val="center"/>
              <w:rPr>
                <w:rFonts w:hint="eastAsia" w:eastAsia="仿宋_GB2312"/>
                <w:color w:val="000000"/>
                <w:kern w:val="0"/>
                <w:sz w:val="20"/>
                <w:szCs w:val="20"/>
                <w:lang w:val="en-US" w:eastAsia="zh-CN"/>
              </w:rPr>
            </w:pPr>
            <w:r>
              <w:rPr>
                <w:rFonts w:hint="eastAsia" w:eastAsia="仿宋_GB2312"/>
                <w:color w:val="000000"/>
                <w:kern w:val="0"/>
                <w:szCs w:val="21"/>
                <w:lang w:val="en-US" w:eastAsia="zh-CN"/>
              </w:rPr>
              <w:t>5</w:t>
            </w:r>
          </w:p>
        </w:tc>
        <w:tc>
          <w:tcPr>
            <w:tcW w:w="1072" w:type="dxa"/>
            <w:noWrap w:val="0"/>
            <w:vAlign w:val="center"/>
          </w:tcPr>
          <w:p w14:paraId="4DF7835E">
            <w:pPr>
              <w:widowControl/>
              <w:jc w:val="left"/>
              <w:rPr>
                <w:rFonts w:eastAsia="仿宋_GB2312"/>
                <w:color w:val="000000"/>
                <w:kern w:val="0"/>
                <w:szCs w:val="21"/>
              </w:rPr>
            </w:pPr>
          </w:p>
        </w:tc>
      </w:tr>
      <w:tr w14:paraId="5E3E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22" w:type="dxa"/>
            <w:vMerge w:val="continue"/>
            <w:noWrap w:val="0"/>
            <w:vAlign w:val="center"/>
          </w:tcPr>
          <w:p w14:paraId="48292090">
            <w:pPr>
              <w:widowControl/>
              <w:jc w:val="left"/>
              <w:rPr>
                <w:rFonts w:hint="eastAsia" w:eastAsia="仿宋_GB2312"/>
                <w:color w:val="000000"/>
                <w:kern w:val="0"/>
                <w:szCs w:val="21"/>
              </w:rPr>
            </w:pPr>
          </w:p>
        </w:tc>
        <w:tc>
          <w:tcPr>
            <w:tcW w:w="750" w:type="dxa"/>
            <w:vMerge w:val="continue"/>
            <w:noWrap w:val="0"/>
            <w:vAlign w:val="center"/>
          </w:tcPr>
          <w:p w14:paraId="68A84CEB">
            <w:pPr>
              <w:widowControl/>
              <w:jc w:val="left"/>
              <w:rPr>
                <w:rFonts w:hint="eastAsia" w:eastAsia="仿宋_GB2312"/>
                <w:color w:val="000000"/>
                <w:kern w:val="0"/>
                <w:szCs w:val="21"/>
              </w:rPr>
            </w:pPr>
          </w:p>
        </w:tc>
        <w:tc>
          <w:tcPr>
            <w:tcW w:w="739" w:type="dxa"/>
            <w:vMerge w:val="continue"/>
            <w:noWrap w:val="0"/>
            <w:vAlign w:val="center"/>
          </w:tcPr>
          <w:p w14:paraId="6F85D751">
            <w:pPr>
              <w:widowControl/>
              <w:jc w:val="left"/>
              <w:rPr>
                <w:rFonts w:hint="eastAsia" w:eastAsia="仿宋_GB2312"/>
                <w:color w:val="000000"/>
                <w:kern w:val="0"/>
                <w:szCs w:val="21"/>
              </w:rPr>
            </w:pPr>
          </w:p>
        </w:tc>
        <w:tc>
          <w:tcPr>
            <w:tcW w:w="2689" w:type="dxa"/>
            <w:noWrap w:val="0"/>
            <w:vAlign w:val="center"/>
          </w:tcPr>
          <w:p w14:paraId="3F1B3D64">
            <w:pPr>
              <w:widowControl/>
              <w:jc w:val="left"/>
              <w:rPr>
                <w:rFonts w:hint="eastAsia" w:eastAsia="仿宋_GB2312"/>
                <w:color w:val="000000"/>
                <w:kern w:val="0"/>
                <w:szCs w:val="21"/>
              </w:rPr>
            </w:pPr>
            <w:r>
              <w:rPr>
                <w:rFonts w:hint="eastAsia" w:eastAsia="仿宋_GB2312"/>
                <w:color w:val="000000"/>
                <w:kern w:val="0"/>
                <w:szCs w:val="21"/>
              </w:rPr>
              <w:t>网络意识形态领域事件</w:t>
            </w:r>
          </w:p>
        </w:tc>
        <w:tc>
          <w:tcPr>
            <w:tcW w:w="1029" w:type="dxa"/>
            <w:noWrap w:val="0"/>
            <w:vAlign w:val="center"/>
          </w:tcPr>
          <w:p w14:paraId="04D1B316">
            <w:pPr>
              <w:widowControl/>
              <w:jc w:val="center"/>
              <w:rPr>
                <w:rFonts w:hint="eastAsia" w:eastAsia="仿宋_GB2312"/>
                <w:color w:val="000000"/>
                <w:kern w:val="0"/>
                <w:szCs w:val="21"/>
              </w:rPr>
            </w:pPr>
            <w:r>
              <w:rPr>
                <w:rFonts w:hint="eastAsia" w:eastAsia="仿宋_GB2312"/>
                <w:color w:val="000000"/>
                <w:kern w:val="0"/>
                <w:szCs w:val="21"/>
              </w:rPr>
              <w:t>0次</w:t>
            </w:r>
          </w:p>
        </w:tc>
        <w:tc>
          <w:tcPr>
            <w:tcW w:w="1136" w:type="dxa"/>
            <w:noWrap w:val="0"/>
            <w:vAlign w:val="center"/>
          </w:tcPr>
          <w:p w14:paraId="5B4ACEC9">
            <w:pPr>
              <w:widowControl/>
              <w:jc w:val="center"/>
              <w:rPr>
                <w:rFonts w:hint="eastAsia" w:eastAsia="仿宋_GB2312"/>
                <w:color w:val="000000"/>
                <w:kern w:val="0"/>
                <w:szCs w:val="21"/>
              </w:rPr>
            </w:pPr>
            <w:r>
              <w:rPr>
                <w:rFonts w:hint="eastAsia" w:eastAsia="仿宋_GB2312"/>
                <w:color w:val="000000"/>
                <w:kern w:val="0"/>
                <w:szCs w:val="21"/>
              </w:rPr>
              <w:t>0次</w:t>
            </w:r>
          </w:p>
        </w:tc>
        <w:tc>
          <w:tcPr>
            <w:tcW w:w="825" w:type="dxa"/>
            <w:noWrap w:val="0"/>
            <w:vAlign w:val="center"/>
          </w:tcPr>
          <w:p w14:paraId="5BE48B11">
            <w:pPr>
              <w:widowControl/>
              <w:jc w:val="center"/>
              <w:rPr>
                <w:rFonts w:hint="eastAsia" w:eastAsia="仿宋_GB2312"/>
                <w:color w:val="000000"/>
                <w:kern w:val="0"/>
                <w:szCs w:val="21"/>
                <w:lang w:eastAsia="zh-CN"/>
              </w:rPr>
            </w:pPr>
            <w:r>
              <w:rPr>
                <w:rFonts w:hint="eastAsia" w:eastAsia="仿宋_GB2312"/>
                <w:color w:val="000000"/>
                <w:kern w:val="0"/>
                <w:sz w:val="20"/>
                <w:szCs w:val="20"/>
                <w:lang w:val="en-US" w:eastAsia="zh-CN"/>
              </w:rPr>
              <w:t>5</w:t>
            </w:r>
          </w:p>
        </w:tc>
        <w:tc>
          <w:tcPr>
            <w:tcW w:w="889" w:type="dxa"/>
            <w:noWrap w:val="0"/>
            <w:vAlign w:val="center"/>
          </w:tcPr>
          <w:p w14:paraId="5B56D516">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1072" w:type="dxa"/>
            <w:noWrap w:val="0"/>
            <w:vAlign w:val="center"/>
          </w:tcPr>
          <w:p w14:paraId="677BA2B4">
            <w:pPr>
              <w:widowControl/>
              <w:jc w:val="left"/>
              <w:rPr>
                <w:rFonts w:hint="eastAsia" w:eastAsia="仿宋_GB2312"/>
                <w:color w:val="000000"/>
                <w:kern w:val="0"/>
                <w:szCs w:val="21"/>
              </w:rPr>
            </w:pPr>
            <w:r>
              <w:rPr>
                <w:rFonts w:hint="eastAsia" w:eastAsia="仿宋_GB2312"/>
                <w:color w:val="000000"/>
                <w:kern w:val="0"/>
                <w:szCs w:val="21"/>
              </w:rPr>
              <w:t>　</w:t>
            </w:r>
          </w:p>
        </w:tc>
      </w:tr>
      <w:tr w14:paraId="52BC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22" w:type="dxa"/>
            <w:vMerge w:val="continue"/>
            <w:noWrap w:val="0"/>
            <w:vAlign w:val="center"/>
          </w:tcPr>
          <w:p w14:paraId="5BB3BFA5">
            <w:pPr>
              <w:widowControl/>
              <w:jc w:val="left"/>
              <w:rPr>
                <w:rFonts w:hint="eastAsia" w:eastAsia="仿宋_GB2312"/>
                <w:color w:val="000000"/>
                <w:kern w:val="0"/>
                <w:szCs w:val="21"/>
              </w:rPr>
            </w:pPr>
          </w:p>
        </w:tc>
        <w:tc>
          <w:tcPr>
            <w:tcW w:w="750" w:type="dxa"/>
            <w:vMerge w:val="continue"/>
            <w:noWrap w:val="0"/>
            <w:vAlign w:val="center"/>
          </w:tcPr>
          <w:p w14:paraId="6191F353">
            <w:pPr>
              <w:widowControl/>
              <w:jc w:val="left"/>
              <w:rPr>
                <w:rFonts w:hint="eastAsia" w:eastAsia="仿宋_GB2312"/>
                <w:color w:val="000000"/>
                <w:kern w:val="0"/>
                <w:szCs w:val="21"/>
              </w:rPr>
            </w:pPr>
          </w:p>
        </w:tc>
        <w:tc>
          <w:tcPr>
            <w:tcW w:w="739" w:type="dxa"/>
            <w:vMerge w:val="restart"/>
            <w:noWrap w:val="0"/>
            <w:vAlign w:val="center"/>
          </w:tcPr>
          <w:p w14:paraId="781FF882">
            <w:pPr>
              <w:widowControl/>
              <w:jc w:val="left"/>
              <w:rPr>
                <w:rFonts w:hint="eastAsia" w:eastAsia="仿宋_GB2312"/>
                <w:color w:val="000000"/>
                <w:kern w:val="0"/>
                <w:szCs w:val="21"/>
              </w:rPr>
            </w:pPr>
            <w:r>
              <w:rPr>
                <w:rFonts w:hint="eastAsia" w:eastAsia="仿宋_GB2312"/>
                <w:color w:val="000000"/>
                <w:kern w:val="0"/>
                <w:szCs w:val="21"/>
              </w:rPr>
              <w:t>时效指标</w:t>
            </w:r>
          </w:p>
        </w:tc>
        <w:tc>
          <w:tcPr>
            <w:tcW w:w="2689" w:type="dxa"/>
            <w:noWrap w:val="0"/>
            <w:vAlign w:val="center"/>
          </w:tcPr>
          <w:p w14:paraId="4CF69FDB">
            <w:pPr>
              <w:widowControl/>
              <w:jc w:val="left"/>
              <w:rPr>
                <w:rFonts w:hint="eastAsia" w:eastAsia="仿宋_GB2312"/>
                <w:color w:val="000000"/>
                <w:kern w:val="0"/>
                <w:szCs w:val="21"/>
              </w:rPr>
            </w:pPr>
            <w:r>
              <w:rPr>
                <w:rFonts w:hint="eastAsia" w:eastAsia="仿宋_GB2312"/>
                <w:color w:val="000000"/>
                <w:kern w:val="0"/>
                <w:szCs w:val="21"/>
              </w:rPr>
              <w:t>厅官网重要政务信息发布时效</w:t>
            </w:r>
          </w:p>
        </w:tc>
        <w:tc>
          <w:tcPr>
            <w:tcW w:w="1029" w:type="dxa"/>
            <w:noWrap w:val="0"/>
            <w:vAlign w:val="center"/>
          </w:tcPr>
          <w:p w14:paraId="7B5686CA">
            <w:pPr>
              <w:widowControl/>
              <w:jc w:val="center"/>
              <w:rPr>
                <w:rFonts w:hint="eastAsia" w:eastAsia="仿宋_GB2312"/>
                <w:color w:val="000000"/>
                <w:kern w:val="0"/>
                <w:szCs w:val="21"/>
              </w:rPr>
            </w:pPr>
            <w:r>
              <w:rPr>
                <w:rFonts w:hint="eastAsia" w:eastAsia="仿宋_GB2312"/>
                <w:color w:val="000000"/>
                <w:kern w:val="0"/>
                <w:szCs w:val="21"/>
              </w:rPr>
              <w:t>≤</w:t>
            </w:r>
            <w:r>
              <w:rPr>
                <w:rFonts w:hint="eastAsia" w:eastAsia="仿宋_GB2312"/>
                <w:color w:val="000000"/>
                <w:kern w:val="0"/>
                <w:szCs w:val="21"/>
                <w:lang w:val="en-US" w:eastAsia="zh-CN"/>
              </w:rPr>
              <w:t>4</w:t>
            </w:r>
            <w:r>
              <w:rPr>
                <w:rFonts w:hint="eastAsia" w:eastAsia="仿宋_GB2312"/>
                <w:color w:val="000000"/>
                <w:kern w:val="0"/>
                <w:szCs w:val="21"/>
              </w:rPr>
              <w:t>小时</w:t>
            </w:r>
          </w:p>
        </w:tc>
        <w:tc>
          <w:tcPr>
            <w:tcW w:w="1136" w:type="dxa"/>
            <w:noWrap w:val="0"/>
            <w:vAlign w:val="center"/>
          </w:tcPr>
          <w:p w14:paraId="35BA346B">
            <w:pPr>
              <w:widowControl/>
              <w:jc w:val="center"/>
              <w:rPr>
                <w:rFonts w:hint="eastAsia" w:eastAsia="仿宋_GB2312"/>
                <w:color w:val="000000"/>
                <w:kern w:val="0"/>
                <w:szCs w:val="21"/>
              </w:rPr>
            </w:pPr>
            <w:r>
              <w:rPr>
                <w:rFonts w:hint="eastAsia" w:eastAsia="仿宋_GB2312"/>
                <w:color w:val="000000"/>
                <w:kern w:val="0"/>
                <w:szCs w:val="21"/>
              </w:rPr>
              <w:t>≤</w:t>
            </w:r>
            <w:r>
              <w:rPr>
                <w:rFonts w:hint="eastAsia" w:eastAsia="仿宋_GB2312"/>
                <w:color w:val="000000"/>
                <w:kern w:val="0"/>
                <w:szCs w:val="21"/>
                <w:lang w:val="en-US" w:eastAsia="zh-CN"/>
              </w:rPr>
              <w:t>4</w:t>
            </w:r>
            <w:r>
              <w:rPr>
                <w:rFonts w:hint="eastAsia" w:eastAsia="仿宋_GB2312"/>
                <w:color w:val="000000"/>
                <w:kern w:val="0"/>
                <w:szCs w:val="21"/>
              </w:rPr>
              <w:t>小时</w:t>
            </w:r>
          </w:p>
        </w:tc>
        <w:tc>
          <w:tcPr>
            <w:tcW w:w="825" w:type="dxa"/>
            <w:noWrap w:val="0"/>
            <w:vAlign w:val="center"/>
          </w:tcPr>
          <w:p w14:paraId="52FDD327">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5E3D23EB">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1072" w:type="dxa"/>
            <w:noWrap w:val="0"/>
            <w:vAlign w:val="center"/>
          </w:tcPr>
          <w:p w14:paraId="5B2301D3">
            <w:pPr>
              <w:widowControl/>
              <w:jc w:val="left"/>
              <w:rPr>
                <w:rFonts w:hint="eastAsia" w:eastAsia="仿宋_GB2312"/>
                <w:color w:val="000000"/>
                <w:kern w:val="0"/>
                <w:szCs w:val="21"/>
              </w:rPr>
            </w:pPr>
            <w:r>
              <w:rPr>
                <w:rFonts w:hint="eastAsia" w:eastAsia="仿宋_GB2312"/>
                <w:color w:val="000000"/>
                <w:kern w:val="0"/>
                <w:szCs w:val="21"/>
              </w:rPr>
              <w:t>　</w:t>
            </w:r>
          </w:p>
        </w:tc>
      </w:tr>
      <w:tr w14:paraId="3960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2" w:type="dxa"/>
            <w:vMerge w:val="continue"/>
            <w:noWrap w:val="0"/>
            <w:vAlign w:val="center"/>
          </w:tcPr>
          <w:p w14:paraId="1E4053E4">
            <w:pPr>
              <w:widowControl/>
              <w:jc w:val="left"/>
              <w:rPr>
                <w:rFonts w:hint="eastAsia" w:eastAsia="仿宋_GB2312"/>
                <w:color w:val="000000"/>
                <w:kern w:val="0"/>
                <w:szCs w:val="21"/>
              </w:rPr>
            </w:pPr>
          </w:p>
        </w:tc>
        <w:tc>
          <w:tcPr>
            <w:tcW w:w="750" w:type="dxa"/>
            <w:vMerge w:val="continue"/>
            <w:noWrap w:val="0"/>
            <w:vAlign w:val="center"/>
          </w:tcPr>
          <w:p w14:paraId="4010042D">
            <w:pPr>
              <w:widowControl/>
              <w:jc w:val="left"/>
              <w:rPr>
                <w:rFonts w:hint="eastAsia" w:eastAsia="仿宋_GB2312"/>
                <w:color w:val="000000"/>
                <w:kern w:val="0"/>
                <w:szCs w:val="21"/>
              </w:rPr>
            </w:pPr>
          </w:p>
        </w:tc>
        <w:tc>
          <w:tcPr>
            <w:tcW w:w="739" w:type="dxa"/>
            <w:vMerge w:val="continue"/>
            <w:noWrap w:val="0"/>
            <w:vAlign w:val="center"/>
          </w:tcPr>
          <w:p w14:paraId="2F318A51">
            <w:pPr>
              <w:widowControl/>
              <w:jc w:val="left"/>
              <w:rPr>
                <w:rFonts w:hint="eastAsia" w:eastAsia="仿宋_GB2312"/>
                <w:color w:val="000000"/>
                <w:kern w:val="0"/>
                <w:szCs w:val="21"/>
              </w:rPr>
            </w:pPr>
          </w:p>
        </w:tc>
        <w:tc>
          <w:tcPr>
            <w:tcW w:w="2689" w:type="dxa"/>
            <w:noWrap w:val="0"/>
            <w:vAlign w:val="center"/>
          </w:tcPr>
          <w:p w14:paraId="0F79D8F0">
            <w:pPr>
              <w:widowControl/>
              <w:jc w:val="left"/>
              <w:rPr>
                <w:rFonts w:hint="eastAsia" w:eastAsia="仿宋_GB2312"/>
                <w:color w:val="000000"/>
                <w:kern w:val="0"/>
                <w:szCs w:val="21"/>
              </w:rPr>
            </w:pPr>
            <w:r>
              <w:rPr>
                <w:rFonts w:hint="eastAsia" w:eastAsia="仿宋_GB2312"/>
                <w:color w:val="000000"/>
                <w:kern w:val="0"/>
                <w:szCs w:val="21"/>
              </w:rPr>
              <w:t>加强涉农网络舆情监测，积极处置涉农网络舆情事件，及时回应社会关切</w:t>
            </w:r>
          </w:p>
        </w:tc>
        <w:tc>
          <w:tcPr>
            <w:tcW w:w="1029" w:type="dxa"/>
            <w:noWrap w:val="0"/>
            <w:vAlign w:val="center"/>
          </w:tcPr>
          <w:p w14:paraId="4F6D5D4B">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及时</w:t>
            </w:r>
          </w:p>
        </w:tc>
        <w:tc>
          <w:tcPr>
            <w:tcW w:w="1136" w:type="dxa"/>
            <w:noWrap w:val="0"/>
            <w:vAlign w:val="center"/>
          </w:tcPr>
          <w:p w14:paraId="3148B00C">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及时</w:t>
            </w:r>
          </w:p>
        </w:tc>
        <w:tc>
          <w:tcPr>
            <w:tcW w:w="825" w:type="dxa"/>
            <w:noWrap w:val="0"/>
            <w:vAlign w:val="center"/>
          </w:tcPr>
          <w:p w14:paraId="3E69C05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89" w:type="dxa"/>
            <w:noWrap w:val="0"/>
            <w:vAlign w:val="center"/>
          </w:tcPr>
          <w:p w14:paraId="08F18C50">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072" w:type="dxa"/>
            <w:noWrap w:val="0"/>
            <w:vAlign w:val="center"/>
          </w:tcPr>
          <w:p w14:paraId="2AE750D9">
            <w:pPr>
              <w:widowControl/>
              <w:jc w:val="left"/>
              <w:rPr>
                <w:rFonts w:hint="eastAsia" w:eastAsia="仿宋_GB2312"/>
                <w:color w:val="000000"/>
                <w:kern w:val="0"/>
                <w:szCs w:val="21"/>
              </w:rPr>
            </w:pPr>
          </w:p>
        </w:tc>
      </w:tr>
      <w:tr w14:paraId="25EF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22" w:type="dxa"/>
            <w:vMerge w:val="continue"/>
            <w:noWrap w:val="0"/>
            <w:vAlign w:val="center"/>
          </w:tcPr>
          <w:p w14:paraId="1FBE2B7D">
            <w:pPr>
              <w:widowControl/>
              <w:jc w:val="left"/>
              <w:rPr>
                <w:rFonts w:hint="eastAsia" w:eastAsia="仿宋_GB2312"/>
                <w:color w:val="000000"/>
                <w:kern w:val="0"/>
                <w:szCs w:val="21"/>
              </w:rPr>
            </w:pPr>
          </w:p>
        </w:tc>
        <w:tc>
          <w:tcPr>
            <w:tcW w:w="750" w:type="dxa"/>
            <w:vMerge w:val="continue"/>
            <w:noWrap w:val="0"/>
            <w:vAlign w:val="center"/>
          </w:tcPr>
          <w:p w14:paraId="7931971B">
            <w:pPr>
              <w:widowControl/>
              <w:jc w:val="left"/>
              <w:rPr>
                <w:rFonts w:hint="eastAsia" w:eastAsia="仿宋_GB2312"/>
                <w:color w:val="000000"/>
                <w:kern w:val="0"/>
                <w:szCs w:val="21"/>
              </w:rPr>
            </w:pPr>
          </w:p>
        </w:tc>
        <w:tc>
          <w:tcPr>
            <w:tcW w:w="739" w:type="dxa"/>
            <w:vMerge w:val="restart"/>
            <w:noWrap w:val="0"/>
            <w:vAlign w:val="center"/>
          </w:tcPr>
          <w:p w14:paraId="3C95B321">
            <w:pPr>
              <w:widowControl/>
              <w:jc w:val="left"/>
              <w:rPr>
                <w:rFonts w:hint="eastAsia" w:eastAsia="仿宋_GB2312"/>
                <w:color w:val="000000"/>
                <w:kern w:val="0"/>
                <w:szCs w:val="21"/>
              </w:rPr>
            </w:pPr>
            <w:r>
              <w:rPr>
                <w:rFonts w:hint="eastAsia" w:eastAsia="仿宋_GB2312"/>
                <w:color w:val="000000"/>
                <w:kern w:val="0"/>
                <w:szCs w:val="21"/>
              </w:rPr>
              <w:t>成本指标</w:t>
            </w:r>
          </w:p>
        </w:tc>
        <w:tc>
          <w:tcPr>
            <w:tcW w:w="2689" w:type="dxa"/>
            <w:noWrap w:val="0"/>
            <w:vAlign w:val="center"/>
          </w:tcPr>
          <w:p w14:paraId="4D062F05">
            <w:pPr>
              <w:widowControl/>
              <w:jc w:val="both"/>
              <w:rPr>
                <w:rFonts w:hint="eastAsia" w:eastAsia="仿宋_GB2312"/>
                <w:kern w:val="0"/>
                <w:szCs w:val="21"/>
                <w:lang w:eastAsia="zh-CN"/>
              </w:rPr>
            </w:pPr>
            <w:r>
              <w:rPr>
                <w:rFonts w:hint="eastAsia" w:eastAsia="仿宋_GB2312"/>
                <w:kern w:val="0"/>
                <w:szCs w:val="21"/>
                <w:lang w:eastAsia="zh-CN"/>
              </w:rPr>
              <w:t>厅官网官微、舆情监测、政务数据对接平台项目支出</w:t>
            </w:r>
          </w:p>
        </w:tc>
        <w:tc>
          <w:tcPr>
            <w:tcW w:w="1029" w:type="dxa"/>
            <w:noWrap w:val="0"/>
            <w:vAlign w:val="center"/>
          </w:tcPr>
          <w:p w14:paraId="3C1B4021">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57.37</w:t>
            </w:r>
          </w:p>
          <w:p w14:paraId="1758B235">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万元</w:t>
            </w:r>
          </w:p>
        </w:tc>
        <w:tc>
          <w:tcPr>
            <w:tcW w:w="1136" w:type="dxa"/>
            <w:noWrap w:val="0"/>
            <w:vAlign w:val="center"/>
          </w:tcPr>
          <w:p w14:paraId="7A02BF66">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57.37</w:t>
            </w:r>
          </w:p>
          <w:p w14:paraId="4F1FB79E">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万元</w:t>
            </w:r>
          </w:p>
        </w:tc>
        <w:tc>
          <w:tcPr>
            <w:tcW w:w="825" w:type="dxa"/>
            <w:noWrap w:val="0"/>
            <w:vAlign w:val="center"/>
          </w:tcPr>
          <w:p w14:paraId="622CE44E">
            <w:pPr>
              <w:widowControl/>
              <w:jc w:val="center"/>
              <w:rPr>
                <w:rFonts w:hint="default" w:eastAsia="仿宋_GB2312"/>
                <w:color w:val="000000"/>
                <w:kern w:val="0"/>
                <w:szCs w:val="21"/>
                <w:lang w:val="en-US" w:eastAsia="zh-CN"/>
              </w:rPr>
            </w:pPr>
            <w:r>
              <w:rPr>
                <w:rFonts w:hint="eastAsia" w:eastAsia="仿宋_GB2312"/>
                <w:color w:val="000000"/>
                <w:kern w:val="0"/>
                <w:sz w:val="20"/>
                <w:szCs w:val="20"/>
                <w:lang w:val="en-US" w:eastAsia="zh-CN"/>
              </w:rPr>
              <w:t>5</w:t>
            </w:r>
          </w:p>
        </w:tc>
        <w:tc>
          <w:tcPr>
            <w:tcW w:w="889" w:type="dxa"/>
            <w:noWrap w:val="0"/>
            <w:vAlign w:val="center"/>
          </w:tcPr>
          <w:p w14:paraId="6C5F97F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51AAFE53">
            <w:pPr>
              <w:widowControl/>
              <w:jc w:val="left"/>
              <w:rPr>
                <w:rFonts w:hint="eastAsia" w:eastAsia="仿宋_GB2312"/>
                <w:color w:val="000000"/>
                <w:kern w:val="0"/>
                <w:szCs w:val="21"/>
              </w:rPr>
            </w:pPr>
          </w:p>
        </w:tc>
      </w:tr>
      <w:tr w14:paraId="5751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22" w:type="dxa"/>
            <w:vMerge w:val="continue"/>
            <w:noWrap w:val="0"/>
            <w:vAlign w:val="center"/>
          </w:tcPr>
          <w:p w14:paraId="5B303AD1">
            <w:pPr>
              <w:widowControl/>
              <w:jc w:val="left"/>
              <w:rPr>
                <w:rFonts w:hint="eastAsia" w:eastAsia="仿宋_GB2312"/>
                <w:color w:val="000000"/>
                <w:kern w:val="0"/>
                <w:szCs w:val="21"/>
              </w:rPr>
            </w:pPr>
          </w:p>
        </w:tc>
        <w:tc>
          <w:tcPr>
            <w:tcW w:w="750" w:type="dxa"/>
            <w:vMerge w:val="continue"/>
            <w:noWrap w:val="0"/>
            <w:vAlign w:val="center"/>
          </w:tcPr>
          <w:p w14:paraId="010EE461">
            <w:pPr>
              <w:widowControl/>
              <w:jc w:val="left"/>
              <w:rPr>
                <w:rFonts w:hint="eastAsia" w:eastAsia="仿宋_GB2312"/>
                <w:color w:val="000000"/>
                <w:kern w:val="0"/>
                <w:szCs w:val="21"/>
              </w:rPr>
            </w:pPr>
          </w:p>
        </w:tc>
        <w:tc>
          <w:tcPr>
            <w:tcW w:w="739" w:type="dxa"/>
            <w:vMerge w:val="continue"/>
            <w:noWrap w:val="0"/>
            <w:vAlign w:val="center"/>
          </w:tcPr>
          <w:p w14:paraId="4D07DF81">
            <w:pPr>
              <w:widowControl/>
              <w:jc w:val="left"/>
              <w:rPr>
                <w:rFonts w:hint="eastAsia" w:eastAsia="仿宋_GB2312"/>
                <w:color w:val="000000"/>
                <w:kern w:val="0"/>
                <w:szCs w:val="21"/>
              </w:rPr>
            </w:pPr>
          </w:p>
        </w:tc>
        <w:tc>
          <w:tcPr>
            <w:tcW w:w="2689" w:type="dxa"/>
            <w:noWrap w:val="0"/>
            <w:vAlign w:val="center"/>
          </w:tcPr>
          <w:p w14:paraId="48E65872">
            <w:pPr>
              <w:widowControl/>
              <w:adjustRightInd/>
              <w:snapToGrid/>
              <w:spacing w:line="240" w:lineRule="exact"/>
              <w:ind w:firstLine="0" w:firstLineChars="0"/>
              <w:jc w:val="left"/>
              <w:rPr>
                <w:rFonts w:hint="eastAsia" w:eastAsia="仿宋_GB2312"/>
                <w:kern w:val="0"/>
                <w:szCs w:val="21"/>
                <w:lang w:eastAsia="zh-CN"/>
              </w:rPr>
            </w:pPr>
            <w:r>
              <w:rPr>
                <w:rFonts w:hint="eastAsia" w:eastAsia="仿宋_GB2312"/>
                <w:color w:val="000000"/>
                <w:kern w:val="0"/>
                <w:sz w:val="20"/>
                <w:szCs w:val="20"/>
                <w:lang w:val="en-US" w:eastAsia="zh-CN"/>
              </w:rPr>
              <w:t>农业优势特色产业集群信息系统建设</w:t>
            </w:r>
          </w:p>
        </w:tc>
        <w:tc>
          <w:tcPr>
            <w:tcW w:w="1029" w:type="dxa"/>
            <w:noWrap w:val="0"/>
            <w:vAlign w:val="center"/>
          </w:tcPr>
          <w:p w14:paraId="54A4A7B1">
            <w:pPr>
              <w:widowControl/>
              <w:adjustRightInd/>
              <w:snapToGrid/>
              <w:spacing w:line="240" w:lineRule="exact"/>
              <w:ind w:firstLine="0" w:firstLineChars="0"/>
              <w:jc w:val="center"/>
              <w:rPr>
                <w:rFonts w:hint="eastAsia" w:cs="Times New Roman"/>
                <w:color w:val="000000"/>
                <w:kern w:val="2"/>
                <w:sz w:val="18"/>
                <w:szCs w:val="18"/>
                <w:lang w:val="en-US" w:eastAsia="zh-CN" w:bidi="ar-SA"/>
              </w:rPr>
            </w:pPr>
            <w:r>
              <w:rPr>
                <w:rFonts w:hint="eastAsia" w:cs="Times New Roman"/>
                <w:color w:val="000000"/>
                <w:kern w:val="2"/>
                <w:sz w:val="18"/>
                <w:szCs w:val="18"/>
                <w:lang w:val="en-US" w:eastAsia="zh-CN" w:bidi="ar-SA"/>
              </w:rPr>
              <w:t>1305.1</w:t>
            </w:r>
          </w:p>
          <w:p w14:paraId="2B7066E6">
            <w:pPr>
              <w:widowControl/>
              <w:adjustRightInd/>
              <w:snapToGrid/>
              <w:spacing w:line="240" w:lineRule="exact"/>
              <w:ind w:firstLine="0" w:firstLineChars="0"/>
              <w:jc w:val="center"/>
              <w:rPr>
                <w:rFonts w:hint="eastAsia" w:eastAsia="仿宋_GB2312"/>
                <w:color w:val="000000"/>
                <w:kern w:val="0"/>
                <w:szCs w:val="21"/>
                <w:lang w:val="en-US" w:eastAsia="zh-CN"/>
              </w:rPr>
            </w:pPr>
            <w:r>
              <w:rPr>
                <w:rFonts w:hint="eastAsia" w:cs="Times New Roman"/>
                <w:color w:val="000000"/>
                <w:kern w:val="2"/>
                <w:sz w:val="18"/>
                <w:szCs w:val="18"/>
                <w:lang w:val="en-US" w:eastAsia="zh-CN" w:bidi="ar-SA"/>
              </w:rPr>
              <w:t>万元</w:t>
            </w:r>
          </w:p>
        </w:tc>
        <w:tc>
          <w:tcPr>
            <w:tcW w:w="1136" w:type="dxa"/>
            <w:noWrap w:val="0"/>
            <w:vAlign w:val="center"/>
          </w:tcPr>
          <w:p w14:paraId="6337229B">
            <w:pPr>
              <w:widowControl/>
              <w:adjustRightInd/>
              <w:snapToGrid/>
              <w:spacing w:line="240" w:lineRule="exact"/>
              <w:ind w:firstLine="0" w:firstLineChars="0"/>
              <w:jc w:val="center"/>
              <w:rPr>
                <w:rFonts w:hint="eastAsia" w:cs="Times New Roman"/>
                <w:color w:val="000000"/>
                <w:kern w:val="2"/>
                <w:sz w:val="18"/>
                <w:szCs w:val="18"/>
                <w:lang w:val="en-US" w:eastAsia="zh-CN" w:bidi="ar-SA"/>
              </w:rPr>
            </w:pPr>
            <w:r>
              <w:rPr>
                <w:rFonts w:hint="eastAsia" w:cs="Times New Roman"/>
                <w:color w:val="000000"/>
                <w:kern w:val="2"/>
                <w:sz w:val="18"/>
                <w:szCs w:val="18"/>
                <w:lang w:val="en-US" w:eastAsia="zh-CN" w:bidi="ar-SA"/>
              </w:rPr>
              <w:t>1305.1</w:t>
            </w:r>
          </w:p>
          <w:p w14:paraId="202AFC4D">
            <w:pPr>
              <w:widowControl/>
              <w:adjustRightInd/>
              <w:snapToGrid/>
              <w:spacing w:line="240" w:lineRule="exact"/>
              <w:ind w:firstLine="0" w:firstLineChars="0"/>
              <w:jc w:val="center"/>
              <w:rPr>
                <w:rFonts w:hint="eastAsia" w:eastAsia="仿宋_GB2312"/>
                <w:color w:val="000000"/>
                <w:kern w:val="0"/>
                <w:szCs w:val="21"/>
                <w:lang w:val="en-US" w:eastAsia="zh-CN"/>
              </w:rPr>
            </w:pPr>
            <w:r>
              <w:rPr>
                <w:rFonts w:hint="eastAsia" w:cs="Times New Roman"/>
                <w:color w:val="000000"/>
                <w:kern w:val="2"/>
                <w:sz w:val="18"/>
                <w:szCs w:val="18"/>
                <w:lang w:val="en-US" w:eastAsia="zh-CN" w:bidi="ar-SA"/>
              </w:rPr>
              <w:t>万元</w:t>
            </w:r>
          </w:p>
        </w:tc>
        <w:tc>
          <w:tcPr>
            <w:tcW w:w="825" w:type="dxa"/>
            <w:noWrap w:val="0"/>
            <w:vAlign w:val="center"/>
          </w:tcPr>
          <w:p w14:paraId="458BA337">
            <w:pPr>
              <w:widowControl/>
              <w:jc w:val="center"/>
              <w:rPr>
                <w:rFonts w:hint="eastAsia" w:eastAsia="仿宋_GB2312"/>
                <w:color w:val="000000"/>
                <w:kern w:val="0"/>
                <w:szCs w:val="21"/>
                <w:lang w:val="en-US" w:eastAsia="zh-CN"/>
              </w:rPr>
            </w:pPr>
            <w:r>
              <w:rPr>
                <w:rFonts w:hint="eastAsia" w:eastAsia="仿宋_GB2312"/>
                <w:color w:val="000000"/>
                <w:kern w:val="0"/>
                <w:sz w:val="20"/>
                <w:szCs w:val="20"/>
                <w:lang w:val="en-US" w:eastAsia="zh-CN"/>
              </w:rPr>
              <w:t>5</w:t>
            </w:r>
          </w:p>
        </w:tc>
        <w:tc>
          <w:tcPr>
            <w:tcW w:w="889" w:type="dxa"/>
            <w:noWrap w:val="0"/>
            <w:vAlign w:val="center"/>
          </w:tcPr>
          <w:p w14:paraId="3D8B5533">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48984A6E">
            <w:pPr>
              <w:widowControl/>
              <w:jc w:val="left"/>
              <w:rPr>
                <w:rFonts w:hint="eastAsia" w:eastAsia="仿宋_GB2312"/>
                <w:color w:val="000000"/>
                <w:kern w:val="0"/>
                <w:szCs w:val="21"/>
              </w:rPr>
            </w:pPr>
          </w:p>
        </w:tc>
      </w:tr>
      <w:tr w14:paraId="0606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22" w:type="dxa"/>
            <w:vMerge w:val="continue"/>
            <w:noWrap w:val="0"/>
            <w:vAlign w:val="center"/>
          </w:tcPr>
          <w:p w14:paraId="189C86EB">
            <w:pPr>
              <w:widowControl/>
              <w:jc w:val="left"/>
              <w:rPr>
                <w:rFonts w:hint="eastAsia" w:eastAsia="仿宋_GB2312"/>
                <w:color w:val="FF0000"/>
                <w:kern w:val="0"/>
                <w:szCs w:val="21"/>
              </w:rPr>
            </w:pPr>
          </w:p>
        </w:tc>
        <w:tc>
          <w:tcPr>
            <w:tcW w:w="750" w:type="dxa"/>
            <w:vMerge w:val="continue"/>
            <w:noWrap w:val="0"/>
            <w:vAlign w:val="center"/>
          </w:tcPr>
          <w:p w14:paraId="033253D7">
            <w:pPr>
              <w:widowControl/>
              <w:jc w:val="left"/>
              <w:rPr>
                <w:rFonts w:hint="eastAsia" w:eastAsia="仿宋_GB2312"/>
                <w:color w:val="FF0000"/>
                <w:kern w:val="0"/>
                <w:szCs w:val="21"/>
              </w:rPr>
            </w:pPr>
          </w:p>
        </w:tc>
        <w:tc>
          <w:tcPr>
            <w:tcW w:w="739" w:type="dxa"/>
            <w:vMerge w:val="continue"/>
            <w:noWrap w:val="0"/>
            <w:vAlign w:val="center"/>
          </w:tcPr>
          <w:p w14:paraId="320B06B8">
            <w:pPr>
              <w:widowControl/>
              <w:jc w:val="left"/>
              <w:rPr>
                <w:rFonts w:hint="eastAsia" w:eastAsia="仿宋_GB2312"/>
                <w:color w:val="FF0000"/>
                <w:kern w:val="0"/>
                <w:szCs w:val="21"/>
              </w:rPr>
            </w:pPr>
          </w:p>
        </w:tc>
        <w:tc>
          <w:tcPr>
            <w:tcW w:w="2689" w:type="dxa"/>
            <w:noWrap w:val="0"/>
            <w:vAlign w:val="center"/>
          </w:tcPr>
          <w:p w14:paraId="0C697451">
            <w:pPr>
              <w:widowControl/>
              <w:adjustRightInd/>
              <w:snapToGrid/>
              <w:spacing w:line="240" w:lineRule="exact"/>
              <w:ind w:firstLine="0" w:firstLineChars="0"/>
              <w:jc w:val="left"/>
              <w:rPr>
                <w:rFonts w:hint="eastAsia" w:eastAsia="仿宋_GB2312"/>
                <w:color w:val="auto"/>
                <w:kern w:val="0"/>
                <w:szCs w:val="21"/>
                <w:lang w:eastAsia="zh-CN"/>
              </w:rPr>
            </w:pPr>
            <w:r>
              <w:rPr>
                <w:rFonts w:hint="eastAsia" w:eastAsia="仿宋_GB2312"/>
                <w:color w:val="auto"/>
                <w:kern w:val="0"/>
                <w:sz w:val="20"/>
                <w:szCs w:val="20"/>
                <w:lang w:val="en-US" w:eastAsia="zh-CN"/>
              </w:rPr>
              <w:t>湘南供粤港澳蔬菜产业集群全产业链公共服务平台建设</w:t>
            </w:r>
          </w:p>
        </w:tc>
        <w:tc>
          <w:tcPr>
            <w:tcW w:w="1029" w:type="dxa"/>
            <w:noWrap w:val="0"/>
            <w:vAlign w:val="center"/>
          </w:tcPr>
          <w:p w14:paraId="33643D3B">
            <w:pPr>
              <w:widowControl/>
              <w:adjustRightInd/>
              <w:snapToGrid/>
              <w:spacing w:line="240" w:lineRule="exact"/>
              <w:ind w:firstLine="0" w:firstLineChars="0"/>
              <w:jc w:val="center"/>
              <w:rPr>
                <w:rFonts w:hint="eastAsia" w:cs="Times New Roman"/>
                <w:color w:val="auto"/>
                <w:kern w:val="2"/>
                <w:sz w:val="18"/>
                <w:szCs w:val="18"/>
                <w:lang w:val="en-US" w:eastAsia="zh-CN" w:bidi="ar-SA"/>
              </w:rPr>
            </w:pPr>
            <w:r>
              <w:rPr>
                <w:rFonts w:hint="eastAsia" w:cs="Times New Roman"/>
                <w:color w:val="auto"/>
                <w:kern w:val="2"/>
                <w:sz w:val="18"/>
                <w:szCs w:val="18"/>
                <w:lang w:val="en-US" w:eastAsia="zh-CN" w:bidi="ar-SA"/>
              </w:rPr>
              <w:t>114.83</w:t>
            </w:r>
          </w:p>
          <w:p w14:paraId="77C7C9DF">
            <w:pPr>
              <w:widowControl/>
              <w:adjustRightInd/>
              <w:snapToGrid/>
              <w:spacing w:line="240" w:lineRule="exact"/>
              <w:ind w:firstLine="0" w:firstLineChars="0"/>
              <w:jc w:val="center"/>
              <w:rPr>
                <w:rFonts w:hint="eastAsia" w:eastAsia="仿宋_GB2312"/>
                <w:color w:val="auto"/>
                <w:kern w:val="0"/>
                <w:szCs w:val="21"/>
                <w:lang w:val="en-US" w:eastAsia="zh-CN"/>
              </w:rPr>
            </w:pPr>
            <w:r>
              <w:rPr>
                <w:rFonts w:hint="eastAsia" w:cs="Times New Roman"/>
                <w:color w:val="auto"/>
                <w:kern w:val="2"/>
                <w:sz w:val="18"/>
                <w:szCs w:val="18"/>
                <w:lang w:val="en-US" w:eastAsia="zh-CN" w:bidi="ar-SA"/>
              </w:rPr>
              <w:t>万元</w:t>
            </w:r>
          </w:p>
        </w:tc>
        <w:tc>
          <w:tcPr>
            <w:tcW w:w="1136" w:type="dxa"/>
            <w:noWrap w:val="0"/>
            <w:vAlign w:val="center"/>
          </w:tcPr>
          <w:p w14:paraId="2EEF7354">
            <w:pPr>
              <w:widowControl/>
              <w:adjustRightInd/>
              <w:snapToGrid/>
              <w:spacing w:line="240" w:lineRule="exact"/>
              <w:ind w:firstLine="0" w:firstLineChars="0"/>
              <w:jc w:val="center"/>
              <w:rPr>
                <w:rFonts w:hint="eastAsia" w:eastAsia="仿宋_GB2312"/>
                <w:color w:val="auto"/>
                <w:kern w:val="0"/>
                <w:szCs w:val="21"/>
                <w:lang w:val="en-US" w:eastAsia="zh-CN"/>
              </w:rPr>
            </w:pPr>
            <w:r>
              <w:rPr>
                <w:rFonts w:hint="eastAsia" w:cs="Times New Roman"/>
                <w:color w:val="auto"/>
                <w:kern w:val="2"/>
                <w:sz w:val="18"/>
                <w:szCs w:val="18"/>
                <w:lang w:val="en-US" w:eastAsia="zh-CN" w:bidi="ar-SA"/>
              </w:rPr>
              <w:t>2.89元</w:t>
            </w:r>
          </w:p>
        </w:tc>
        <w:tc>
          <w:tcPr>
            <w:tcW w:w="825" w:type="dxa"/>
            <w:noWrap w:val="0"/>
            <w:vAlign w:val="center"/>
          </w:tcPr>
          <w:p w14:paraId="672E27E1">
            <w:pPr>
              <w:widowControl/>
              <w:jc w:val="center"/>
              <w:rPr>
                <w:rFonts w:hint="eastAsia" w:eastAsia="仿宋_GB2312"/>
                <w:color w:val="auto"/>
                <w:kern w:val="0"/>
                <w:szCs w:val="21"/>
                <w:lang w:val="en-US" w:eastAsia="zh-CN"/>
              </w:rPr>
            </w:pPr>
            <w:r>
              <w:rPr>
                <w:rFonts w:hint="eastAsia" w:eastAsia="仿宋_GB2312"/>
                <w:color w:val="auto"/>
                <w:kern w:val="0"/>
                <w:sz w:val="20"/>
                <w:szCs w:val="20"/>
                <w:lang w:val="en-US" w:eastAsia="zh-CN"/>
              </w:rPr>
              <w:t>5</w:t>
            </w:r>
          </w:p>
        </w:tc>
        <w:tc>
          <w:tcPr>
            <w:tcW w:w="889" w:type="dxa"/>
            <w:noWrap w:val="0"/>
            <w:vAlign w:val="center"/>
          </w:tcPr>
          <w:p w14:paraId="0A6148F9">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0.13</w:t>
            </w:r>
          </w:p>
        </w:tc>
        <w:tc>
          <w:tcPr>
            <w:tcW w:w="1072" w:type="dxa"/>
            <w:noWrap w:val="0"/>
            <w:vAlign w:val="center"/>
          </w:tcPr>
          <w:p w14:paraId="3FD99C82">
            <w:pPr>
              <w:widowControl/>
              <w:jc w:val="left"/>
              <w:rPr>
                <w:rFonts w:hint="eastAsia" w:eastAsia="仿宋_GB2312"/>
                <w:color w:val="auto"/>
                <w:kern w:val="0"/>
                <w:szCs w:val="21"/>
              </w:rPr>
            </w:pPr>
            <w:r>
              <w:rPr>
                <w:rFonts w:hint="eastAsia" w:eastAsia="仿宋_GB2312"/>
                <w:color w:val="auto"/>
                <w:kern w:val="0"/>
                <w:szCs w:val="21"/>
                <w:highlight w:val="none"/>
                <w:lang w:val="en-US" w:eastAsia="zh-CN"/>
              </w:rPr>
              <w:t>因农业农村部重点工作调整，该项目已停止。</w:t>
            </w:r>
          </w:p>
        </w:tc>
      </w:tr>
      <w:tr w14:paraId="126F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722" w:type="dxa"/>
            <w:vMerge w:val="continue"/>
            <w:noWrap w:val="0"/>
            <w:vAlign w:val="center"/>
          </w:tcPr>
          <w:p w14:paraId="56E5B8A0">
            <w:pPr>
              <w:widowControl/>
              <w:jc w:val="left"/>
              <w:rPr>
                <w:rFonts w:hint="eastAsia" w:eastAsia="仿宋_GB2312"/>
                <w:color w:val="000000"/>
                <w:kern w:val="0"/>
                <w:szCs w:val="21"/>
              </w:rPr>
            </w:pPr>
          </w:p>
        </w:tc>
        <w:tc>
          <w:tcPr>
            <w:tcW w:w="750" w:type="dxa"/>
            <w:vMerge w:val="restart"/>
            <w:noWrap w:val="0"/>
            <w:vAlign w:val="center"/>
          </w:tcPr>
          <w:p w14:paraId="4A50C677">
            <w:pPr>
              <w:widowControl/>
              <w:jc w:val="left"/>
              <w:rPr>
                <w:rFonts w:hint="eastAsia" w:eastAsia="仿宋_GB2312"/>
                <w:color w:val="000000"/>
                <w:kern w:val="0"/>
                <w:szCs w:val="21"/>
              </w:rPr>
            </w:pPr>
            <w:r>
              <w:rPr>
                <w:rFonts w:hint="eastAsia" w:eastAsia="仿宋_GB2312"/>
                <w:color w:val="000000"/>
                <w:kern w:val="0"/>
                <w:szCs w:val="21"/>
              </w:rPr>
              <w:t>效益指标</w:t>
            </w:r>
          </w:p>
          <w:p w14:paraId="58D7311E">
            <w:pPr>
              <w:widowControl/>
              <w:jc w:val="left"/>
              <w:rPr>
                <w:rFonts w:hint="eastAsia" w:eastAsia="仿宋_GB2312"/>
                <w:color w:val="000000"/>
                <w:kern w:val="0"/>
                <w:szCs w:val="21"/>
              </w:rPr>
            </w:pPr>
            <w:r>
              <w:rPr>
                <w:rFonts w:hint="eastAsia" w:eastAsia="仿宋_GB2312"/>
                <w:color w:val="000000"/>
                <w:kern w:val="0"/>
                <w:szCs w:val="21"/>
              </w:rPr>
              <w:t>（30分）</w:t>
            </w:r>
          </w:p>
        </w:tc>
        <w:tc>
          <w:tcPr>
            <w:tcW w:w="739" w:type="dxa"/>
            <w:vMerge w:val="restart"/>
            <w:noWrap w:val="0"/>
            <w:vAlign w:val="center"/>
          </w:tcPr>
          <w:p w14:paraId="43FD366E">
            <w:pPr>
              <w:widowControl/>
              <w:jc w:val="left"/>
              <w:rPr>
                <w:rFonts w:hint="eastAsia" w:eastAsia="仿宋_GB2312"/>
                <w:color w:val="000000"/>
                <w:kern w:val="0"/>
                <w:szCs w:val="21"/>
              </w:rPr>
            </w:pPr>
            <w:r>
              <w:rPr>
                <w:rFonts w:hint="eastAsia" w:eastAsia="仿宋_GB2312"/>
                <w:color w:val="000000"/>
                <w:kern w:val="0"/>
                <w:szCs w:val="21"/>
              </w:rPr>
              <w:t>经济效</w:t>
            </w:r>
          </w:p>
          <w:p w14:paraId="2B5950D7">
            <w:pPr>
              <w:widowControl/>
              <w:jc w:val="left"/>
              <w:rPr>
                <w:rFonts w:hint="eastAsia" w:eastAsia="仿宋_GB2312"/>
                <w:color w:val="000000"/>
                <w:kern w:val="0"/>
                <w:szCs w:val="21"/>
              </w:rPr>
            </w:pPr>
            <w:r>
              <w:rPr>
                <w:rFonts w:hint="eastAsia" w:eastAsia="仿宋_GB2312"/>
                <w:color w:val="000000"/>
                <w:kern w:val="0"/>
                <w:szCs w:val="21"/>
              </w:rPr>
              <w:t>益指标</w:t>
            </w:r>
          </w:p>
        </w:tc>
        <w:tc>
          <w:tcPr>
            <w:tcW w:w="2689" w:type="dxa"/>
            <w:noWrap w:val="0"/>
            <w:vAlign w:val="center"/>
          </w:tcPr>
          <w:p w14:paraId="1AD566F4">
            <w:pPr>
              <w:widowControl/>
              <w:jc w:val="left"/>
              <w:rPr>
                <w:rFonts w:hint="eastAsia" w:eastAsia="仿宋_GB2312"/>
                <w:color w:val="000000"/>
                <w:kern w:val="0"/>
                <w:szCs w:val="21"/>
              </w:rPr>
            </w:pPr>
            <w:r>
              <w:rPr>
                <w:rFonts w:hint="eastAsia" w:eastAsia="仿宋_GB2312"/>
                <w:color w:val="000000"/>
                <w:kern w:val="0"/>
                <w:szCs w:val="21"/>
                <w:lang w:eastAsia="zh-CN"/>
              </w:rPr>
              <w:t xml:space="preserve">减低全省农业农村系统会议成本和业务系统运行成本           </w:t>
            </w:r>
          </w:p>
        </w:tc>
        <w:tc>
          <w:tcPr>
            <w:tcW w:w="1029" w:type="dxa"/>
            <w:noWrap w:val="0"/>
            <w:vAlign w:val="center"/>
          </w:tcPr>
          <w:p w14:paraId="38432CFA">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1136" w:type="dxa"/>
            <w:noWrap w:val="0"/>
            <w:vAlign w:val="center"/>
          </w:tcPr>
          <w:p w14:paraId="1851A843">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825" w:type="dxa"/>
            <w:noWrap w:val="0"/>
            <w:vAlign w:val="center"/>
          </w:tcPr>
          <w:p w14:paraId="29DFBDC6">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889" w:type="dxa"/>
            <w:noWrap w:val="0"/>
            <w:vAlign w:val="center"/>
          </w:tcPr>
          <w:p w14:paraId="6184A4F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w:t>
            </w:r>
          </w:p>
        </w:tc>
        <w:tc>
          <w:tcPr>
            <w:tcW w:w="1072" w:type="dxa"/>
            <w:noWrap w:val="0"/>
            <w:vAlign w:val="center"/>
          </w:tcPr>
          <w:p w14:paraId="415C1D4C">
            <w:pPr>
              <w:widowControl/>
              <w:jc w:val="left"/>
              <w:rPr>
                <w:rFonts w:hint="eastAsia" w:eastAsia="仿宋_GB2312"/>
                <w:color w:val="000000"/>
                <w:kern w:val="0"/>
                <w:szCs w:val="21"/>
              </w:rPr>
            </w:pPr>
            <w:r>
              <w:rPr>
                <w:rFonts w:hint="eastAsia" w:eastAsia="仿宋_GB2312"/>
                <w:color w:val="000000"/>
                <w:kern w:val="0"/>
                <w:szCs w:val="21"/>
              </w:rPr>
              <w:t>　</w:t>
            </w:r>
          </w:p>
        </w:tc>
      </w:tr>
      <w:tr w14:paraId="750B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4DAFF5EB">
            <w:pPr>
              <w:widowControl/>
              <w:jc w:val="left"/>
              <w:rPr>
                <w:rFonts w:hint="eastAsia" w:eastAsia="仿宋_GB2312"/>
                <w:color w:val="000000"/>
                <w:kern w:val="0"/>
                <w:szCs w:val="21"/>
              </w:rPr>
            </w:pPr>
          </w:p>
        </w:tc>
        <w:tc>
          <w:tcPr>
            <w:tcW w:w="750" w:type="dxa"/>
            <w:vMerge w:val="continue"/>
            <w:noWrap w:val="0"/>
            <w:vAlign w:val="center"/>
          </w:tcPr>
          <w:p w14:paraId="666669C3">
            <w:pPr>
              <w:widowControl/>
              <w:jc w:val="left"/>
              <w:rPr>
                <w:rFonts w:hint="eastAsia" w:eastAsia="仿宋_GB2312"/>
                <w:color w:val="000000"/>
                <w:kern w:val="0"/>
                <w:szCs w:val="21"/>
              </w:rPr>
            </w:pPr>
          </w:p>
        </w:tc>
        <w:tc>
          <w:tcPr>
            <w:tcW w:w="739" w:type="dxa"/>
            <w:vMerge w:val="continue"/>
            <w:noWrap w:val="0"/>
            <w:vAlign w:val="center"/>
          </w:tcPr>
          <w:p w14:paraId="129D2B09">
            <w:pPr>
              <w:widowControl/>
              <w:jc w:val="left"/>
              <w:rPr>
                <w:rFonts w:hint="eastAsia" w:eastAsia="仿宋_GB2312"/>
                <w:color w:val="000000"/>
                <w:kern w:val="0"/>
                <w:szCs w:val="21"/>
              </w:rPr>
            </w:pPr>
          </w:p>
        </w:tc>
        <w:tc>
          <w:tcPr>
            <w:tcW w:w="2689" w:type="dxa"/>
            <w:noWrap w:val="0"/>
            <w:vAlign w:val="center"/>
          </w:tcPr>
          <w:p w14:paraId="7DCF1A1E">
            <w:pPr>
              <w:widowControl/>
              <w:jc w:val="left"/>
              <w:rPr>
                <w:rFonts w:hint="eastAsia" w:eastAsia="仿宋_GB2312"/>
                <w:color w:val="000000"/>
                <w:kern w:val="0"/>
                <w:szCs w:val="21"/>
              </w:rPr>
            </w:pPr>
            <w:r>
              <w:rPr>
                <w:rFonts w:hint="eastAsia" w:eastAsia="仿宋_GB2312"/>
                <w:color w:val="000000"/>
                <w:kern w:val="0"/>
                <w:szCs w:val="21"/>
                <w:lang w:eastAsia="zh-CN"/>
              </w:rPr>
              <w:t>减低农业农村产业行业管理成本</w:t>
            </w:r>
          </w:p>
        </w:tc>
        <w:tc>
          <w:tcPr>
            <w:tcW w:w="1029" w:type="dxa"/>
            <w:noWrap w:val="0"/>
            <w:vAlign w:val="center"/>
          </w:tcPr>
          <w:p w14:paraId="300CAB23">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1136" w:type="dxa"/>
            <w:noWrap w:val="0"/>
            <w:vAlign w:val="center"/>
          </w:tcPr>
          <w:p w14:paraId="1D8D0D44">
            <w:pPr>
              <w:widowControl/>
              <w:jc w:val="center"/>
              <w:rPr>
                <w:rFonts w:hint="eastAsia" w:eastAsia="仿宋_GB2312"/>
                <w:color w:val="000000"/>
                <w:kern w:val="0"/>
                <w:szCs w:val="21"/>
              </w:rPr>
            </w:pPr>
            <w:r>
              <w:rPr>
                <w:rFonts w:hint="eastAsia" w:eastAsia="仿宋_GB2312"/>
                <w:color w:val="000000"/>
                <w:kern w:val="0"/>
                <w:szCs w:val="21"/>
                <w:lang w:eastAsia="zh-CN"/>
              </w:rPr>
              <w:t>减低</w:t>
            </w:r>
          </w:p>
        </w:tc>
        <w:tc>
          <w:tcPr>
            <w:tcW w:w="825" w:type="dxa"/>
            <w:noWrap w:val="0"/>
            <w:vAlign w:val="center"/>
          </w:tcPr>
          <w:p w14:paraId="7C53A0E1">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4</w:t>
            </w:r>
          </w:p>
        </w:tc>
        <w:tc>
          <w:tcPr>
            <w:tcW w:w="889" w:type="dxa"/>
            <w:noWrap w:val="0"/>
            <w:vAlign w:val="center"/>
          </w:tcPr>
          <w:p w14:paraId="4D3E2B5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072" w:type="dxa"/>
            <w:noWrap w:val="0"/>
            <w:vAlign w:val="center"/>
          </w:tcPr>
          <w:p w14:paraId="3FBF814F">
            <w:pPr>
              <w:widowControl/>
              <w:jc w:val="left"/>
              <w:rPr>
                <w:rFonts w:hint="eastAsia" w:eastAsia="仿宋_GB2312"/>
                <w:color w:val="000000"/>
                <w:kern w:val="0"/>
                <w:szCs w:val="21"/>
              </w:rPr>
            </w:pPr>
            <w:r>
              <w:rPr>
                <w:rFonts w:hint="eastAsia" w:eastAsia="仿宋_GB2312"/>
                <w:color w:val="000000"/>
                <w:kern w:val="0"/>
                <w:szCs w:val="21"/>
              </w:rPr>
              <w:t>　</w:t>
            </w:r>
          </w:p>
        </w:tc>
      </w:tr>
      <w:tr w14:paraId="006A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640B5B2B">
            <w:pPr>
              <w:widowControl/>
              <w:jc w:val="left"/>
              <w:rPr>
                <w:rFonts w:hint="eastAsia" w:eastAsia="仿宋_GB2312"/>
                <w:color w:val="000000"/>
                <w:kern w:val="0"/>
                <w:szCs w:val="21"/>
              </w:rPr>
            </w:pPr>
          </w:p>
        </w:tc>
        <w:tc>
          <w:tcPr>
            <w:tcW w:w="750" w:type="dxa"/>
            <w:vMerge w:val="continue"/>
            <w:noWrap w:val="0"/>
            <w:vAlign w:val="center"/>
          </w:tcPr>
          <w:p w14:paraId="2E8F62C4">
            <w:pPr>
              <w:widowControl/>
              <w:jc w:val="left"/>
              <w:rPr>
                <w:rFonts w:hint="eastAsia" w:eastAsia="仿宋_GB2312"/>
                <w:color w:val="000000"/>
                <w:kern w:val="0"/>
                <w:szCs w:val="21"/>
              </w:rPr>
            </w:pPr>
          </w:p>
        </w:tc>
        <w:tc>
          <w:tcPr>
            <w:tcW w:w="739" w:type="dxa"/>
            <w:vMerge w:val="restart"/>
            <w:noWrap w:val="0"/>
            <w:vAlign w:val="center"/>
          </w:tcPr>
          <w:p w14:paraId="6971A4ED">
            <w:pPr>
              <w:widowControl/>
              <w:jc w:val="left"/>
              <w:rPr>
                <w:rFonts w:hint="eastAsia" w:eastAsia="仿宋_GB2312"/>
                <w:color w:val="000000"/>
                <w:kern w:val="0"/>
                <w:szCs w:val="21"/>
              </w:rPr>
            </w:pPr>
            <w:r>
              <w:rPr>
                <w:rFonts w:hint="eastAsia" w:eastAsia="仿宋_GB2312"/>
                <w:color w:val="000000"/>
                <w:kern w:val="0"/>
                <w:szCs w:val="21"/>
              </w:rPr>
              <w:t>社会效</w:t>
            </w:r>
          </w:p>
          <w:p w14:paraId="71C316D3">
            <w:pPr>
              <w:widowControl/>
              <w:jc w:val="left"/>
              <w:rPr>
                <w:rFonts w:hint="eastAsia" w:eastAsia="仿宋_GB2312"/>
                <w:color w:val="000000"/>
                <w:kern w:val="0"/>
                <w:szCs w:val="21"/>
              </w:rPr>
            </w:pPr>
            <w:r>
              <w:rPr>
                <w:rFonts w:hint="eastAsia" w:eastAsia="仿宋_GB2312"/>
                <w:color w:val="000000"/>
                <w:kern w:val="0"/>
                <w:szCs w:val="21"/>
              </w:rPr>
              <w:t>益指标</w:t>
            </w:r>
          </w:p>
        </w:tc>
        <w:tc>
          <w:tcPr>
            <w:tcW w:w="2689" w:type="dxa"/>
            <w:noWrap w:val="0"/>
            <w:vAlign w:val="center"/>
          </w:tcPr>
          <w:p w14:paraId="1F89E157">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加强农业农村政务数据采集、共享和数据资源利用</w:t>
            </w:r>
          </w:p>
        </w:tc>
        <w:tc>
          <w:tcPr>
            <w:tcW w:w="1029" w:type="dxa"/>
            <w:noWrap w:val="0"/>
            <w:vAlign w:val="center"/>
          </w:tcPr>
          <w:p w14:paraId="6DABDF70">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加强</w:t>
            </w:r>
          </w:p>
        </w:tc>
        <w:tc>
          <w:tcPr>
            <w:tcW w:w="1136" w:type="dxa"/>
            <w:noWrap w:val="0"/>
            <w:vAlign w:val="center"/>
          </w:tcPr>
          <w:p w14:paraId="3A650F51">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加强</w:t>
            </w:r>
          </w:p>
        </w:tc>
        <w:tc>
          <w:tcPr>
            <w:tcW w:w="825" w:type="dxa"/>
            <w:noWrap w:val="0"/>
            <w:vAlign w:val="center"/>
          </w:tcPr>
          <w:p w14:paraId="4EE7D81E">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89" w:type="dxa"/>
            <w:noWrap w:val="0"/>
            <w:vAlign w:val="center"/>
          </w:tcPr>
          <w:p w14:paraId="2C710F0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072" w:type="dxa"/>
            <w:noWrap w:val="0"/>
            <w:vAlign w:val="center"/>
          </w:tcPr>
          <w:p w14:paraId="07F241E0">
            <w:pPr>
              <w:widowControl/>
              <w:jc w:val="left"/>
              <w:rPr>
                <w:rFonts w:hint="eastAsia" w:eastAsia="仿宋_GB2312"/>
                <w:color w:val="000000"/>
                <w:kern w:val="0"/>
                <w:szCs w:val="21"/>
              </w:rPr>
            </w:pPr>
          </w:p>
        </w:tc>
      </w:tr>
      <w:tr w14:paraId="3FCC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 w:type="dxa"/>
            <w:vMerge w:val="continue"/>
            <w:noWrap w:val="0"/>
            <w:vAlign w:val="center"/>
          </w:tcPr>
          <w:p w14:paraId="71992A52">
            <w:pPr>
              <w:widowControl/>
              <w:jc w:val="left"/>
              <w:rPr>
                <w:rFonts w:hint="eastAsia" w:eastAsia="仿宋_GB2312"/>
                <w:color w:val="000000"/>
                <w:kern w:val="0"/>
                <w:szCs w:val="21"/>
              </w:rPr>
            </w:pPr>
          </w:p>
        </w:tc>
        <w:tc>
          <w:tcPr>
            <w:tcW w:w="750" w:type="dxa"/>
            <w:vMerge w:val="continue"/>
            <w:noWrap w:val="0"/>
            <w:vAlign w:val="center"/>
          </w:tcPr>
          <w:p w14:paraId="1EB75FCF">
            <w:pPr>
              <w:widowControl/>
              <w:jc w:val="left"/>
              <w:rPr>
                <w:rFonts w:hint="eastAsia" w:eastAsia="仿宋_GB2312"/>
                <w:color w:val="000000"/>
                <w:kern w:val="0"/>
                <w:szCs w:val="21"/>
              </w:rPr>
            </w:pPr>
          </w:p>
        </w:tc>
        <w:tc>
          <w:tcPr>
            <w:tcW w:w="739" w:type="dxa"/>
            <w:vMerge w:val="continue"/>
            <w:noWrap w:val="0"/>
            <w:vAlign w:val="center"/>
          </w:tcPr>
          <w:p w14:paraId="5E351D99">
            <w:pPr>
              <w:widowControl/>
              <w:jc w:val="left"/>
              <w:rPr>
                <w:rFonts w:hint="eastAsia" w:eastAsia="仿宋_GB2312"/>
                <w:color w:val="000000"/>
                <w:kern w:val="0"/>
                <w:szCs w:val="21"/>
              </w:rPr>
            </w:pPr>
          </w:p>
        </w:tc>
        <w:tc>
          <w:tcPr>
            <w:tcW w:w="2689" w:type="dxa"/>
            <w:noWrap w:val="0"/>
            <w:vAlign w:val="center"/>
          </w:tcPr>
          <w:p w14:paraId="176F48FE">
            <w:pPr>
              <w:widowControl/>
              <w:jc w:val="left"/>
              <w:rPr>
                <w:rFonts w:hint="eastAsia" w:eastAsia="仿宋_GB2312"/>
                <w:color w:val="000000"/>
                <w:kern w:val="0"/>
                <w:szCs w:val="21"/>
              </w:rPr>
            </w:pPr>
            <w:r>
              <w:rPr>
                <w:rFonts w:hint="eastAsia" w:eastAsia="仿宋_GB2312"/>
                <w:color w:val="000000"/>
                <w:kern w:val="0"/>
                <w:szCs w:val="21"/>
                <w:lang w:eastAsia="zh-CN"/>
              </w:rPr>
              <w:t>农业生产经营信息化水平</w:t>
            </w:r>
          </w:p>
        </w:tc>
        <w:tc>
          <w:tcPr>
            <w:tcW w:w="1029" w:type="dxa"/>
            <w:noWrap w:val="0"/>
            <w:vAlign w:val="center"/>
          </w:tcPr>
          <w:p w14:paraId="239E5400">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6FE73740">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791A02A4">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889" w:type="dxa"/>
            <w:noWrap w:val="0"/>
            <w:vAlign w:val="center"/>
          </w:tcPr>
          <w:p w14:paraId="10DCE381">
            <w:pPr>
              <w:widowControl/>
              <w:jc w:val="center"/>
              <w:rPr>
                <w:rFonts w:hint="eastAsia" w:eastAsia="仿宋_GB2312"/>
                <w:color w:val="000000"/>
                <w:kern w:val="0"/>
                <w:szCs w:val="21"/>
              </w:rPr>
            </w:pPr>
            <w:r>
              <w:rPr>
                <w:rFonts w:hint="eastAsia" w:eastAsia="仿宋_GB2312"/>
                <w:color w:val="000000"/>
                <w:kern w:val="0"/>
                <w:szCs w:val="21"/>
                <w:lang w:val="en-US" w:eastAsia="zh-CN"/>
              </w:rPr>
              <w:t>5</w:t>
            </w:r>
          </w:p>
        </w:tc>
        <w:tc>
          <w:tcPr>
            <w:tcW w:w="1072" w:type="dxa"/>
            <w:noWrap w:val="0"/>
            <w:vAlign w:val="center"/>
          </w:tcPr>
          <w:p w14:paraId="10C8CDB5">
            <w:pPr>
              <w:widowControl/>
              <w:jc w:val="left"/>
              <w:rPr>
                <w:rFonts w:hint="eastAsia" w:eastAsia="仿宋_GB2312"/>
                <w:color w:val="000000"/>
                <w:kern w:val="0"/>
                <w:szCs w:val="21"/>
              </w:rPr>
            </w:pPr>
          </w:p>
        </w:tc>
      </w:tr>
      <w:tr w14:paraId="77F5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22" w:type="dxa"/>
            <w:vMerge w:val="continue"/>
            <w:noWrap w:val="0"/>
            <w:vAlign w:val="center"/>
          </w:tcPr>
          <w:p w14:paraId="2468EBD0">
            <w:pPr>
              <w:widowControl/>
              <w:jc w:val="left"/>
              <w:rPr>
                <w:rFonts w:hint="eastAsia" w:eastAsia="仿宋_GB2312"/>
                <w:color w:val="000000"/>
                <w:kern w:val="0"/>
                <w:szCs w:val="21"/>
              </w:rPr>
            </w:pPr>
          </w:p>
        </w:tc>
        <w:tc>
          <w:tcPr>
            <w:tcW w:w="750" w:type="dxa"/>
            <w:vMerge w:val="continue"/>
            <w:noWrap w:val="0"/>
            <w:vAlign w:val="center"/>
          </w:tcPr>
          <w:p w14:paraId="6F67C95E">
            <w:pPr>
              <w:widowControl/>
              <w:jc w:val="left"/>
              <w:rPr>
                <w:rFonts w:hint="eastAsia" w:eastAsia="仿宋_GB2312"/>
                <w:color w:val="000000"/>
                <w:kern w:val="0"/>
                <w:szCs w:val="21"/>
              </w:rPr>
            </w:pPr>
          </w:p>
        </w:tc>
        <w:tc>
          <w:tcPr>
            <w:tcW w:w="739" w:type="dxa"/>
            <w:noWrap w:val="0"/>
            <w:vAlign w:val="center"/>
          </w:tcPr>
          <w:p w14:paraId="64C088DF">
            <w:pPr>
              <w:widowControl/>
              <w:jc w:val="left"/>
              <w:rPr>
                <w:rFonts w:hint="eastAsia" w:eastAsia="仿宋_GB2312"/>
                <w:color w:val="000000"/>
                <w:kern w:val="0"/>
                <w:szCs w:val="21"/>
              </w:rPr>
            </w:pPr>
            <w:r>
              <w:rPr>
                <w:rFonts w:hint="eastAsia" w:eastAsia="仿宋_GB2312"/>
                <w:color w:val="000000"/>
                <w:kern w:val="0"/>
                <w:szCs w:val="21"/>
              </w:rPr>
              <w:t>生态效</w:t>
            </w:r>
          </w:p>
          <w:p w14:paraId="1E924CE4">
            <w:pPr>
              <w:widowControl/>
              <w:jc w:val="left"/>
              <w:rPr>
                <w:rFonts w:hint="eastAsia" w:eastAsia="仿宋_GB2312"/>
                <w:color w:val="000000"/>
                <w:kern w:val="0"/>
                <w:szCs w:val="21"/>
              </w:rPr>
            </w:pPr>
            <w:r>
              <w:rPr>
                <w:rFonts w:hint="eastAsia" w:eastAsia="仿宋_GB2312"/>
                <w:color w:val="000000"/>
                <w:kern w:val="0"/>
                <w:szCs w:val="21"/>
              </w:rPr>
              <w:t>益指标</w:t>
            </w:r>
          </w:p>
        </w:tc>
        <w:tc>
          <w:tcPr>
            <w:tcW w:w="2689" w:type="dxa"/>
            <w:noWrap w:val="0"/>
            <w:vAlign w:val="center"/>
          </w:tcPr>
          <w:p w14:paraId="3300F8DE">
            <w:pPr>
              <w:widowControl/>
              <w:jc w:val="left"/>
              <w:rPr>
                <w:rFonts w:hint="eastAsia" w:eastAsia="仿宋_GB2312"/>
                <w:color w:val="000000"/>
                <w:kern w:val="0"/>
                <w:szCs w:val="21"/>
              </w:rPr>
            </w:pPr>
            <w:r>
              <w:rPr>
                <w:rFonts w:hint="eastAsia" w:eastAsia="仿宋_GB2312"/>
                <w:color w:val="000000"/>
                <w:kern w:val="0"/>
                <w:szCs w:val="21"/>
                <w:lang w:eastAsia="zh-CN"/>
              </w:rPr>
              <w:t>农业农村可持续发展能力</w:t>
            </w:r>
          </w:p>
        </w:tc>
        <w:tc>
          <w:tcPr>
            <w:tcW w:w="1029" w:type="dxa"/>
            <w:noWrap w:val="0"/>
            <w:vAlign w:val="center"/>
          </w:tcPr>
          <w:p w14:paraId="54002A83">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7F327605">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6CE9C370">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889" w:type="dxa"/>
            <w:noWrap w:val="0"/>
            <w:vAlign w:val="center"/>
          </w:tcPr>
          <w:p w14:paraId="23F54AC5">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08864B11">
            <w:pPr>
              <w:widowControl/>
              <w:jc w:val="left"/>
              <w:rPr>
                <w:rFonts w:hint="eastAsia" w:eastAsia="仿宋_GB2312"/>
                <w:color w:val="000000"/>
                <w:kern w:val="0"/>
                <w:szCs w:val="21"/>
              </w:rPr>
            </w:pPr>
            <w:r>
              <w:rPr>
                <w:rFonts w:hint="eastAsia" w:eastAsia="仿宋_GB2312"/>
                <w:color w:val="000000"/>
                <w:kern w:val="0"/>
                <w:szCs w:val="21"/>
              </w:rPr>
              <w:t>　</w:t>
            </w:r>
          </w:p>
        </w:tc>
      </w:tr>
      <w:tr w14:paraId="5F02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722" w:type="dxa"/>
            <w:vMerge w:val="continue"/>
            <w:noWrap w:val="0"/>
            <w:vAlign w:val="center"/>
          </w:tcPr>
          <w:p w14:paraId="0D2129C2">
            <w:pPr>
              <w:widowControl/>
              <w:jc w:val="left"/>
              <w:rPr>
                <w:rFonts w:hint="eastAsia" w:eastAsia="仿宋_GB2312"/>
                <w:color w:val="000000"/>
                <w:kern w:val="0"/>
                <w:szCs w:val="21"/>
              </w:rPr>
            </w:pPr>
          </w:p>
        </w:tc>
        <w:tc>
          <w:tcPr>
            <w:tcW w:w="750" w:type="dxa"/>
            <w:vMerge w:val="continue"/>
            <w:noWrap w:val="0"/>
            <w:vAlign w:val="center"/>
          </w:tcPr>
          <w:p w14:paraId="1E05BBAF">
            <w:pPr>
              <w:widowControl/>
              <w:jc w:val="left"/>
              <w:rPr>
                <w:rFonts w:hint="eastAsia" w:eastAsia="仿宋_GB2312"/>
                <w:color w:val="000000"/>
                <w:kern w:val="0"/>
                <w:szCs w:val="21"/>
              </w:rPr>
            </w:pPr>
          </w:p>
        </w:tc>
        <w:tc>
          <w:tcPr>
            <w:tcW w:w="739" w:type="dxa"/>
            <w:vMerge w:val="restart"/>
            <w:noWrap w:val="0"/>
            <w:vAlign w:val="center"/>
          </w:tcPr>
          <w:p w14:paraId="392C45F4">
            <w:pPr>
              <w:widowControl/>
              <w:jc w:val="left"/>
              <w:rPr>
                <w:rFonts w:hint="eastAsia" w:eastAsia="仿宋_GB2312"/>
                <w:color w:val="000000"/>
                <w:kern w:val="0"/>
                <w:szCs w:val="21"/>
              </w:rPr>
            </w:pPr>
            <w:r>
              <w:rPr>
                <w:rFonts w:hint="eastAsia" w:eastAsia="仿宋_GB2312"/>
                <w:color w:val="000000"/>
                <w:kern w:val="0"/>
                <w:szCs w:val="21"/>
              </w:rPr>
              <w:t>可持续影响指标</w:t>
            </w:r>
          </w:p>
        </w:tc>
        <w:tc>
          <w:tcPr>
            <w:tcW w:w="2689" w:type="dxa"/>
            <w:noWrap w:val="0"/>
            <w:vAlign w:val="center"/>
          </w:tcPr>
          <w:p w14:paraId="034EDE4E">
            <w:pPr>
              <w:widowControl/>
              <w:jc w:val="left"/>
              <w:rPr>
                <w:rFonts w:hint="eastAsia" w:eastAsia="仿宋_GB2312"/>
                <w:color w:val="000000"/>
                <w:kern w:val="0"/>
                <w:szCs w:val="21"/>
              </w:rPr>
            </w:pPr>
            <w:r>
              <w:rPr>
                <w:rFonts w:hint="eastAsia" w:eastAsia="仿宋_GB2312"/>
                <w:color w:val="000000"/>
                <w:kern w:val="0"/>
                <w:szCs w:val="21"/>
                <w:lang w:eastAsia="zh-CN"/>
              </w:rPr>
              <w:t>厅系统办公信息化水平</w:t>
            </w:r>
          </w:p>
        </w:tc>
        <w:tc>
          <w:tcPr>
            <w:tcW w:w="1029" w:type="dxa"/>
            <w:noWrap w:val="0"/>
            <w:vAlign w:val="center"/>
          </w:tcPr>
          <w:p w14:paraId="1255C244">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1136" w:type="dxa"/>
            <w:noWrap w:val="0"/>
            <w:vAlign w:val="center"/>
          </w:tcPr>
          <w:p w14:paraId="3AAE06F7">
            <w:pPr>
              <w:widowControl/>
              <w:jc w:val="center"/>
              <w:rPr>
                <w:rFonts w:hint="eastAsia" w:eastAsia="仿宋_GB2312"/>
                <w:color w:val="000000"/>
                <w:kern w:val="0"/>
                <w:szCs w:val="21"/>
              </w:rPr>
            </w:pPr>
            <w:r>
              <w:rPr>
                <w:rFonts w:hint="eastAsia" w:eastAsia="仿宋_GB2312"/>
                <w:color w:val="000000"/>
                <w:kern w:val="0"/>
                <w:szCs w:val="21"/>
                <w:lang w:eastAsia="zh-CN"/>
              </w:rPr>
              <w:t>提高</w:t>
            </w:r>
          </w:p>
        </w:tc>
        <w:tc>
          <w:tcPr>
            <w:tcW w:w="825" w:type="dxa"/>
            <w:noWrap w:val="0"/>
            <w:vAlign w:val="center"/>
          </w:tcPr>
          <w:p w14:paraId="7DF7F016">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889" w:type="dxa"/>
            <w:noWrap w:val="0"/>
            <w:vAlign w:val="center"/>
          </w:tcPr>
          <w:p w14:paraId="18A7EB84">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2599E93B">
            <w:pPr>
              <w:widowControl/>
              <w:jc w:val="left"/>
              <w:rPr>
                <w:rFonts w:hint="eastAsia" w:eastAsia="仿宋_GB2312"/>
                <w:color w:val="000000"/>
                <w:kern w:val="0"/>
                <w:szCs w:val="21"/>
              </w:rPr>
            </w:pPr>
            <w:r>
              <w:rPr>
                <w:rFonts w:hint="eastAsia" w:eastAsia="仿宋_GB2312"/>
                <w:color w:val="000000"/>
                <w:kern w:val="0"/>
                <w:szCs w:val="21"/>
              </w:rPr>
              <w:t>　</w:t>
            </w:r>
          </w:p>
        </w:tc>
      </w:tr>
      <w:tr w14:paraId="07CEB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22" w:type="dxa"/>
            <w:vMerge w:val="continue"/>
            <w:noWrap w:val="0"/>
            <w:vAlign w:val="center"/>
          </w:tcPr>
          <w:p w14:paraId="4F3643E5">
            <w:pPr>
              <w:widowControl/>
              <w:jc w:val="left"/>
              <w:rPr>
                <w:rFonts w:hint="eastAsia" w:eastAsia="仿宋_GB2312"/>
                <w:color w:val="000000"/>
                <w:kern w:val="0"/>
                <w:szCs w:val="21"/>
              </w:rPr>
            </w:pPr>
          </w:p>
        </w:tc>
        <w:tc>
          <w:tcPr>
            <w:tcW w:w="750" w:type="dxa"/>
            <w:vMerge w:val="continue"/>
            <w:noWrap w:val="0"/>
            <w:vAlign w:val="center"/>
          </w:tcPr>
          <w:p w14:paraId="74B8DFF5">
            <w:pPr>
              <w:widowControl/>
              <w:jc w:val="left"/>
              <w:rPr>
                <w:rFonts w:hint="eastAsia" w:eastAsia="仿宋_GB2312"/>
                <w:color w:val="000000"/>
                <w:kern w:val="0"/>
                <w:szCs w:val="21"/>
              </w:rPr>
            </w:pPr>
          </w:p>
        </w:tc>
        <w:tc>
          <w:tcPr>
            <w:tcW w:w="739" w:type="dxa"/>
            <w:vMerge w:val="continue"/>
            <w:noWrap w:val="0"/>
            <w:vAlign w:val="center"/>
          </w:tcPr>
          <w:p w14:paraId="52A38562">
            <w:pPr>
              <w:widowControl/>
              <w:jc w:val="left"/>
              <w:rPr>
                <w:rFonts w:hint="eastAsia" w:eastAsia="仿宋_GB2312"/>
                <w:color w:val="000000"/>
                <w:kern w:val="0"/>
                <w:szCs w:val="21"/>
              </w:rPr>
            </w:pPr>
          </w:p>
        </w:tc>
        <w:tc>
          <w:tcPr>
            <w:tcW w:w="2689" w:type="dxa"/>
            <w:noWrap w:val="0"/>
            <w:vAlign w:val="center"/>
          </w:tcPr>
          <w:p w14:paraId="4BD39FD0">
            <w:pPr>
              <w:widowControl/>
              <w:jc w:val="left"/>
              <w:rPr>
                <w:rFonts w:hint="eastAsia" w:eastAsia="仿宋_GB2312"/>
                <w:color w:val="000000"/>
                <w:kern w:val="0"/>
                <w:szCs w:val="21"/>
              </w:rPr>
            </w:pPr>
            <w:r>
              <w:rPr>
                <w:rFonts w:hint="eastAsia" w:eastAsia="仿宋_GB2312"/>
                <w:color w:val="000000"/>
                <w:kern w:val="0"/>
                <w:szCs w:val="21"/>
                <w:lang w:eastAsia="zh-CN"/>
              </w:rPr>
              <w:t>农业农村部门行政管理和服务效能</w:t>
            </w:r>
          </w:p>
        </w:tc>
        <w:tc>
          <w:tcPr>
            <w:tcW w:w="1029" w:type="dxa"/>
            <w:noWrap w:val="0"/>
            <w:vAlign w:val="center"/>
          </w:tcPr>
          <w:p w14:paraId="685F1DBE">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1136" w:type="dxa"/>
            <w:noWrap w:val="0"/>
            <w:vAlign w:val="center"/>
          </w:tcPr>
          <w:p w14:paraId="79800518">
            <w:pPr>
              <w:widowControl/>
              <w:jc w:val="center"/>
              <w:rPr>
                <w:rFonts w:hint="eastAsia" w:eastAsia="仿宋_GB2312"/>
                <w:color w:val="000000"/>
                <w:kern w:val="0"/>
                <w:szCs w:val="21"/>
              </w:rPr>
            </w:pPr>
            <w:r>
              <w:rPr>
                <w:rFonts w:hint="eastAsia" w:eastAsia="仿宋_GB2312"/>
                <w:color w:val="000000"/>
                <w:kern w:val="0"/>
                <w:szCs w:val="21"/>
                <w:lang w:eastAsia="zh-CN"/>
              </w:rPr>
              <w:t>提升</w:t>
            </w:r>
          </w:p>
        </w:tc>
        <w:tc>
          <w:tcPr>
            <w:tcW w:w="825" w:type="dxa"/>
            <w:noWrap w:val="0"/>
            <w:vAlign w:val="center"/>
          </w:tcPr>
          <w:p w14:paraId="69434C60">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889" w:type="dxa"/>
            <w:noWrap w:val="0"/>
            <w:vAlign w:val="center"/>
          </w:tcPr>
          <w:p w14:paraId="66CBD567">
            <w:pPr>
              <w:widowControl/>
              <w:jc w:val="center"/>
              <w:rPr>
                <w:rFonts w:hint="eastAsia" w:eastAsia="仿宋_GB2312"/>
                <w:color w:val="000000"/>
                <w:kern w:val="0"/>
                <w:szCs w:val="21"/>
              </w:rPr>
            </w:pPr>
            <w:r>
              <w:rPr>
                <w:rFonts w:hint="eastAsia" w:eastAsia="仿宋_GB2312"/>
                <w:color w:val="000000"/>
                <w:kern w:val="0"/>
                <w:szCs w:val="21"/>
                <w:lang w:val="en-US" w:eastAsia="zh-CN"/>
              </w:rPr>
              <w:t>4</w:t>
            </w:r>
          </w:p>
        </w:tc>
        <w:tc>
          <w:tcPr>
            <w:tcW w:w="1072" w:type="dxa"/>
            <w:noWrap w:val="0"/>
            <w:vAlign w:val="center"/>
          </w:tcPr>
          <w:p w14:paraId="5DC97C4D">
            <w:pPr>
              <w:widowControl/>
              <w:jc w:val="left"/>
              <w:rPr>
                <w:rFonts w:hint="eastAsia" w:eastAsia="仿宋_GB2312"/>
                <w:color w:val="000000"/>
                <w:kern w:val="0"/>
                <w:szCs w:val="21"/>
              </w:rPr>
            </w:pPr>
            <w:r>
              <w:rPr>
                <w:rFonts w:hint="eastAsia" w:eastAsia="仿宋_GB2312"/>
                <w:color w:val="000000"/>
                <w:kern w:val="0"/>
                <w:szCs w:val="21"/>
              </w:rPr>
              <w:t>　</w:t>
            </w:r>
          </w:p>
        </w:tc>
      </w:tr>
      <w:tr w14:paraId="1DFE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722" w:type="dxa"/>
            <w:vMerge w:val="continue"/>
            <w:noWrap w:val="0"/>
            <w:vAlign w:val="center"/>
          </w:tcPr>
          <w:p w14:paraId="43560330">
            <w:pPr>
              <w:widowControl/>
              <w:jc w:val="left"/>
              <w:rPr>
                <w:rFonts w:hint="eastAsia" w:eastAsia="仿宋_GB2312"/>
                <w:color w:val="000000"/>
                <w:kern w:val="0"/>
                <w:szCs w:val="21"/>
              </w:rPr>
            </w:pPr>
          </w:p>
        </w:tc>
        <w:tc>
          <w:tcPr>
            <w:tcW w:w="750" w:type="dxa"/>
            <w:vMerge w:val="restart"/>
            <w:noWrap w:val="0"/>
            <w:vAlign w:val="center"/>
          </w:tcPr>
          <w:p w14:paraId="5DC18B3D">
            <w:pPr>
              <w:widowControl/>
              <w:jc w:val="left"/>
              <w:rPr>
                <w:rFonts w:hint="eastAsia" w:eastAsia="仿宋_GB2312"/>
                <w:color w:val="000000"/>
                <w:kern w:val="0"/>
                <w:szCs w:val="21"/>
              </w:rPr>
            </w:pPr>
            <w:r>
              <w:rPr>
                <w:rFonts w:hint="eastAsia" w:eastAsia="仿宋_GB2312"/>
                <w:color w:val="000000"/>
                <w:kern w:val="0"/>
                <w:szCs w:val="21"/>
              </w:rPr>
              <w:t>满意度</w:t>
            </w:r>
          </w:p>
          <w:p w14:paraId="1D5621B7">
            <w:pPr>
              <w:widowControl/>
              <w:jc w:val="left"/>
              <w:rPr>
                <w:rFonts w:hint="eastAsia" w:eastAsia="仿宋_GB2312"/>
                <w:color w:val="000000"/>
                <w:kern w:val="0"/>
                <w:szCs w:val="21"/>
              </w:rPr>
            </w:pPr>
            <w:r>
              <w:rPr>
                <w:rFonts w:hint="eastAsia" w:eastAsia="仿宋_GB2312"/>
                <w:color w:val="000000"/>
                <w:kern w:val="0"/>
                <w:szCs w:val="21"/>
              </w:rPr>
              <w:t>指标</w:t>
            </w:r>
          </w:p>
          <w:p w14:paraId="162F00D8">
            <w:pPr>
              <w:widowControl/>
              <w:jc w:val="left"/>
              <w:rPr>
                <w:rFonts w:hint="eastAsia" w:eastAsia="仿宋_GB2312"/>
                <w:color w:val="000000"/>
                <w:kern w:val="0"/>
                <w:szCs w:val="21"/>
              </w:rPr>
            </w:pPr>
            <w:r>
              <w:rPr>
                <w:rFonts w:hint="eastAsia" w:eastAsia="仿宋_GB2312"/>
                <w:color w:val="000000"/>
                <w:kern w:val="0"/>
                <w:szCs w:val="21"/>
              </w:rPr>
              <w:t>（10分）</w:t>
            </w:r>
          </w:p>
        </w:tc>
        <w:tc>
          <w:tcPr>
            <w:tcW w:w="739" w:type="dxa"/>
            <w:vMerge w:val="restart"/>
            <w:noWrap w:val="0"/>
            <w:vAlign w:val="center"/>
          </w:tcPr>
          <w:p w14:paraId="526E06AC">
            <w:pPr>
              <w:widowControl/>
              <w:jc w:val="left"/>
              <w:rPr>
                <w:rFonts w:hint="eastAsia" w:eastAsia="仿宋_GB2312"/>
                <w:color w:val="000000"/>
                <w:kern w:val="0"/>
                <w:szCs w:val="21"/>
              </w:rPr>
            </w:pPr>
            <w:r>
              <w:rPr>
                <w:rFonts w:hint="eastAsia" w:eastAsia="仿宋_GB2312"/>
                <w:color w:val="000000"/>
                <w:kern w:val="0"/>
                <w:szCs w:val="21"/>
              </w:rPr>
              <w:t>服务对象满意度指标</w:t>
            </w:r>
          </w:p>
        </w:tc>
        <w:tc>
          <w:tcPr>
            <w:tcW w:w="2689" w:type="dxa"/>
            <w:noWrap w:val="0"/>
            <w:vAlign w:val="center"/>
          </w:tcPr>
          <w:p w14:paraId="33F07094">
            <w:pPr>
              <w:widowControl/>
              <w:jc w:val="left"/>
              <w:rPr>
                <w:rFonts w:hint="eastAsia" w:eastAsia="仿宋_GB2312"/>
                <w:color w:val="000000"/>
                <w:kern w:val="0"/>
                <w:szCs w:val="21"/>
              </w:rPr>
            </w:pPr>
            <w:r>
              <w:rPr>
                <w:rFonts w:hint="eastAsia" w:eastAsia="仿宋_GB2312"/>
                <w:color w:val="000000"/>
                <w:kern w:val="0"/>
                <w:szCs w:val="21"/>
                <w:lang w:eastAsia="zh-CN"/>
              </w:rPr>
              <w:t>农业农村受众</w:t>
            </w:r>
          </w:p>
        </w:tc>
        <w:tc>
          <w:tcPr>
            <w:tcW w:w="1029" w:type="dxa"/>
            <w:noWrap w:val="0"/>
            <w:vAlign w:val="center"/>
          </w:tcPr>
          <w:p w14:paraId="26B4BC37">
            <w:pPr>
              <w:widowControl/>
              <w:jc w:val="center"/>
              <w:rPr>
                <w:rFonts w:hint="eastAsia" w:eastAsia="仿宋_GB2312"/>
                <w:color w:val="000000"/>
                <w:kern w:val="0"/>
                <w:szCs w:val="21"/>
              </w:rPr>
            </w:pPr>
            <w:r>
              <w:rPr>
                <w:rFonts w:hint="eastAsia" w:eastAsia="仿宋_GB2312"/>
                <w:color w:val="000000"/>
                <w:kern w:val="0"/>
                <w:szCs w:val="21"/>
                <w:lang w:eastAsia="zh-CN"/>
              </w:rPr>
              <w:t>≥90%</w:t>
            </w:r>
          </w:p>
        </w:tc>
        <w:tc>
          <w:tcPr>
            <w:tcW w:w="1136" w:type="dxa"/>
            <w:noWrap w:val="0"/>
            <w:vAlign w:val="center"/>
          </w:tcPr>
          <w:p w14:paraId="3A2861AA">
            <w:pPr>
              <w:widowControl/>
              <w:jc w:val="center"/>
              <w:rPr>
                <w:rFonts w:hint="eastAsia" w:eastAsia="仿宋_GB2312"/>
                <w:color w:val="000000"/>
                <w:kern w:val="0"/>
                <w:szCs w:val="21"/>
              </w:rPr>
            </w:pPr>
            <w:r>
              <w:rPr>
                <w:rFonts w:hint="eastAsia" w:eastAsia="仿宋_GB2312"/>
                <w:color w:val="000000"/>
                <w:kern w:val="0"/>
                <w:szCs w:val="21"/>
                <w:lang w:eastAsia="zh-CN"/>
              </w:rPr>
              <w:t>≥93%</w:t>
            </w:r>
          </w:p>
        </w:tc>
        <w:tc>
          <w:tcPr>
            <w:tcW w:w="825" w:type="dxa"/>
            <w:noWrap w:val="0"/>
            <w:vAlign w:val="center"/>
          </w:tcPr>
          <w:p w14:paraId="7B4489C7">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889" w:type="dxa"/>
            <w:noWrap w:val="0"/>
            <w:vAlign w:val="center"/>
          </w:tcPr>
          <w:p w14:paraId="525F4DD2">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1072" w:type="dxa"/>
            <w:noWrap w:val="0"/>
            <w:vAlign w:val="center"/>
          </w:tcPr>
          <w:p w14:paraId="0A0A37C5">
            <w:pPr>
              <w:widowControl/>
              <w:jc w:val="left"/>
              <w:rPr>
                <w:rFonts w:hint="eastAsia" w:eastAsia="仿宋_GB2312"/>
                <w:color w:val="000000"/>
                <w:kern w:val="0"/>
                <w:szCs w:val="21"/>
              </w:rPr>
            </w:pPr>
            <w:r>
              <w:rPr>
                <w:rFonts w:hint="eastAsia" w:eastAsia="仿宋_GB2312"/>
                <w:color w:val="000000"/>
                <w:kern w:val="0"/>
                <w:szCs w:val="21"/>
              </w:rPr>
              <w:t>　</w:t>
            </w:r>
          </w:p>
        </w:tc>
      </w:tr>
      <w:tr w14:paraId="1418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722" w:type="dxa"/>
            <w:vMerge w:val="continue"/>
            <w:noWrap w:val="0"/>
            <w:vAlign w:val="center"/>
          </w:tcPr>
          <w:p w14:paraId="752B9FFF">
            <w:pPr>
              <w:widowControl/>
              <w:jc w:val="left"/>
              <w:rPr>
                <w:rFonts w:hint="eastAsia" w:eastAsia="仿宋_GB2312"/>
                <w:color w:val="000000"/>
                <w:kern w:val="0"/>
                <w:szCs w:val="21"/>
              </w:rPr>
            </w:pPr>
          </w:p>
        </w:tc>
        <w:tc>
          <w:tcPr>
            <w:tcW w:w="750" w:type="dxa"/>
            <w:vMerge w:val="continue"/>
            <w:noWrap w:val="0"/>
            <w:vAlign w:val="center"/>
          </w:tcPr>
          <w:p w14:paraId="1E848E15">
            <w:pPr>
              <w:widowControl/>
              <w:jc w:val="left"/>
              <w:rPr>
                <w:rFonts w:hint="eastAsia" w:eastAsia="仿宋_GB2312"/>
                <w:color w:val="000000"/>
                <w:kern w:val="0"/>
                <w:szCs w:val="21"/>
              </w:rPr>
            </w:pPr>
          </w:p>
        </w:tc>
        <w:tc>
          <w:tcPr>
            <w:tcW w:w="739" w:type="dxa"/>
            <w:vMerge w:val="continue"/>
            <w:noWrap w:val="0"/>
            <w:vAlign w:val="center"/>
          </w:tcPr>
          <w:p w14:paraId="16419B56">
            <w:pPr>
              <w:widowControl/>
              <w:jc w:val="left"/>
              <w:rPr>
                <w:rFonts w:hint="eastAsia" w:eastAsia="仿宋_GB2312"/>
                <w:color w:val="000000"/>
                <w:kern w:val="0"/>
                <w:szCs w:val="21"/>
              </w:rPr>
            </w:pPr>
          </w:p>
        </w:tc>
        <w:tc>
          <w:tcPr>
            <w:tcW w:w="2689" w:type="dxa"/>
            <w:noWrap w:val="0"/>
            <w:vAlign w:val="center"/>
          </w:tcPr>
          <w:p w14:paraId="1CB6495A">
            <w:pPr>
              <w:widowControl/>
              <w:jc w:val="left"/>
              <w:rPr>
                <w:rFonts w:hint="eastAsia" w:eastAsia="仿宋_GB2312"/>
                <w:color w:val="000000"/>
                <w:kern w:val="0"/>
                <w:szCs w:val="21"/>
              </w:rPr>
            </w:pPr>
            <w:r>
              <w:rPr>
                <w:rFonts w:hint="eastAsia" w:eastAsia="仿宋_GB2312"/>
                <w:color w:val="000000"/>
                <w:kern w:val="0"/>
                <w:szCs w:val="21"/>
                <w:lang w:eastAsia="zh-CN"/>
              </w:rPr>
              <w:t>厅系统和市县农业农村部门用户</w:t>
            </w:r>
          </w:p>
        </w:tc>
        <w:tc>
          <w:tcPr>
            <w:tcW w:w="1029" w:type="dxa"/>
            <w:noWrap w:val="0"/>
            <w:vAlign w:val="center"/>
          </w:tcPr>
          <w:p w14:paraId="0F59665C">
            <w:pPr>
              <w:widowControl/>
              <w:jc w:val="center"/>
              <w:rPr>
                <w:rFonts w:hint="eastAsia" w:eastAsia="仿宋_GB2312"/>
                <w:color w:val="000000"/>
                <w:kern w:val="0"/>
                <w:szCs w:val="21"/>
              </w:rPr>
            </w:pPr>
            <w:r>
              <w:rPr>
                <w:rFonts w:hint="eastAsia" w:eastAsia="仿宋_GB2312"/>
                <w:color w:val="000000"/>
                <w:kern w:val="0"/>
                <w:szCs w:val="21"/>
                <w:lang w:eastAsia="zh-CN"/>
              </w:rPr>
              <w:t>≥90%</w:t>
            </w:r>
          </w:p>
        </w:tc>
        <w:tc>
          <w:tcPr>
            <w:tcW w:w="1136" w:type="dxa"/>
            <w:noWrap w:val="0"/>
            <w:vAlign w:val="center"/>
          </w:tcPr>
          <w:p w14:paraId="01BD0C8D">
            <w:pPr>
              <w:widowControl/>
              <w:jc w:val="center"/>
              <w:rPr>
                <w:rFonts w:hint="eastAsia" w:eastAsia="仿宋_GB2312"/>
                <w:color w:val="000000"/>
                <w:kern w:val="0"/>
                <w:szCs w:val="21"/>
              </w:rPr>
            </w:pPr>
            <w:r>
              <w:rPr>
                <w:rFonts w:hint="eastAsia" w:eastAsia="仿宋_GB2312"/>
                <w:color w:val="000000"/>
                <w:kern w:val="0"/>
                <w:szCs w:val="21"/>
                <w:lang w:eastAsia="zh-CN"/>
              </w:rPr>
              <w:t>≥97%</w:t>
            </w:r>
          </w:p>
        </w:tc>
        <w:tc>
          <w:tcPr>
            <w:tcW w:w="825" w:type="dxa"/>
            <w:noWrap w:val="0"/>
            <w:vAlign w:val="center"/>
          </w:tcPr>
          <w:p w14:paraId="79D8806E">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889" w:type="dxa"/>
            <w:noWrap w:val="0"/>
            <w:vAlign w:val="center"/>
          </w:tcPr>
          <w:p w14:paraId="272FDA1B">
            <w:pPr>
              <w:widowControl/>
              <w:jc w:val="center"/>
              <w:rPr>
                <w:rFonts w:hint="eastAsia" w:eastAsia="仿宋_GB2312"/>
                <w:color w:val="000000"/>
                <w:kern w:val="0"/>
                <w:szCs w:val="21"/>
              </w:rPr>
            </w:pPr>
            <w:r>
              <w:rPr>
                <w:rFonts w:hint="eastAsia" w:eastAsia="仿宋_GB2312"/>
                <w:color w:val="000000"/>
                <w:kern w:val="0"/>
                <w:szCs w:val="21"/>
                <w:lang w:eastAsia="zh-CN"/>
              </w:rPr>
              <w:t>5</w:t>
            </w:r>
          </w:p>
        </w:tc>
        <w:tc>
          <w:tcPr>
            <w:tcW w:w="1072" w:type="dxa"/>
            <w:noWrap w:val="0"/>
            <w:vAlign w:val="center"/>
          </w:tcPr>
          <w:p w14:paraId="668CC573">
            <w:pPr>
              <w:widowControl/>
              <w:jc w:val="left"/>
              <w:rPr>
                <w:rFonts w:hint="eastAsia" w:eastAsia="仿宋_GB2312"/>
                <w:color w:val="000000"/>
                <w:kern w:val="0"/>
                <w:szCs w:val="21"/>
              </w:rPr>
            </w:pPr>
            <w:r>
              <w:rPr>
                <w:rFonts w:hint="eastAsia" w:eastAsia="仿宋_GB2312"/>
                <w:color w:val="000000"/>
                <w:kern w:val="0"/>
                <w:szCs w:val="21"/>
              </w:rPr>
              <w:t>　</w:t>
            </w:r>
          </w:p>
        </w:tc>
      </w:tr>
      <w:tr w14:paraId="6A01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065" w:type="dxa"/>
            <w:gridSpan w:val="6"/>
            <w:noWrap w:val="0"/>
            <w:vAlign w:val="center"/>
          </w:tcPr>
          <w:p w14:paraId="08E61957">
            <w:pPr>
              <w:widowControl/>
              <w:jc w:val="center"/>
              <w:rPr>
                <w:rFonts w:hint="eastAsia" w:eastAsia="仿宋_GB2312"/>
                <w:color w:val="000000"/>
                <w:kern w:val="0"/>
                <w:szCs w:val="21"/>
              </w:rPr>
            </w:pPr>
            <w:r>
              <w:rPr>
                <w:rFonts w:hint="eastAsia" w:eastAsia="仿宋_GB2312"/>
                <w:color w:val="000000"/>
                <w:kern w:val="0"/>
                <w:szCs w:val="21"/>
              </w:rPr>
              <w:t>总分</w:t>
            </w:r>
          </w:p>
        </w:tc>
        <w:tc>
          <w:tcPr>
            <w:tcW w:w="825" w:type="dxa"/>
            <w:noWrap w:val="0"/>
            <w:vAlign w:val="center"/>
          </w:tcPr>
          <w:p w14:paraId="649A5B60">
            <w:pPr>
              <w:widowControl/>
              <w:jc w:val="center"/>
              <w:rPr>
                <w:rFonts w:hint="eastAsia" w:eastAsia="仿宋_GB2312"/>
                <w:color w:val="000000"/>
                <w:kern w:val="0"/>
                <w:szCs w:val="21"/>
              </w:rPr>
            </w:pPr>
            <w:r>
              <w:rPr>
                <w:rFonts w:hint="eastAsia" w:eastAsia="仿宋_GB2312"/>
                <w:color w:val="000000"/>
                <w:kern w:val="0"/>
                <w:szCs w:val="21"/>
              </w:rPr>
              <w:t>100</w:t>
            </w:r>
          </w:p>
        </w:tc>
        <w:tc>
          <w:tcPr>
            <w:tcW w:w="889" w:type="dxa"/>
            <w:noWrap w:val="0"/>
            <w:vAlign w:val="center"/>
          </w:tcPr>
          <w:p w14:paraId="664792F9">
            <w:pPr>
              <w:widowControl/>
              <w:jc w:val="center"/>
              <w:rPr>
                <w:rFonts w:hint="default" w:eastAsia="仿宋_GB2312"/>
                <w:color w:val="000000"/>
                <w:kern w:val="0"/>
                <w:szCs w:val="21"/>
                <w:lang w:val="en-US" w:eastAsia="zh-CN"/>
              </w:rPr>
            </w:pPr>
            <w:r>
              <w:rPr>
                <w:rFonts w:hint="eastAsia" w:eastAsia="仿宋_GB2312"/>
                <w:color w:val="auto"/>
                <w:kern w:val="0"/>
                <w:szCs w:val="21"/>
                <w:lang w:val="en-US" w:eastAsia="zh-CN"/>
              </w:rPr>
              <w:t>93.1</w:t>
            </w:r>
          </w:p>
        </w:tc>
        <w:tc>
          <w:tcPr>
            <w:tcW w:w="1072" w:type="dxa"/>
            <w:noWrap w:val="0"/>
            <w:vAlign w:val="center"/>
          </w:tcPr>
          <w:p w14:paraId="6CBB3797">
            <w:pPr>
              <w:widowControl/>
              <w:jc w:val="left"/>
              <w:rPr>
                <w:rFonts w:hint="default" w:eastAsia="仿宋_GB2312"/>
                <w:color w:val="FF0000"/>
                <w:kern w:val="0"/>
                <w:szCs w:val="21"/>
                <w:lang w:val="en-US" w:eastAsia="zh-CN"/>
              </w:rPr>
            </w:pPr>
          </w:p>
        </w:tc>
      </w:tr>
    </w:tbl>
    <w:p w14:paraId="448B1424">
      <w:pPr>
        <w:rPr>
          <w:rFonts w:hint="eastAsia"/>
          <w:lang w:val="en-US" w:eastAsia="zh-CN"/>
        </w:rPr>
      </w:pPr>
    </w:p>
    <w:p w14:paraId="58C2A94F">
      <w:pPr>
        <w:rPr>
          <w:rFonts w:hint="eastAsia"/>
          <w:lang w:val="en-US" w:eastAsia="zh-CN"/>
        </w:rPr>
      </w:pPr>
    </w:p>
    <w:p w14:paraId="05DD15E3">
      <w:pPr>
        <w:rPr>
          <w:rFonts w:hint="eastAsia"/>
          <w:lang w:val="en-US" w:eastAsia="zh-CN"/>
        </w:rPr>
      </w:pPr>
    </w:p>
    <w:p w14:paraId="0E77ED65">
      <w:pPr>
        <w:widowControl/>
        <w:jc w:val="left"/>
        <w:rPr>
          <w:rFonts w:hint="default" w:eastAsia="黑体"/>
          <w:sz w:val="32"/>
          <w:szCs w:val="32"/>
          <w:lang w:val="en-US" w:eastAsia="zh-CN"/>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3BEB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8C62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D367">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5CB1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2D8CB5">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A2D8CB5">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E2A6C"/>
    <w:multiLevelType w:val="singleLevel"/>
    <w:tmpl w:val="BCDE2A6C"/>
    <w:lvl w:ilvl="0" w:tentative="0">
      <w:start w:val="1"/>
      <w:numFmt w:val="chineseCounting"/>
      <w:suff w:val="nothing"/>
      <w:lvlText w:val="%1、"/>
      <w:lvlJc w:val="left"/>
      <w:rPr>
        <w:rFonts w:hint="eastAsia" w:cs="Times New Roman"/>
      </w:rPr>
    </w:lvl>
  </w:abstractNum>
  <w:abstractNum w:abstractNumId="1">
    <w:nsid w:val="D27F27E7"/>
    <w:multiLevelType w:val="singleLevel"/>
    <w:tmpl w:val="D27F27E7"/>
    <w:lvl w:ilvl="0" w:tentative="0">
      <w:start w:val="9"/>
      <w:numFmt w:val="chineseCounting"/>
      <w:suff w:val="nothing"/>
      <w:lvlText w:val="%1、"/>
      <w:lvlJc w:val="left"/>
      <w:rPr>
        <w:rFonts w:hint="eastAsia"/>
      </w:rPr>
    </w:lvl>
  </w:abstractNum>
  <w:abstractNum w:abstractNumId="2">
    <w:nsid w:val="E947F178"/>
    <w:multiLevelType w:val="singleLevel"/>
    <w:tmpl w:val="E947F178"/>
    <w:lvl w:ilvl="0" w:tentative="0">
      <w:start w:val="2"/>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MjYwOGE3ZWZhM2UxMjM4NzUwMjVjOGQ5NjAwYTUifQ=="/>
  </w:docVars>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3B64B7"/>
    <w:rsid w:val="0AF07416"/>
    <w:rsid w:val="15516378"/>
    <w:rsid w:val="16AB40E4"/>
    <w:rsid w:val="1AA3024E"/>
    <w:rsid w:val="1BEA4CBC"/>
    <w:rsid w:val="1D97DEFF"/>
    <w:rsid w:val="1DFF72E5"/>
    <w:rsid w:val="1EFC6F07"/>
    <w:rsid w:val="2574798C"/>
    <w:rsid w:val="29AB03AF"/>
    <w:rsid w:val="2BD572CE"/>
    <w:rsid w:val="2FDF5344"/>
    <w:rsid w:val="2FDF85B8"/>
    <w:rsid w:val="2FFFEE04"/>
    <w:rsid w:val="30D36097"/>
    <w:rsid w:val="34DF85B0"/>
    <w:rsid w:val="37C07BF0"/>
    <w:rsid w:val="37EBFE27"/>
    <w:rsid w:val="3ACB5D1E"/>
    <w:rsid w:val="3B8F36BC"/>
    <w:rsid w:val="3C843D50"/>
    <w:rsid w:val="3E5B273D"/>
    <w:rsid w:val="40C63523"/>
    <w:rsid w:val="43E95D07"/>
    <w:rsid w:val="491FF225"/>
    <w:rsid w:val="4FFD214C"/>
    <w:rsid w:val="501171B5"/>
    <w:rsid w:val="5777D4F5"/>
    <w:rsid w:val="57E548AA"/>
    <w:rsid w:val="587F6039"/>
    <w:rsid w:val="595B1FC6"/>
    <w:rsid w:val="59722042"/>
    <w:rsid w:val="59DD8326"/>
    <w:rsid w:val="5DEF592A"/>
    <w:rsid w:val="5E260EB0"/>
    <w:rsid w:val="5FC6BB1E"/>
    <w:rsid w:val="5FF720F1"/>
    <w:rsid w:val="626A19BA"/>
    <w:rsid w:val="67FF5C0B"/>
    <w:rsid w:val="6B2C0311"/>
    <w:rsid w:val="6EFC0924"/>
    <w:rsid w:val="6FB74722"/>
    <w:rsid w:val="6FEF8B7E"/>
    <w:rsid w:val="71A6591B"/>
    <w:rsid w:val="737D59BA"/>
    <w:rsid w:val="75DC28C5"/>
    <w:rsid w:val="77C37683"/>
    <w:rsid w:val="78E270D8"/>
    <w:rsid w:val="79D19834"/>
    <w:rsid w:val="79FF515B"/>
    <w:rsid w:val="7E2C58ED"/>
    <w:rsid w:val="7E9E1962"/>
    <w:rsid w:val="7E9F11B4"/>
    <w:rsid w:val="7F37EC1E"/>
    <w:rsid w:val="7F7DCD9D"/>
    <w:rsid w:val="7F970A6F"/>
    <w:rsid w:val="7FC1FFF3"/>
    <w:rsid w:val="7FC69637"/>
    <w:rsid w:val="7FDF8620"/>
    <w:rsid w:val="7FE8C8F7"/>
    <w:rsid w:val="7FFB242F"/>
    <w:rsid w:val="7FFBF33D"/>
    <w:rsid w:val="7FFDB408"/>
    <w:rsid w:val="7FFE4EEB"/>
    <w:rsid w:val="95FB2B98"/>
    <w:rsid w:val="9A639BC2"/>
    <w:rsid w:val="9FF7D786"/>
    <w:rsid w:val="ABBFB23D"/>
    <w:rsid w:val="BAFF0685"/>
    <w:rsid w:val="C3B4DA5A"/>
    <w:rsid w:val="CBFF70E0"/>
    <w:rsid w:val="CFF50B82"/>
    <w:rsid w:val="CFFFAD89"/>
    <w:rsid w:val="DFFE359E"/>
    <w:rsid w:val="DFFE4FFD"/>
    <w:rsid w:val="EEABED75"/>
    <w:rsid w:val="EF6FE155"/>
    <w:rsid w:val="F56FDF51"/>
    <w:rsid w:val="F63FF0C0"/>
    <w:rsid w:val="F6B69F17"/>
    <w:rsid w:val="F6E6C8AA"/>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19679</Words>
  <Characters>22905</Characters>
  <Lines>69</Lines>
  <Paragraphs>19</Paragraphs>
  <TotalTime>18</TotalTime>
  <ScaleCrop>false</ScaleCrop>
  <LinksUpToDate>false</LinksUpToDate>
  <CharactersWithSpaces>24583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2025-08-19T18:17:00Z</dcterms:created>
  <dc:creator>李航 null</dc:creator>
  <cp:lastModifiedBy>WPS_1490418597</cp:lastModifiedBy>
  <cp:lastPrinted>2025-09-10T08:35:00Z</cp:lastPrinted>
  <dcterms:modified xsi:type="dcterms:W3CDTF">2025-09-15T07:30:05Z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8307314411BF4CC98BC2C4781C0A6E5F_13</vt:lpwstr>
  </property>
  <property fmtid="{D5CDD505-2E9C-101B-9397-08002B2CF9AE}" pid="4" name="KSOTemplateDocerSaveRecord">
    <vt:lpwstr>eyJoZGlkIjoiYWM0YTc2ODc5ZGM2ZGE0NmYyZmJiMTRhOTkyZjZiMGIiLCJ1c2VySWQiOiIyNzEzNTE4NjgifQ==</vt:lpwstr>
  </property>
</Properties>
</file>