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Cs/>
          <w:kern w:val="0"/>
          <w:sz w:val="44"/>
          <w:szCs w:val="44"/>
        </w:rPr>
      </w:pPr>
      <w:r>
        <w:rPr>
          <w:rFonts w:hint="eastAsia" w:eastAsia="方正小标宋_GBK"/>
          <w:bCs/>
          <w:kern w:val="0"/>
          <w:sz w:val="44"/>
          <w:szCs w:val="44"/>
        </w:rPr>
        <w:t>2024年湖南省农作物良种引进示范中心</w:t>
      </w:r>
    </w:p>
    <w:p>
      <w:pPr>
        <w:widowControl/>
        <w:spacing w:line="600" w:lineRule="exact"/>
        <w:jc w:val="center"/>
        <w:rPr>
          <w:rFonts w:eastAsia="方正小标宋_GBK"/>
          <w:bCs/>
          <w:kern w:val="0"/>
          <w:sz w:val="44"/>
          <w:szCs w:val="44"/>
        </w:rPr>
      </w:pPr>
      <w:r>
        <w:rPr>
          <w:rFonts w:eastAsia="方正小标宋_GBK"/>
          <w:bCs/>
          <w:kern w:val="0"/>
          <w:sz w:val="44"/>
          <w:szCs w:val="44"/>
        </w:rPr>
        <w:t>单位预算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hint="eastAsia" w:eastAsia="方正小标宋_GBK"/>
          <w:b/>
          <w:bCs/>
          <w:kern w:val="0"/>
          <w:sz w:val="32"/>
          <w:szCs w:val="32"/>
        </w:rPr>
        <w:t>2024</w:t>
      </w:r>
      <w:r>
        <w:rPr>
          <w:rFonts w:hint="eastAsia" w:eastAsia="仿宋_GB2312"/>
          <w:b/>
          <w:bCs/>
          <w:kern w:val="0"/>
          <w:sz w:val="32"/>
          <w:szCs w:val="32"/>
        </w:rPr>
        <w:t>年</w:t>
      </w:r>
      <w:r>
        <w:rPr>
          <w:rFonts w:eastAsia="仿宋_GB2312"/>
          <w:b/>
          <w:bCs/>
          <w:kern w:val="0"/>
          <w:sz w:val="32"/>
          <w:szCs w:val="32"/>
        </w:rPr>
        <w:t>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 xml:space="preserve">第二部分 </w:t>
      </w:r>
      <w:r>
        <w:rPr>
          <w:rFonts w:hint="eastAsia" w:eastAsia="仿宋_GB2312"/>
          <w:b/>
          <w:bCs/>
          <w:kern w:val="0"/>
          <w:sz w:val="32"/>
          <w:szCs w:val="32"/>
        </w:rPr>
        <w:t>2024年</w:t>
      </w:r>
      <w:r>
        <w:rPr>
          <w:rFonts w:eastAsia="仿宋_GB2312"/>
          <w:b/>
          <w:bCs/>
          <w:kern w:val="0"/>
          <w:sz w:val="32"/>
          <w:szCs w:val="32"/>
        </w:rPr>
        <w:t>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w:t>
      </w:r>
      <w:r>
        <w:rPr>
          <w:rFonts w:hint="eastAsia" w:eastAsia="仿宋_GB2312"/>
          <w:sz w:val="32"/>
          <w:szCs w:val="32"/>
        </w:rPr>
        <w:t>资金</w:t>
      </w:r>
      <w:r>
        <w:rPr>
          <w:rFonts w:eastAsia="仿宋_GB2312"/>
          <w:sz w:val="32"/>
          <w:szCs w:val="32"/>
        </w:rPr>
        <w:t>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p>
    <w:p>
      <w:pPr>
        <w:pStyle w:val="2"/>
        <w:ind w:left="560" w:firstLine="560"/>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eastAsia="方正小标宋_GBK"/>
          <w:bCs/>
          <w:kern w:val="0"/>
          <w:sz w:val="36"/>
          <w:szCs w:val="36"/>
        </w:rPr>
      </w:pPr>
      <w:r>
        <w:rPr>
          <w:rFonts w:eastAsia="方正小标宋_GBK"/>
          <w:bCs/>
          <w:kern w:val="0"/>
          <w:sz w:val="36"/>
          <w:szCs w:val="36"/>
        </w:rPr>
        <w:t xml:space="preserve">第一部分 </w:t>
      </w:r>
      <w:r>
        <w:rPr>
          <w:rFonts w:hint="eastAsia" w:eastAsia="方正小标宋_GBK"/>
          <w:bCs/>
          <w:kern w:val="0"/>
          <w:sz w:val="36"/>
          <w:szCs w:val="36"/>
        </w:rPr>
        <w:t>2024年</w:t>
      </w:r>
      <w:r>
        <w:rPr>
          <w:rFonts w:eastAsia="方正小标宋_GBK"/>
          <w:bCs/>
          <w:kern w:val="0"/>
          <w:sz w:val="36"/>
          <w:szCs w:val="36"/>
        </w:rPr>
        <w:t>单位预算说明</w:t>
      </w:r>
    </w:p>
    <w:p>
      <w:pPr>
        <w:widowControl/>
        <w:spacing w:line="600" w:lineRule="exact"/>
        <w:jc w:val="left"/>
        <w:rPr>
          <w:rFonts w:eastAsia="仿宋_GB2312"/>
          <w:b/>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一、单位基本概况</w:t>
      </w:r>
    </w:p>
    <w:p>
      <w:pPr>
        <w:widowControl/>
        <w:spacing w:line="600" w:lineRule="exact"/>
        <w:ind w:firstLine="630" w:firstLineChars="196"/>
        <w:jc w:val="left"/>
        <w:rPr>
          <w:rFonts w:eastAsia="楷体_GB2312"/>
          <w:b/>
          <w:sz w:val="32"/>
          <w:szCs w:val="32"/>
        </w:rPr>
      </w:pPr>
      <w:r>
        <w:rPr>
          <w:rFonts w:eastAsia="楷体_GB2312"/>
          <w:b/>
          <w:sz w:val="32"/>
          <w:szCs w:val="32"/>
        </w:rPr>
        <w:t>（一）职能职责</w:t>
      </w:r>
    </w:p>
    <w:p>
      <w:pPr>
        <w:spacing w:line="620" w:lineRule="exact"/>
        <w:ind w:firstLine="640" w:firstLineChars="200"/>
        <w:rPr>
          <w:rFonts w:ascii="仿宋" w:hAnsi="仿宋" w:eastAsia="仿宋"/>
          <w:sz w:val="32"/>
          <w:szCs w:val="32"/>
        </w:rPr>
      </w:pPr>
      <w:r>
        <w:rPr>
          <w:rFonts w:hint="eastAsia" w:ascii="仿宋" w:hAnsi="仿宋" w:eastAsia="仿宋"/>
          <w:sz w:val="32"/>
          <w:szCs w:val="32"/>
        </w:rPr>
        <w:t>1、制定省级农作物品种区域试验实施方案和工作计划，完成省级区域试验数据资料的汇总工作。常年完成水稻、玉米、棉花等共180个以上区试样品收集、整理、编密、寄送工作，完成国家标准样品分类、包装和上交工作。参与全省水稻水稻区试点测产和试验点专家考察任务。与全省各区试承担单位签订区试试验合同，支付试验费。每年撰写100万字左右的试验总结报告。</w:t>
      </w:r>
    </w:p>
    <w:p>
      <w:pPr>
        <w:spacing w:line="620" w:lineRule="exact"/>
        <w:ind w:firstLine="640" w:firstLineChars="200"/>
        <w:rPr>
          <w:rFonts w:ascii="仿宋" w:hAnsi="仿宋" w:eastAsia="仿宋"/>
          <w:sz w:val="32"/>
          <w:szCs w:val="32"/>
        </w:rPr>
      </w:pPr>
      <w:r>
        <w:rPr>
          <w:rFonts w:hint="eastAsia" w:ascii="仿宋" w:hAnsi="仿宋" w:eastAsia="仿宋"/>
          <w:sz w:val="32"/>
          <w:szCs w:val="32"/>
        </w:rPr>
        <w:t>2、承担国家和省级农业行政主管部门下达的农作物新品种区域试验任务。在永安试验站承担早稻区域试验、中稻迟熟二组区域试验、晚稻区域试验、镉低积累水稻品种跟踪试验；承担普通玉米区域试验。按照方案要求认真组织试验、细心观察记录，采集试验数据。</w:t>
      </w:r>
    </w:p>
    <w:p>
      <w:pPr>
        <w:spacing w:line="620" w:lineRule="exact"/>
        <w:ind w:firstLine="640" w:firstLineChars="200"/>
        <w:rPr>
          <w:rFonts w:ascii="仿宋" w:hAnsi="仿宋" w:eastAsia="仿宋"/>
          <w:sz w:val="32"/>
          <w:szCs w:val="32"/>
        </w:rPr>
      </w:pPr>
      <w:r>
        <w:rPr>
          <w:rFonts w:hint="eastAsia" w:ascii="仿宋" w:hAnsi="仿宋" w:eastAsia="仿宋"/>
          <w:sz w:val="32"/>
          <w:szCs w:val="32"/>
        </w:rPr>
        <w:t>3、品种登记工作。受站里委托承担非主要农作物品种登记审查工作，常年向农业部上报完成省级初步审查的品种80个以上，完成登记程序并取得登记证书的品种40个以上。</w:t>
      </w:r>
    </w:p>
    <w:p>
      <w:pPr>
        <w:spacing w:line="620" w:lineRule="exact"/>
        <w:ind w:firstLine="640" w:firstLineChars="200"/>
        <w:rPr>
          <w:rFonts w:ascii="仿宋" w:hAnsi="仿宋" w:eastAsia="仿宋"/>
          <w:sz w:val="32"/>
          <w:szCs w:val="32"/>
        </w:rPr>
      </w:pPr>
      <w:r>
        <w:rPr>
          <w:rFonts w:hint="eastAsia" w:ascii="仿宋" w:hAnsi="仿宋" w:eastAsia="仿宋"/>
          <w:sz w:val="32"/>
          <w:szCs w:val="32"/>
        </w:rPr>
        <w:t>4、承担我省农作物良种引进、农作物新品种的展示示范工作，推广农作物新品种；承担湖南省新品种区试基地的日常管理工作；完成省种子管理服务站及有关部门交办的其他工作。</w:t>
      </w:r>
    </w:p>
    <w:p>
      <w:pPr>
        <w:widowControl/>
        <w:spacing w:line="600" w:lineRule="exact"/>
        <w:ind w:firstLine="660"/>
        <w:jc w:val="left"/>
        <w:rPr>
          <w:rFonts w:eastAsia="楷体_GB2312"/>
          <w:b/>
          <w:sz w:val="32"/>
          <w:szCs w:val="32"/>
        </w:rPr>
      </w:pPr>
      <w:r>
        <w:rPr>
          <w:rFonts w:eastAsia="楷体_GB2312"/>
          <w:b/>
          <w:sz w:val="32"/>
          <w:szCs w:val="32"/>
        </w:rPr>
        <w:t>（二）机构设置。</w:t>
      </w:r>
    </w:p>
    <w:p>
      <w:pPr>
        <w:widowControl/>
        <w:spacing w:line="600" w:lineRule="exact"/>
        <w:ind w:firstLine="660"/>
        <w:jc w:val="left"/>
      </w:pPr>
      <w:r>
        <w:rPr>
          <w:rFonts w:hint="eastAsia" w:ascii="仿宋" w:hAnsi="仿宋" w:eastAsia="仿宋"/>
          <w:sz w:val="32"/>
          <w:szCs w:val="32"/>
        </w:rPr>
        <w:t>湖南省农作物良种引进示范中心内设机构包括：综合财务科，品种试验科，示范推广科等三个科室。</w:t>
      </w:r>
    </w:p>
    <w:p>
      <w:pPr>
        <w:widowControl/>
        <w:spacing w:line="600" w:lineRule="exact"/>
        <w:ind w:firstLine="627" w:firstLineChars="196"/>
        <w:jc w:val="left"/>
        <w:rPr>
          <w:rFonts w:eastAsia="黑体"/>
          <w:bCs/>
          <w:kern w:val="0"/>
          <w:sz w:val="32"/>
          <w:szCs w:val="32"/>
        </w:rPr>
      </w:pPr>
      <w:r>
        <w:rPr>
          <w:rFonts w:hint="eastAsia" w:eastAsia="黑体"/>
          <w:bCs/>
          <w:kern w:val="0"/>
          <w:sz w:val="32"/>
          <w:szCs w:val="32"/>
        </w:rPr>
        <w:t>二、单位预算单位构成</w:t>
      </w:r>
    </w:p>
    <w:p>
      <w:pPr>
        <w:pStyle w:val="2"/>
        <w:ind w:left="0" w:leftChars="0" w:firstLine="640"/>
      </w:pPr>
      <w:r>
        <w:rPr>
          <w:rFonts w:hint="eastAsia" w:ascii="仿宋" w:hAnsi="仿宋" w:eastAsia="仿宋"/>
          <w:sz w:val="32"/>
          <w:szCs w:val="32"/>
        </w:rPr>
        <w:t>湖南省农作物良种引进示范中心</w:t>
      </w:r>
      <w:r>
        <w:rPr>
          <w:rFonts w:hint="eastAsia" w:ascii="仿宋" w:hAnsi="仿宋" w:eastAsia="仿宋"/>
          <w:sz w:val="32"/>
          <w:szCs w:val="32"/>
          <w:lang w:val="en-US" w:eastAsia="zh-CN"/>
        </w:rPr>
        <w:t>无</w:t>
      </w:r>
      <w:r>
        <w:rPr>
          <w:rFonts w:hint="eastAsia" w:eastAsia="仿宋_GB2312"/>
          <w:sz w:val="32"/>
          <w:szCs w:val="32"/>
        </w:rPr>
        <w:t>下属</w:t>
      </w:r>
      <w:r>
        <w:rPr>
          <w:rFonts w:eastAsia="仿宋_GB2312"/>
          <w:sz w:val="32"/>
          <w:szCs w:val="32"/>
        </w:rPr>
        <w:t>预算单位。</w:t>
      </w:r>
    </w:p>
    <w:p>
      <w:pPr>
        <w:widowControl/>
        <w:spacing w:line="600" w:lineRule="exact"/>
        <w:ind w:firstLine="627" w:firstLineChars="196"/>
        <w:jc w:val="left"/>
        <w:rPr>
          <w:rFonts w:eastAsia="黑体"/>
          <w:bCs/>
          <w:kern w:val="0"/>
          <w:sz w:val="32"/>
          <w:szCs w:val="32"/>
        </w:rPr>
      </w:pPr>
      <w:r>
        <w:rPr>
          <w:rFonts w:hint="eastAsia" w:eastAsia="黑体"/>
          <w:bCs/>
          <w:kern w:val="0"/>
          <w:sz w:val="32"/>
          <w:szCs w:val="32"/>
        </w:rPr>
        <w:t>三</w:t>
      </w:r>
      <w:r>
        <w:rPr>
          <w:rFonts w:eastAsia="黑体"/>
          <w:bCs/>
          <w:kern w:val="0"/>
          <w:sz w:val="32"/>
          <w:szCs w:val="32"/>
        </w:rPr>
        <w:t>、单位收支总体情况</w:t>
      </w:r>
    </w:p>
    <w:p>
      <w:pPr>
        <w:widowControl/>
        <w:spacing w:line="600" w:lineRule="exact"/>
        <w:ind w:firstLine="630" w:firstLineChars="196"/>
        <w:rPr>
          <w:rFonts w:eastAsia="仿宋_GB2312"/>
          <w:b w:val="0"/>
          <w:bCs/>
          <w:color w:val="FF0000"/>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w:t>
      </w:r>
      <w:r>
        <w:rPr>
          <w:rFonts w:hint="eastAsia" w:eastAsia="仿宋_GB2312"/>
          <w:sz w:val="32"/>
          <w:szCs w:val="32"/>
        </w:rPr>
        <w:t>2024年</w:t>
      </w:r>
      <w:r>
        <w:rPr>
          <w:rFonts w:eastAsia="仿宋_GB2312"/>
          <w:sz w:val="32"/>
          <w:szCs w:val="32"/>
        </w:rPr>
        <w:t>本单位收入预算</w:t>
      </w:r>
      <w:r>
        <w:rPr>
          <w:rFonts w:hint="eastAsia" w:eastAsia="仿宋_GB2312"/>
          <w:sz w:val="32"/>
          <w:szCs w:val="32"/>
        </w:rPr>
        <w:t>580.72</w:t>
      </w:r>
      <w:r>
        <w:rPr>
          <w:rFonts w:eastAsia="仿宋_GB2312"/>
          <w:sz w:val="32"/>
          <w:szCs w:val="32"/>
        </w:rPr>
        <w:t>万元，其中，一般公共预算拨款</w:t>
      </w:r>
      <w:r>
        <w:rPr>
          <w:rFonts w:hint="eastAsia" w:eastAsia="仿宋_GB2312"/>
          <w:sz w:val="32"/>
          <w:szCs w:val="32"/>
        </w:rPr>
        <w:t>529.21</w:t>
      </w:r>
      <w:r>
        <w:rPr>
          <w:rFonts w:eastAsia="仿宋_GB2312"/>
          <w:sz w:val="32"/>
          <w:szCs w:val="32"/>
        </w:rPr>
        <w:t>万元，政府性基金预算拨款</w:t>
      </w:r>
      <w:r>
        <w:rPr>
          <w:rFonts w:hint="eastAsia" w:eastAsia="仿宋_GB2312"/>
          <w:sz w:val="32"/>
          <w:szCs w:val="32"/>
        </w:rPr>
        <w:t>0</w:t>
      </w:r>
      <w:r>
        <w:rPr>
          <w:rFonts w:eastAsia="仿宋_GB2312"/>
          <w:sz w:val="32"/>
          <w:szCs w:val="32"/>
        </w:rPr>
        <w:t>万元，国有资本经营预算拨款</w:t>
      </w:r>
      <w:r>
        <w:rPr>
          <w:rFonts w:hint="eastAsia" w:eastAsia="仿宋_GB2312"/>
          <w:sz w:val="32"/>
          <w:szCs w:val="32"/>
        </w:rPr>
        <w:t>0</w:t>
      </w:r>
      <w:r>
        <w:rPr>
          <w:rFonts w:eastAsia="仿宋_GB2312"/>
          <w:sz w:val="32"/>
          <w:szCs w:val="32"/>
        </w:rPr>
        <w:t>万元，纳入专户管理的非税收入</w:t>
      </w:r>
      <w:r>
        <w:rPr>
          <w:rFonts w:hint="eastAsia" w:eastAsia="仿宋_GB2312"/>
          <w:sz w:val="32"/>
          <w:szCs w:val="32"/>
        </w:rPr>
        <w:t>0</w:t>
      </w:r>
      <w:r>
        <w:rPr>
          <w:rFonts w:eastAsia="仿宋_GB2312"/>
          <w:sz w:val="32"/>
          <w:szCs w:val="32"/>
        </w:rPr>
        <w:t>万元，</w:t>
      </w:r>
      <w:r>
        <w:rPr>
          <w:rFonts w:hint="eastAsia" w:eastAsia="仿宋_GB2312"/>
          <w:sz w:val="32"/>
          <w:szCs w:val="32"/>
        </w:rPr>
        <w:t>其他收入0万元，上年结转结余51.51万元</w:t>
      </w:r>
      <w:r>
        <w:rPr>
          <w:rFonts w:eastAsia="仿宋_GB2312"/>
          <w:sz w:val="32"/>
          <w:szCs w:val="32"/>
        </w:rPr>
        <w:t>。</w:t>
      </w:r>
      <w:r>
        <w:rPr>
          <w:rFonts w:eastAsia="仿宋_GB2312"/>
          <w:b w:val="0"/>
          <w:bCs/>
          <w:sz w:val="32"/>
          <w:szCs w:val="32"/>
        </w:rPr>
        <w:t>收入较去</w:t>
      </w:r>
      <w:r>
        <w:rPr>
          <w:rFonts w:hint="eastAsia" w:eastAsia="仿宋_GB2312"/>
          <w:b w:val="0"/>
          <w:bCs/>
          <w:sz w:val="32"/>
          <w:szCs w:val="32"/>
        </w:rPr>
        <w:t>年增加54.31</w:t>
      </w:r>
      <w:r>
        <w:rPr>
          <w:rFonts w:eastAsia="仿宋_GB2312"/>
          <w:b w:val="0"/>
          <w:bCs/>
          <w:sz w:val="32"/>
          <w:szCs w:val="32"/>
        </w:rPr>
        <w:t>万元，</w:t>
      </w:r>
      <w:r>
        <w:rPr>
          <w:rFonts w:hint="eastAsia" w:eastAsia="仿宋_GB2312"/>
          <w:b w:val="0"/>
          <w:bCs/>
          <w:sz w:val="32"/>
          <w:szCs w:val="32"/>
          <w:lang w:eastAsia="zh-CN"/>
        </w:rPr>
        <w:t>主要是增加</w:t>
      </w:r>
      <w:r>
        <w:rPr>
          <w:rFonts w:hint="eastAsia" w:eastAsia="仿宋_GB2312"/>
          <w:b w:val="0"/>
          <w:bCs/>
          <w:sz w:val="32"/>
          <w:szCs w:val="32"/>
          <w:lang w:val="en-US" w:eastAsia="zh-CN"/>
        </w:rPr>
        <w:t>人员费用</w:t>
      </w:r>
      <w:r>
        <w:rPr>
          <w:rFonts w:hint="eastAsia" w:eastAsia="仿宋_GB2312"/>
          <w:b w:val="0"/>
          <w:bCs/>
          <w:sz w:val="32"/>
          <w:szCs w:val="32"/>
          <w:lang w:eastAsia="zh-CN"/>
        </w:rPr>
        <w:t>。</w:t>
      </w:r>
      <w:r>
        <w:rPr>
          <w:rFonts w:hint="eastAsia" w:eastAsia="仿宋_GB2312"/>
          <w:b w:val="0"/>
          <w:bCs/>
          <w:color w:val="FF0000"/>
          <w:sz w:val="32"/>
          <w:szCs w:val="32"/>
        </w:rPr>
        <w:t xml:space="preserve">           </w:t>
      </w:r>
    </w:p>
    <w:p>
      <w:pPr>
        <w:widowControl/>
        <w:spacing w:line="600" w:lineRule="exact"/>
        <w:ind w:firstLine="630" w:firstLineChars="196"/>
        <w:rPr>
          <w:rFonts w:eastAsia="仿宋_GB2312"/>
          <w:b w:val="0"/>
          <w:bCs/>
          <w:sz w:val="32"/>
          <w:szCs w:val="32"/>
        </w:rPr>
      </w:pPr>
      <w:r>
        <w:rPr>
          <w:rFonts w:eastAsia="楷体_GB2312"/>
          <w:b/>
          <w:sz w:val="32"/>
          <w:szCs w:val="32"/>
        </w:rPr>
        <w:t>（二）支出预算：</w:t>
      </w:r>
      <w:r>
        <w:rPr>
          <w:rFonts w:hint="eastAsia" w:eastAsia="仿宋_GB2312"/>
          <w:sz w:val="32"/>
          <w:szCs w:val="32"/>
        </w:rPr>
        <w:t>2024年</w:t>
      </w:r>
      <w:r>
        <w:rPr>
          <w:rFonts w:eastAsia="仿宋_GB2312"/>
          <w:sz w:val="32"/>
          <w:szCs w:val="32"/>
        </w:rPr>
        <w:t>本单位支出预算</w:t>
      </w:r>
      <w:r>
        <w:rPr>
          <w:rFonts w:hint="eastAsia" w:eastAsia="仿宋_GB2312"/>
          <w:sz w:val="32"/>
          <w:szCs w:val="32"/>
        </w:rPr>
        <w:t>580.72</w:t>
      </w:r>
      <w:r>
        <w:rPr>
          <w:rFonts w:eastAsia="仿宋_GB2312"/>
          <w:sz w:val="32"/>
          <w:szCs w:val="32"/>
        </w:rPr>
        <w:t>万元，其中，</w:t>
      </w:r>
      <w:r>
        <w:rPr>
          <w:rFonts w:hint="eastAsia" w:eastAsia="仿宋_GB2312"/>
          <w:sz w:val="32"/>
          <w:szCs w:val="32"/>
        </w:rPr>
        <w:t>教育支出0.30万元，社会保障和就业支出57.88万元，农林水支出497.4万元，住房保障支出24.60万元</w:t>
      </w:r>
      <w:r>
        <w:rPr>
          <w:rFonts w:eastAsia="仿宋_GB2312"/>
          <w:sz w:val="32"/>
          <w:szCs w:val="32"/>
        </w:rPr>
        <w:t>。</w:t>
      </w:r>
      <w:r>
        <w:rPr>
          <w:rFonts w:eastAsia="仿宋_GB2312"/>
          <w:b w:val="0"/>
          <w:bCs/>
          <w:sz w:val="32"/>
          <w:szCs w:val="32"/>
        </w:rPr>
        <w:t>支出较去年</w:t>
      </w:r>
      <w:r>
        <w:rPr>
          <w:rFonts w:hint="eastAsia" w:eastAsia="仿宋_GB2312"/>
          <w:b w:val="0"/>
          <w:bCs/>
          <w:sz w:val="32"/>
          <w:szCs w:val="32"/>
        </w:rPr>
        <w:t>增加54.31</w:t>
      </w:r>
      <w:r>
        <w:rPr>
          <w:rFonts w:eastAsia="仿宋_GB2312"/>
          <w:b w:val="0"/>
          <w:bCs/>
          <w:sz w:val="32"/>
          <w:szCs w:val="32"/>
        </w:rPr>
        <w:t>万元，主要是</w:t>
      </w:r>
      <w:r>
        <w:rPr>
          <w:rFonts w:hint="eastAsia" w:eastAsia="仿宋_GB2312"/>
          <w:b w:val="0"/>
          <w:bCs/>
          <w:sz w:val="32"/>
          <w:szCs w:val="32"/>
          <w:lang w:eastAsia="zh-CN"/>
        </w:rPr>
        <w:t>增加</w:t>
      </w:r>
      <w:r>
        <w:rPr>
          <w:rFonts w:hint="eastAsia" w:eastAsia="仿宋_GB2312"/>
          <w:b w:val="0"/>
          <w:bCs/>
          <w:sz w:val="32"/>
          <w:szCs w:val="32"/>
          <w:lang w:val="en-US" w:eastAsia="zh-CN"/>
        </w:rPr>
        <w:t>人员费用</w:t>
      </w:r>
      <w:r>
        <w:rPr>
          <w:rFonts w:eastAsia="仿宋_GB2312"/>
          <w:b w:val="0"/>
          <w:bCs/>
          <w:sz w:val="32"/>
          <w:szCs w:val="32"/>
        </w:rPr>
        <w:t>。</w:t>
      </w:r>
    </w:p>
    <w:p>
      <w:pPr>
        <w:widowControl/>
        <w:spacing w:line="600" w:lineRule="exact"/>
        <w:ind w:firstLine="660"/>
        <w:jc w:val="left"/>
        <w:rPr>
          <w:rFonts w:eastAsia="黑体"/>
          <w:sz w:val="32"/>
          <w:szCs w:val="32"/>
        </w:rPr>
      </w:pPr>
      <w:r>
        <w:rPr>
          <w:rFonts w:hint="eastAsia" w:eastAsia="黑体"/>
          <w:sz w:val="32"/>
          <w:szCs w:val="32"/>
        </w:rPr>
        <w:t>四</w:t>
      </w:r>
      <w:r>
        <w:rPr>
          <w:rFonts w:eastAsia="黑体"/>
          <w:sz w:val="32"/>
          <w:szCs w:val="32"/>
        </w:rPr>
        <w:t>、一般公共预算拨款支出</w:t>
      </w:r>
    </w:p>
    <w:p>
      <w:pPr>
        <w:widowControl/>
        <w:spacing w:line="600" w:lineRule="exact"/>
        <w:ind w:firstLine="660"/>
        <w:jc w:val="left"/>
        <w:rPr>
          <w:rFonts w:eastAsia="黑体"/>
          <w:sz w:val="32"/>
          <w:szCs w:val="32"/>
        </w:rPr>
      </w:pPr>
      <w:r>
        <w:rPr>
          <w:rFonts w:hint="eastAsia" w:eastAsia="仿宋_GB2312"/>
          <w:sz w:val="32"/>
          <w:szCs w:val="32"/>
        </w:rPr>
        <w:t>2024年</w:t>
      </w:r>
      <w:r>
        <w:rPr>
          <w:rFonts w:eastAsia="仿宋_GB2312"/>
          <w:sz w:val="32"/>
          <w:szCs w:val="32"/>
        </w:rPr>
        <w:t>本单位一般公共预算拨款支出预算</w:t>
      </w:r>
      <w:r>
        <w:rPr>
          <w:rFonts w:hint="eastAsia" w:eastAsia="仿宋_GB2312"/>
          <w:sz w:val="32"/>
          <w:szCs w:val="32"/>
        </w:rPr>
        <w:t>580.72</w:t>
      </w:r>
      <w:r>
        <w:rPr>
          <w:rFonts w:eastAsia="仿宋_GB2312"/>
          <w:sz w:val="32"/>
          <w:szCs w:val="32"/>
        </w:rPr>
        <w:t>万元，其中，</w:t>
      </w:r>
      <w:r>
        <w:rPr>
          <w:rFonts w:hint="eastAsia" w:eastAsia="仿宋_GB2312"/>
          <w:sz w:val="32"/>
          <w:szCs w:val="32"/>
        </w:rPr>
        <w:t>教育支出0.30万元，占0.05%；社会保障和就业支出57.88万元，</w:t>
      </w:r>
      <w:r>
        <w:rPr>
          <w:rFonts w:eastAsia="仿宋_GB2312"/>
          <w:sz w:val="32"/>
          <w:szCs w:val="32"/>
        </w:rPr>
        <w:t>占</w:t>
      </w:r>
      <w:r>
        <w:rPr>
          <w:rFonts w:hint="eastAsia" w:eastAsia="仿宋_GB2312"/>
          <w:sz w:val="32"/>
          <w:szCs w:val="32"/>
        </w:rPr>
        <w:t>9.97</w:t>
      </w:r>
      <w:r>
        <w:rPr>
          <w:rFonts w:eastAsia="仿宋_GB2312"/>
          <w:sz w:val="32"/>
          <w:szCs w:val="32"/>
        </w:rPr>
        <w:t>%；</w:t>
      </w:r>
      <w:r>
        <w:rPr>
          <w:rFonts w:hint="eastAsia" w:eastAsia="仿宋_GB2312"/>
          <w:sz w:val="32"/>
          <w:szCs w:val="32"/>
        </w:rPr>
        <w:t>农林水支出497.94万元，</w:t>
      </w:r>
      <w:r>
        <w:rPr>
          <w:rFonts w:eastAsia="仿宋_GB2312"/>
          <w:sz w:val="32"/>
          <w:szCs w:val="32"/>
        </w:rPr>
        <w:t>占</w:t>
      </w:r>
      <w:r>
        <w:rPr>
          <w:rFonts w:hint="eastAsia" w:eastAsia="仿宋_GB2312"/>
          <w:sz w:val="32"/>
          <w:szCs w:val="32"/>
        </w:rPr>
        <w:t>85.75</w:t>
      </w:r>
      <w:r>
        <w:rPr>
          <w:rFonts w:eastAsia="仿宋_GB2312"/>
          <w:sz w:val="32"/>
          <w:szCs w:val="32"/>
        </w:rPr>
        <w:t>%；</w:t>
      </w:r>
      <w:r>
        <w:rPr>
          <w:rFonts w:hint="eastAsia" w:eastAsia="仿宋_GB2312"/>
          <w:sz w:val="32"/>
          <w:szCs w:val="32"/>
        </w:rPr>
        <w:t>住房保障支出24.60万元，占4.24%</w:t>
      </w:r>
      <w:r>
        <w:rPr>
          <w:rFonts w:eastAsia="仿宋_GB2312"/>
          <w:sz w:val="32"/>
          <w:szCs w:val="32"/>
        </w:rPr>
        <w:t>。具体安排情况如下：</w:t>
      </w:r>
    </w:p>
    <w:p>
      <w:pPr>
        <w:widowControl/>
        <w:spacing w:line="600" w:lineRule="exact"/>
        <w:ind w:firstLine="660"/>
        <w:jc w:val="left"/>
        <w:rPr>
          <w:rFonts w:eastAsia="黑体"/>
          <w:sz w:val="32"/>
          <w:szCs w:val="32"/>
        </w:rPr>
      </w:pPr>
      <w:r>
        <w:rPr>
          <w:rFonts w:eastAsia="楷体_GB2312"/>
          <w:b/>
          <w:sz w:val="32"/>
          <w:szCs w:val="32"/>
        </w:rPr>
        <w:t>（一）基本支出：</w:t>
      </w:r>
      <w:r>
        <w:rPr>
          <w:rFonts w:hint="eastAsia" w:eastAsia="仿宋_GB2312"/>
          <w:sz w:val="32"/>
          <w:szCs w:val="32"/>
        </w:rPr>
        <w:t>2024年</w:t>
      </w:r>
      <w:r>
        <w:rPr>
          <w:rFonts w:eastAsia="仿宋_GB2312"/>
          <w:sz w:val="32"/>
          <w:szCs w:val="32"/>
        </w:rPr>
        <w:t>本单位基本支出预算数</w:t>
      </w:r>
      <w:r>
        <w:rPr>
          <w:rFonts w:hint="eastAsia" w:eastAsia="仿宋_GB2312"/>
          <w:sz w:val="32"/>
          <w:szCs w:val="32"/>
        </w:rPr>
        <w:t>312.88</w:t>
      </w:r>
      <w:r>
        <w:rPr>
          <w:rFonts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pPr>
        <w:widowControl/>
        <w:spacing w:line="600" w:lineRule="exact"/>
        <w:ind w:firstLine="643" w:firstLineChars="200"/>
        <w:jc w:val="left"/>
        <w:rPr>
          <w:rFonts w:eastAsia="仿宋_GB2312"/>
          <w:color w:val="000000" w:themeColor="text1"/>
          <w:sz w:val="32"/>
          <w:szCs w:val="32"/>
        </w:rPr>
      </w:pPr>
      <w:r>
        <w:rPr>
          <w:rFonts w:eastAsia="楷体_GB2312"/>
          <w:b/>
          <w:sz w:val="32"/>
          <w:szCs w:val="32"/>
        </w:rPr>
        <w:t>（二）项目支出：</w:t>
      </w:r>
      <w:r>
        <w:rPr>
          <w:rFonts w:hint="eastAsia" w:eastAsia="仿宋_GB2312"/>
          <w:sz w:val="32"/>
          <w:szCs w:val="32"/>
        </w:rPr>
        <w:t>2024年</w:t>
      </w:r>
      <w:r>
        <w:rPr>
          <w:rFonts w:eastAsia="仿宋_GB2312"/>
          <w:sz w:val="32"/>
          <w:szCs w:val="32"/>
        </w:rPr>
        <w:t>本单位项目支出预算</w:t>
      </w:r>
      <w:r>
        <w:rPr>
          <w:rFonts w:hint="eastAsia" w:eastAsia="仿宋_GB2312"/>
          <w:sz w:val="32"/>
          <w:szCs w:val="32"/>
        </w:rPr>
        <w:t>267.84</w:t>
      </w:r>
      <w:r>
        <w:rPr>
          <w:rFonts w:eastAsia="仿宋_GB2312"/>
          <w:sz w:val="32"/>
          <w:szCs w:val="32"/>
        </w:rPr>
        <w:t>万元，主要是部门为完成特定行政工作任务或事业发展目标而发生的支出，包括有关事业发展专项、专项业务费、基本建设支出等，其中：</w:t>
      </w:r>
      <w:r>
        <w:rPr>
          <w:rFonts w:hint="eastAsia" w:eastAsia="仿宋_GB2312"/>
          <w:color w:val="000000" w:themeColor="text1"/>
          <w:sz w:val="32"/>
          <w:szCs w:val="32"/>
        </w:rPr>
        <w:t>现代农业发展专项9.4万元，</w:t>
      </w:r>
      <w:r>
        <w:rPr>
          <w:rFonts w:eastAsia="仿宋_GB2312"/>
          <w:color w:val="000000" w:themeColor="text1"/>
          <w:sz w:val="32"/>
          <w:szCs w:val="32"/>
        </w:rPr>
        <w:t>主要用于</w:t>
      </w:r>
      <w:r>
        <w:rPr>
          <w:rFonts w:hint="eastAsia" w:eastAsia="仿宋_GB2312"/>
          <w:color w:val="000000" w:themeColor="text1"/>
          <w:sz w:val="32"/>
          <w:szCs w:val="32"/>
        </w:rPr>
        <w:t>农作物品种栽培、管理等</w:t>
      </w:r>
      <w:r>
        <w:rPr>
          <w:rFonts w:eastAsia="仿宋_GB2312"/>
          <w:color w:val="000000" w:themeColor="text1"/>
          <w:sz w:val="32"/>
          <w:szCs w:val="32"/>
        </w:rPr>
        <w:t>方面。</w:t>
      </w:r>
      <w:r>
        <w:rPr>
          <w:rFonts w:hint="eastAsia" w:eastAsia="仿宋_GB2312"/>
          <w:color w:val="000000" w:themeColor="text1"/>
          <w:sz w:val="32"/>
          <w:szCs w:val="32"/>
        </w:rPr>
        <w:t>业务工作经费179.09万元，其他事业发展资金79.35</w:t>
      </w:r>
      <w:r>
        <w:rPr>
          <w:rFonts w:eastAsia="仿宋_GB2312"/>
          <w:color w:val="000000" w:themeColor="text1"/>
          <w:sz w:val="32"/>
          <w:szCs w:val="32"/>
        </w:rPr>
        <w:t>万元，主要用于</w:t>
      </w:r>
      <w:r>
        <w:rPr>
          <w:rFonts w:hint="eastAsia" w:eastAsia="仿宋_GB2312"/>
          <w:color w:val="000000" w:themeColor="text1"/>
          <w:sz w:val="32"/>
          <w:szCs w:val="32"/>
        </w:rPr>
        <w:t>农作物品种试验、管理、取样及检测</w:t>
      </w:r>
      <w:r>
        <w:rPr>
          <w:rFonts w:eastAsia="仿宋_GB2312"/>
          <w:color w:val="000000" w:themeColor="text1"/>
          <w:sz w:val="32"/>
          <w:szCs w:val="32"/>
        </w:rPr>
        <w:t>等方面</w:t>
      </w:r>
      <w:r>
        <w:rPr>
          <w:rFonts w:hint="eastAsia" w:eastAsia="仿宋_GB2312"/>
          <w:color w:val="000000" w:themeColor="text1"/>
          <w:sz w:val="32"/>
          <w:szCs w:val="32"/>
        </w:rPr>
        <w:t>。</w:t>
      </w:r>
      <w:bookmarkStart w:id="0" w:name="_GoBack"/>
      <w:bookmarkEnd w:id="0"/>
    </w:p>
    <w:p>
      <w:pPr>
        <w:widowControl/>
        <w:spacing w:line="600" w:lineRule="exact"/>
        <w:ind w:firstLine="660"/>
        <w:jc w:val="left"/>
        <w:rPr>
          <w:rFonts w:eastAsia="黑体"/>
          <w:sz w:val="32"/>
          <w:szCs w:val="32"/>
        </w:rPr>
      </w:pPr>
      <w:r>
        <w:rPr>
          <w:rFonts w:hint="eastAsia" w:eastAsia="黑体"/>
          <w:sz w:val="32"/>
          <w:szCs w:val="32"/>
        </w:rPr>
        <w:t>五</w:t>
      </w:r>
      <w:r>
        <w:rPr>
          <w:rFonts w:eastAsia="黑体"/>
          <w:sz w:val="32"/>
          <w:szCs w:val="32"/>
        </w:rPr>
        <w:t>、政府性基金预算支出</w:t>
      </w:r>
    </w:p>
    <w:p>
      <w:pPr>
        <w:widowControl/>
        <w:spacing w:line="600" w:lineRule="exact"/>
        <w:ind w:firstLine="640" w:firstLineChars="200"/>
        <w:jc w:val="left"/>
        <w:rPr>
          <w:rFonts w:eastAsia="仿宋_GB2312"/>
          <w:color w:val="000000" w:themeColor="text1"/>
          <w:sz w:val="32"/>
          <w:szCs w:val="32"/>
        </w:rPr>
      </w:pPr>
      <w:r>
        <w:rPr>
          <w:rFonts w:eastAsia="仿宋_GB2312"/>
          <w:color w:val="000000" w:themeColor="text1"/>
          <w:sz w:val="32"/>
          <w:szCs w:val="32"/>
        </w:rPr>
        <w:t>本</w:t>
      </w:r>
      <w:r>
        <w:rPr>
          <w:rFonts w:hint="eastAsia" w:eastAsia="仿宋_GB2312"/>
          <w:color w:val="000000" w:themeColor="text1"/>
          <w:sz w:val="32"/>
          <w:szCs w:val="32"/>
        </w:rPr>
        <w:t>单位</w:t>
      </w:r>
      <w:r>
        <w:rPr>
          <w:rFonts w:eastAsia="仿宋_GB2312"/>
          <w:color w:val="000000" w:themeColor="text1"/>
          <w:sz w:val="32"/>
          <w:szCs w:val="32"/>
        </w:rPr>
        <w:t>无政府性基金安排的支出</w:t>
      </w:r>
    </w:p>
    <w:p>
      <w:pPr>
        <w:widowControl/>
        <w:spacing w:line="600" w:lineRule="exact"/>
        <w:ind w:firstLine="660"/>
        <w:jc w:val="left"/>
        <w:rPr>
          <w:rFonts w:eastAsia="黑体"/>
          <w:sz w:val="32"/>
          <w:szCs w:val="32"/>
        </w:rPr>
      </w:pPr>
      <w:r>
        <w:rPr>
          <w:rFonts w:hint="eastAsia" w:eastAsia="黑体"/>
          <w:sz w:val="32"/>
          <w:szCs w:val="32"/>
        </w:rPr>
        <w:t>六</w:t>
      </w:r>
      <w:r>
        <w:rPr>
          <w:rFonts w:eastAsia="黑体"/>
          <w:sz w:val="32"/>
          <w:szCs w:val="32"/>
        </w:rPr>
        <w:t>、其他重要事项的情况说明</w:t>
      </w:r>
    </w:p>
    <w:p>
      <w:pPr>
        <w:spacing w:line="560" w:lineRule="exact"/>
        <w:ind w:firstLine="643" w:firstLineChars="200"/>
        <w:rPr>
          <w:rFonts w:hint="default" w:eastAsia="仿宋_GB2312"/>
          <w:color w:val="auto"/>
          <w:sz w:val="32"/>
          <w:szCs w:val="32"/>
          <w:u w:val="none"/>
          <w:lang w:val="en-US" w:eastAsia="zh-CN"/>
        </w:rPr>
      </w:pPr>
      <w:r>
        <w:rPr>
          <w:rFonts w:eastAsia="楷体_GB2312"/>
          <w:b/>
          <w:sz w:val="32"/>
          <w:szCs w:val="32"/>
        </w:rPr>
        <w:t>（一）机关运行经费：</w:t>
      </w:r>
      <w:r>
        <w:rPr>
          <w:rFonts w:hint="eastAsia" w:eastAsia="仿宋_GB2312"/>
          <w:sz w:val="32"/>
          <w:szCs w:val="32"/>
        </w:rPr>
        <w:t>2024年</w:t>
      </w:r>
      <w:r>
        <w:rPr>
          <w:rFonts w:eastAsia="仿宋_GB2312"/>
          <w:sz w:val="32"/>
          <w:szCs w:val="32"/>
        </w:rPr>
        <w:t>本单位运行经费</w:t>
      </w:r>
      <w:r>
        <w:rPr>
          <w:rFonts w:hint="eastAsia" w:eastAsia="仿宋_GB2312"/>
          <w:sz w:val="32"/>
          <w:szCs w:val="32"/>
        </w:rPr>
        <w:t>28.81</w:t>
      </w:r>
      <w:r>
        <w:rPr>
          <w:rFonts w:eastAsia="仿宋_GB2312"/>
          <w:sz w:val="32"/>
          <w:szCs w:val="32"/>
        </w:rPr>
        <w:t>万元</w:t>
      </w:r>
      <w:r>
        <w:rPr>
          <w:rFonts w:hint="eastAsia" w:eastAsia="仿宋_GB2312"/>
          <w:sz w:val="32"/>
          <w:szCs w:val="32"/>
          <w:lang w:eastAsia="zh-CN"/>
        </w:rPr>
        <w:t>，</w:t>
      </w:r>
      <w:r>
        <w:rPr>
          <w:rFonts w:hint="eastAsia" w:eastAsia="仿宋_GB2312"/>
          <w:sz w:val="32"/>
          <w:szCs w:val="32"/>
          <w:lang w:val="en-US" w:eastAsia="zh-CN"/>
        </w:rPr>
        <w:t>较上年</w:t>
      </w:r>
      <w:r>
        <w:rPr>
          <w:rFonts w:eastAsia="仿宋_GB2312"/>
          <w:color w:val="auto"/>
          <w:sz w:val="32"/>
          <w:szCs w:val="32"/>
          <w:u w:val="none"/>
        </w:rPr>
        <w:t>预算</w:t>
      </w:r>
      <w:r>
        <w:rPr>
          <w:rFonts w:hint="eastAsia" w:eastAsia="仿宋_GB2312"/>
          <w:color w:val="auto"/>
          <w:sz w:val="32"/>
          <w:szCs w:val="32"/>
          <w:u w:val="none"/>
          <w:lang w:val="en-US" w:eastAsia="zh-CN"/>
        </w:rPr>
        <w:t>增加3.55</w:t>
      </w:r>
      <w:r>
        <w:rPr>
          <w:rFonts w:eastAsia="仿宋_GB2312"/>
          <w:color w:val="auto"/>
          <w:sz w:val="32"/>
          <w:szCs w:val="32"/>
          <w:u w:val="none"/>
        </w:rPr>
        <w:t>万元，</w:t>
      </w:r>
      <w:r>
        <w:rPr>
          <w:rFonts w:hint="eastAsia" w:eastAsia="仿宋_GB2312"/>
          <w:color w:val="auto"/>
          <w:sz w:val="32"/>
          <w:szCs w:val="32"/>
          <w:u w:val="none"/>
          <w:lang w:val="en-US" w:eastAsia="zh-CN"/>
        </w:rPr>
        <w:t>上升14.05</w:t>
      </w:r>
      <w:r>
        <w:rPr>
          <w:rFonts w:eastAsia="仿宋_GB2312"/>
          <w:color w:val="auto"/>
          <w:sz w:val="32"/>
          <w:szCs w:val="32"/>
          <w:u w:val="none"/>
        </w:rPr>
        <w:t>%，主要是</w:t>
      </w:r>
      <w:r>
        <w:rPr>
          <w:rFonts w:hint="eastAsia" w:eastAsia="仿宋_GB2312"/>
          <w:color w:val="auto"/>
          <w:sz w:val="32"/>
          <w:szCs w:val="32"/>
          <w:u w:val="none"/>
          <w:lang w:val="en-US" w:eastAsia="zh-CN"/>
        </w:rPr>
        <w:t>因2024年新入编1人，相关费用增加。</w:t>
      </w:r>
    </w:p>
    <w:p>
      <w:pPr>
        <w:spacing w:line="560" w:lineRule="exact"/>
        <w:ind w:firstLine="643" w:firstLineChars="200"/>
        <w:rPr>
          <w:rFonts w:eastAsia="仿宋_GB2312"/>
          <w:sz w:val="32"/>
          <w:szCs w:val="32"/>
        </w:rPr>
      </w:pPr>
      <w:r>
        <w:rPr>
          <w:rFonts w:eastAsia="楷体_GB2312"/>
          <w:b/>
          <w:sz w:val="32"/>
          <w:szCs w:val="32"/>
        </w:rPr>
        <w:t>（二）“三公”经费预算：</w:t>
      </w:r>
      <w:r>
        <w:rPr>
          <w:rFonts w:hint="eastAsia" w:eastAsia="仿宋_GB2312"/>
          <w:sz w:val="32"/>
          <w:szCs w:val="32"/>
        </w:rPr>
        <w:t>2024年</w:t>
      </w:r>
      <w:r>
        <w:rPr>
          <w:rFonts w:eastAsia="仿宋_GB2312"/>
          <w:sz w:val="32"/>
          <w:szCs w:val="32"/>
        </w:rPr>
        <w:t>本单位“三公”经费预算数为</w:t>
      </w:r>
      <w:r>
        <w:rPr>
          <w:rFonts w:hint="eastAsia" w:eastAsia="仿宋_GB2312"/>
          <w:sz w:val="32"/>
          <w:szCs w:val="32"/>
        </w:rPr>
        <w:t>0.20</w:t>
      </w:r>
      <w:r>
        <w:rPr>
          <w:rFonts w:eastAsia="仿宋_GB2312"/>
          <w:sz w:val="32"/>
          <w:szCs w:val="32"/>
        </w:rPr>
        <w:t>万元，其中，公务接待费</w:t>
      </w:r>
      <w:r>
        <w:rPr>
          <w:rFonts w:hint="eastAsia" w:eastAsia="仿宋_GB2312"/>
          <w:sz w:val="32"/>
          <w:szCs w:val="32"/>
        </w:rPr>
        <w:t>0.20</w:t>
      </w:r>
      <w:r>
        <w:rPr>
          <w:rFonts w:eastAsia="仿宋_GB2312"/>
          <w:sz w:val="32"/>
          <w:szCs w:val="32"/>
        </w:rPr>
        <w:t>万元，公务用车购置及运行费</w:t>
      </w:r>
      <w:r>
        <w:rPr>
          <w:rFonts w:hint="eastAsia" w:eastAsia="仿宋_GB2312"/>
          <w:sz w:val="32"/>
          <w:szCs w:val="32"/>
        </w:rPr>
        <w:t>0</w:t>
      </w:r>
      <w:r>
        <w:rPr>
          <w:rFonts w:eastAsia="仿宋_GB2312"/>
          <w:sz w:val="32"/>
          <w:szCs w:val="32"/>
        </w:rPr>
        <w:t>万元（其中，公务用车购置费</w:t>
      </w:r>
      <w:r>
        <w:rPr>
          <w:rFonts w:hint="eastAsia" w:eastAsia="仿宋_GB2312"/>
          <w:sz w:val="32"/>
          <w:szCs w:val="32"/>
        </w:rPr>
        <w:t>0</w:t>
      </w:r>
      <w:r>
        <w:rPr>
          <w:rFonts w:eastAsia="仿宋_GB2312"/>
          <w:sz w:val="32"/>
          <w:szCs w:val="32"/>
        </w:rPr>
        <w:t>万元，公务用车运行费</w:t>
      </w:r>
      <w:r>
        <w:rPr>
          <w:rFonts w:hint="eastAsia" w:eastAsia="仿宋_GB2312"/>
          <w:sz w:val="32"/>
          <w:szCs w:val="32"/>
        </w:rPr>
        <w:t>0</w:t>
      </w:r>
      <w:r>
        <w:rPr>
          <w:rFonts w:eastAsia="仿宋_GB2312"/>
          <w:sz w:val="32"/>
          <w:szCs w:val="32"/>
        </w:rPr>
        <w:t>万元），因公出国（境）费</w:t>
      </w:r>
      <w:r>
        <w:rPr>
          <w:rFonts w:hint="eastAsia" w:eastAsia="仿宋_GB2312"/>
          <w:sz w:val="32"/>
          <w:szCs w:val="32"/>
        </w:rPr>
        <w:t>0</w:t>
      </w:r>
      <w:r>
        <w:rPr>
          <w:rFonts w:eastAsia="仿宋_GB2312"/>
          <w:sz w:val="32"/>
          <w:szCs w:val="32"/>
        </w:rPr>
        <w:t>万元。</w:t>
      </w:r>
      <w:r>
        <w:rPr>
          <w:rFonts w:hint="eastAsia" w:eastAsia="仿宋_GB2312"/>
          <w:sz w:val="32"/>
          <w:szCs w:val="32"/>
        </w:rPr>
        <w:t>2024年</w:t>
      </w:r>
      <w:r>
        <w:rPr>
          <w:rFonts w:eastAsia="仿宋_GB2312"/>
          <w:sz w:val="32"/>
          <w:szCs w:val="32"/>
        </w:rPr>
        <w:t>“三公”经费预算</w:t>
      </w:r>
      <w:r>
        <w:rPr>
          <w:rFonts w:hint="eastAsia" w:eastAsia="仿宋_GB2312"/>
          <w:sz w:val="32"/>
          <w:szCs w:val="32"/>
        </w:rPr>
        <w:t>与上年持平</w:t>
      </w:r>
      <w:r>
        <w:rPr>
          <w:rFonts w:eastAsia="仿宋_GB2312"/>
          <w:sz w:val="32"/>
          <w:szCs w:val="32"/>
        </w:rPr>
        <w:t>。</w:t>
      </w:r>
    </w:p>
    <w:p>
      <w:pPr>
        <w:spacing w:line="600" w:lineRule="exact"/>
        <w:ind w:firstLine="643" w:firstLineChars="200"/>
        <w:rPr>
          <w:rFonts w:eastAsia="仿宋_GB2312"/>
          <w:b/>
          <w:sz w:val="32"/>
          <w:szCs w:val="32"/>
        </w:rPr>
      </w:pPr>
      <w:r>
        <w:rPr>
          <w:rFonts w:eastAsia="楷体_GB2312"/>
          <w:b/>
          <w:sz w:val="32"/>
          <w:szCs w:val="32"/>
        </w:rPr>
        <w:t>（三）一般性支出情况：</w:t>
      </w:r>
      <w:r>
        <w:rPr>
          <w:rFonts w:hint="eastAsia" w:eastAsia="仿宋_GB2312"/>
          <w:sz w:val="32"/>
          <w:szCs w:val="32"/>
        </w:rPr>
        <w:t>2024年</w:t>
      </w:r>
      <w:r>
        <w:rPr>
          <w:rFonts w:eastAsia="仿宋_GB2312"/>
          <w:sz w:val="32"/>
          <w:szCs w:val="32"/>
        </w:rPr>
        <w:t>本单位会议费预算</w:t>
      </w:r>
      <w:r>
        <w:rPr>
          <w:rFonts w:hint="eastAsia" w:eastAsia="仿宋_GB2312"/>
          <w:sz w:val="32"/>
          <w:szCs w:val="32"/>
        </w:rPr>
        <w:t>3.50</w:t>
      </w:r>
      <w:r>
        <w:rPr>
          <w:rFonts w:eastAsia="仿宋_GB2312"/>
          <w:sz w:val="32"/>
          <w:szCs w:val="32"/>
        </w:rPr>
        <w:t>万元</w:t>
      </w:r>
      <w:r>
        <w:rPr>
          <w:rFonts w:hint="eastAsia" w:eastAsia="仿宋_GB2312"/>
          <w:sz w:val="32"/>
          <w:szCs w:val="32"/>
        </w:rPr>
        <w:t>，</w:t>
      </w:r>
      <w:r>
        <w:rPr>
          <w:rFonts w:eastAsia="仿宋_GB2312"/>
          <w:sz w:val="32"/>
          <w:szCs w:val="32"/>
        </w:rPr>
        <w:t>拟召开</w:t>
      </w:r>
      <w:r>
        <w:rPr>
          <w:rFonts w:hint="eastAsia" w:eastAsia="仿宋_GB2312"/>
          <w:sz w:val="32"/>
          <w:szCs w:val="32"/>
        </w:rPr>
        <w:t>1次</w:t>
      </w:r>
      <w:r>
        <w:rPr>
          <w:rFonts w:eastAsia="仿宋_GB2312"/>
          <w:sz w:val="32"/>
          <w:szCs w:val="32"/>
        </w:rPr>
        <w:t>会议，人数</w:t>
      </w:r>
      <w:r>
        <w:rPr>
          <w:rFonts w:hint="eastAsia" w:eastAsia="仿宋_GB2312"/>
          <w:sz w:val="32"/>
          <w:szCs w:val="32"/>
        </w:rPr>
        <w:t>95</w:t>
      </w:r>
      <w:r>
        <w:rPr>
          <w:rFonts w:eastAsia="仿宋_GB2312"/>
          <w:sz w:val="32"/>
          <w:szCs w:val="32"/>
        </w:rPr>
        <w:t>人，</w:t>
      </w:r>
      <w:r>
        <w:rPr>
          <w:rFonts w:hint="eastAsia" w:eastAsia="仿宋_GB2312"/>
          <w:sz w:val="32"/>
          <w:szCs w:val="32"/>
        </w:rPr>
        <w:t>内容为湖南省农作物品种试验工作总结会</w:t>
      </w:r>
      <w:r>
        <w:rPr>
          <w:rFonts w:eastAsia="仿宋_GB2312"/>
          <w:sz w:val="32"/>
          <w:szCs w:val="32"/>
        </w:rPr>
        <w:t>；培训费预算</w:t>
      </w:r>
      <w:r>
        <w:rPr>
          <w:rFonts w:hint="eastAsia" w:eastAsia="仿宋_GB2312"/>
          <w:sz w:val="32"/>
          <w:szCs w:val="32"/>
        </w:rPr>
        <w:t>0.30</w:t>
      </w:r>
      <w:r>
        <w:rPr>
          <w:rFonts w:eastAsia="仿宋_GB2312"/>
          <w:kern w:val="0"/>
          <w:sz w:val="32"/>
          <w:szCs w:val="32"/>
        </w:rPr>
        <w:t>万元</w:t>
      </w:r>
      <w:r>
        <w:rPr>
          <w:rFonts w:hint="eastAsia" w:eastAsia="仿宋_GB2312"/>
          <w:kern w:val="0"/>
          <w:sz w:val="32"/>
          <w:szCs w:val="32"/>
        </w:rPr>
        <w:t>，为单位内部事业单位人员培训，共10人</w:t>
      </w:r>
      <w:r>
        <w:rPr>
          <w:rFonts w:eastAsia="仿宋_GB2312"/>
          <w:kern w:val="0"/>
          <w:sz w:val="32"/>
          <w:szCs w:val="32"/>
        </w:rPr>
        <w:t>；</w:t>
      </w:r>
      <w:r>
        <w:rPr>
          <w:rFonts w:hint="eastAsia" w:eastAsia="仿宋_GB2312"/>
          <w:kern w:val="0"/>
          <w:sz w:val="32"/>
          <w:szCs w:val="32"/>
        </w:rPr>
        <w:t>未计划举办晚会、</w:t>
      </w:r>
      <w:r>
        <w:rPr>
          <w:rFonts w:eastAsia="仿宋_GB2312"/>
          <w:kern w:val="0"/>
          <w:sz w:val="32"/>
          <w:szCs w:val="32"/>
        </w:rPr>
        <w:t>论坛、赛事</w:t>
      </w:r>
      <w:r>
        <w:rPr>
          <w:rFonts w:hint="eastAsia" w:eastAsia="仿宋_GB2312"/>
          <w:kern w:val="0"/>
          <w:sz w:val="32"/>
          <w:szCs w:val="32"/>
        </w:rPr>
        <w:t>活动。</w:t>
      </w:r>
    </w:p>
    <w:p>
      <w:pPr>
        <w:widowControl/>
        <w:spacing w:line="600" w:lineRule="exact"/>
        <w:ind w:firstLine="660"/>
        <w:rPr>
          <w:rFonts w:eastAsia="仿宋_GB2312"/>
          <w:sz w:val="32"/>
          <w:szCs w:val="32"/>
        </w:rPr>
      </w:pPr>
      <w:r>
        <w:rPr>
          <w:rFonts w:eastAsia="楷体_GB2312"/>
          <w:b/>
          <w:sz w:val="32"/>
          <w:szCs w:val="32"/>
        </w:rPr>
        <w:t>（四）政府采购情况：</w:t>
      </w:r>
      <w:r>
        <w:rPr>
          <w:rFonts w:hint="eastAsia" w:eastAsia="仿宋_GB2312"/>
          <w:sz w:val="32"/>
          <w:szCs w:val="32"/>
        </w:rPr>
        <w:t>2024年</w:t>
      </w:r>
      <w:r>
        <w:rPr>
          <w:rFonts w:eastAsia="仿宋_GB2312"/>
          <w:sz w:val="32"/>
          <w:szCs w:val="32"/>
        </w:rPr>
        <w:t>本</w:t>
      </w:r>
      <w:r>
        <w:rPr>
          <w:rFonts w:hint="eastAsia" w:eastAsia="仿宋_GB2312"/>
          <w:sz w:val="32"/>
          <w:szCs w:val="32"/>
        </w:rPr>
        <w:t>单位</w:t>
      </w:r>
      <w:r>
        <w:rPr>
          <w:rFonts w:eastAsia="仿宋_GB2312"/>
          <w:sz w:val="32"/>
          <w:szCs w:val="32"/>
        </w:rPr>
        <w:t xml:space="preserve">政府采购预算总额   </w:t>
      </w:r>
      <w:r>
        <w:rPr>
          <w:rFonts w:hint="eastAsia" w:eastAsia="仿宋_GB2312"/>
          <w:sz w:val="32"/>
          <w:szCs w:val="32"/>
        </w:rPr>
        <w:t>0</w:t>
      </w:r>
      <w:r>
        <w:rPr>
          <w:rFonts w:eastAsia="仿宋_GB2312"/>
          <w:sz w:val="32"/>
          <w:szCs w:val="32"/>
        </w:rPr>
        <w:t>万元，其中，货物类采购预算</w:t>
      </w:r>
      <w:r>
        <w:rPr>
          <w:rFonts w:hint="eastAsia" w:eastAsia="仿宋_GB2312"/>
          <w:sz w:val="32"/>
          <w:szCs w:val="32"/>
        </w:rPr>
        <w:t>0</w:t>
      </w:r>
      <w:r>
        <w:rPr>
          <w:rFonts w:eastAsia="仿宋_GB2312"/>
          <w:sz w:val="32"/>
          <w:szCs w:val="32"/>
        </w:rPr>
        <w:t>万元；工程类采购预算</w:t>
      </w:r>
      <w:r>
        <w:rPr>
          <w:rFonts w:hint="eastAsia" w:eastAsia="仿宋_GB2312"/>
          <w:sz w:val="32"/>
          <w:szCs w:val="32"/>
        </w:rPr>
        <w:t>0</w:t>
      </w:r>
      <w:r>
        <w:rPr>
          <w:rFonts w:eastAsia="仿宋_GB2312"/>
          <w:sz w:val="32"/>
          <w:szCs w:val="32"/>
        </w:rPr>
        <w:t>万元；服务类采购预算</w:t>
      </w:r>
      <w:r>
        <w:rPr>
          <w:rFonts w:hint="eastAsia" w:eastAsia="仿宋_GB2312"/>
          <w:sz w:val="32"/>
          <w:szCs w:val="32"/>
        </w:rPr>
        <w:t>0</w:t>
      </w:r>
      <w:r>
        <w:rPr>
          <w:rFonts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eastAsia="仿宋_GB2312"/>
          <w:bCs/>
          <w:kern w:val="0"/>
          <w:sz w:val="32"/>
          <w:szCs w:val="32"/>
          <w:u w:val="none"/>
        </w:rPr>
      </w:pPr>
      <w:r>
        <w:rPr>
          <w:rFonts w:eastAsia="楷体_GB2312"/>
          <w:b/>
          <w:sz w:val="32"/>
          <w:szCs w:val="32"/>
        </w:rPr>
        <w:t>（五）国有资产占用使用及新增资产配置情况：</w:t>
      </w:r>
      <w:r>
        <w:rPr>
          <w:rFonts w:eastAsia="仿宋_GB2312"/>
          <w:sz w:val="32"/>
          <w:szCs w:val="32"/>
        </w:rPr>
        <w:t>截至202</w:t>
      </w:r>
      <w:r>
        <w:rPr>
          <w:rFonts w:hint="eastAsia" w:eastAsia="仿宋_GB2312"/>
          <w:sz w:val="32"/>
          <w:szCs w:val="32"/>
          <w:lang w:val="en-US" w:eastAsia="zh-CN"/>
        </w:rPr>
        <w:t>3</w:t>
      </w:r>
      <w:r>
        <w:rPr>
          <w:rFonts w:eastAsia="仿宋_GB2312"/>
          <w:sz w:val="32"/>
          <w:szCs w:val="32"/>
        </w:rPr>
        <w:t>年12月底，</w:t>
      </w:r>
      <w:r>
        <w:rPr>
          <w:rFonts w:eastAsia="仿宋_GB2312"/>
          <w:sz w:val="32"/>
          <w:szCs w:val="32"/>
          <w:u w:val="none"/>
        </w:rPr>
        <w:t>本单位</w:t>
      </w:r>
      <w:r>
        <w:rPr>
          <w:rFonts w:eastAsia="仿宋_GB2312"/>
          <w:bCs/>
          <w:kern w:val="0"/>
          <w:sz w:val="32"/>
          <w:szCs w:val="32"/>
          <w:u w:val="none"/>
        </w:rPr>
        <w:t>共有公务用车</w:t>
      </w:r>
      <w:r>
        <w:rPr>
          <w:rFonts w:hint="eastAsia" w:eastAsia="仿宋_GB2312"/>
          <w:bCs/>
          <w:kern w:val="0"/>
          <w:sz w:val="32"/>
          <w:szCs w:val="32"/>
          <w:u w:val="none"/>
          <w:lang w:val="en-US" w:eastAsia="zh-CN"/>
        </w:rPr>
        <w:t>0</w:t>
      </w:r>
      <w:r>
        <w:rPr>
          <w:rFonts w:eastAsia="仿宋_GB2312"/>
          <w:bCs/>
          <w:kern w:val="0"/>
          <w:sz w:val="32"/>
          <w:szCs w:val="32"/>
          <w:u w:val="none"/>
        </w:rPr>
        <w:t>辆，其中，机要通信用车</w:t>
      </w:r>
      <w:r>
        <w:rPr>
          <w:rFonts w:hint="eastAsia" w:eastAsia="仿宋_GB2312"/>
          <w:bCs/>
          <w:kern w:val="0"/>
          <w:sz w:val="32"/>
          <w:szCs w:val="32"/>
          <w:u w:val="none"/>
          <w:lang w:val="en-US" w:eastAsia="zh-CN"/>
        </w:rPr>
        <w:t>0</w:t>
      </w:r>
      <w:r>
        <w:rPr>
          <w:rFonts w:eastAsia="仿宋_GB2312"/>
          <w:bCs/>
          <w:kern w:val="0"/>
          <w:sz w:val="32"/>
          <w:szCs w:val="32"/>
          <w:u w:val="none"/>
        </w:rPr>
        <w:t>辆，应急保障用车</w:t>
      </w:r>
      <w:r>
        <w:rPr>
          <w:rFonts w:hint="eastAsia" w:eastAsia="仿宋_GB2312"/>
          <w:bCs/>
          <w:kern w:val="0"/>
          <w:sz w:val="32"/>
          <w:szCs w:val="32"/>
          <w:u w:val="none"/>
          <w:lang w:val="en-US" w:eastAsia="zh-CN"/>
        </w:rPr>
        <w:t>0</w:t>
      </w:r>
      <w:r>
        <w:rPr>
          <w:rFonts w:eastAsia="仿宋_GB2312"/>
          <w:bCs/>
          <w:kern w:val="0"/>
          <w:sz w:val="32"/>
          <w:szCs w:val="32"/>
          <w:u w:val="none"/>
        </w:rPr>
        <w:t>辆，执法执勤用车</w:t>
      </w:r>
      <w:r>
        <w:rPr>
          <w:rFonts w:hint="eastAsia" w:eastAsia="仿宋_GB2312"/>
          <w:bCs/>
          <w:kern w:val="0"/>
          <w:sz w:val="32"/>
          <w:szCs w:val="32"/>
          <w:u w:val="none"/>
          <w:lang w:val="en-US" w:eastAsia="zh-CN"/>
        </w:rPr>
        <w:t>0</w:t>
      </w:r>
      <w:r>
        <w:rPr>
          <w:rFonts w:eastAsia="仿宋_GB2312"/>
          <w:bCs/>
          <w:kern w:val="0"/>
          <w:sz w:val="32"/>
          <w:szCs w:val="32"/>
          <w:u w:val="none"/>
        </w:rPr>
        <w:t>辆，特种专业技术用车</w:t>
      </w:r>
      <w:r>
        <w:rPr>
          <w:rFonts w:hint="eastAsia" w:eastAsia="仿宋_GB2312"/>
          <w:bCs/>
          <w:kern w:val="0"/>
          <w:sz w:val="32"/>
          <w:szCs w:val="32"/>
          <w:u w:val="none"/>
          <w:lang w:val="en-US" w:eastAsia="zh-CN"/>
        </w:rPr>
        <w:t>0</w:t>
      </w:r>
      <w:r>
        <w:rPr>
          <w:rFonts w:eastAsia="仿宋_GB2312"/>
          <w:bCs/>
          <w:kern w:val="0"/>
          <w:sz w:val="32"/>
          <w:szCs w:val="32"/>
          <w:u w:val="none"/>
        </w:rPr>
        <w:t>辆，其他按照规定配备的公务用车</w:t>
      </w:r>
      <w:r>
        <w:rPr>
          <w:rFonts w:hint="eastAsia" w:eastAsia="仿宋_GB2312"/>
          <w:bCs/>
          <w:kern w:val="0"/>
          <w:sz w:val="32"/>
          <w:szCs w:val="32"/>
          <w:u w:val="none"/>
          <w:lang w:val="en-US" w:eastAsia="zh-CN"/>
        </w:rPr>
        <w:t>0</w:t>
      </w:r>
      <w:r>
        <w:rPr>
          <w:rFonts w:eastAsia="仿宋_GB2312"/>
          <w:bCs/>
          <w:kern w:val="0"/>
          <w:sz w:val="32"/>
          <w:szCs w:val="32"/>
          <w:u w:val="none"/>
        </w:rPr>
        <w:t>辆；</w:t>
      </w:r>
      <w:r>
        <w:rPr>
          <w:rFonts w:hint="default" w:eastAsia="仿宋_GB2312"/>
          <w:bCs/>
          <w:kern w:val="0"/>
          <w:sz w:val="32"/>
          <w:szCs w:val="32"/>
          <w:u w:val="none"/>
        </w:rPr>
        <w:t>单位价值100万元以上设备</w:t>
      </w:r>
      <w:r>
        <w:rPr>
          <w:rFonts w:hint="eastAsia" w:eastAsia="仿宋_GB2312"/>
          <w:bCs/>
          <w:kern w:val="0"/>
          <w:sz w:val="32"/>
          <w:szCs w:val="32"/>
          <w:u w:val="none"/>
          <w:lang w:val="en-US" w:eastAsia="zh-CN"/>
        </w:rPr>
        <w:t>0</w:t>
      </w:r>
      <w:r>
        <w:rPr>
          <w:rFonts w:hint="default" w:eastAsia="仿宋_GB2312"/>
          <w:bCs/>
          <w:kern w:val="0"/>
          <w:sz w:val="32"/>
          <w:szCs w:val="32"/>
          <w:u w:val="none"/>
        </w:rPr>
        <w:t>台</w:t>
      </w:r>
      <w:r>
        <w:rPr>
          <w:rFonts w:hint="eastAsia" w:eastAsia="仿宋_GB2312"/>
          <w:bCs/>
          <w:kern w:val="0"/>
          <w:sz w:val="32"/>
          <w:szCs w:val="32"/>
          <w:u w:val="none"/>
          <w:lang w:eastAsia="zh-CN"/>
        </w:rPr>
        <w:t>（不含车辆）</w:t>
      </w:r>
      <w:r>
        <w:rPr>
          <w:rFonts w:hint="default" w:eastAsia="仿宋_GB2312"/>
          <w:bCs/>
          <w:kern w:val="0"/>
          <w:sz w:val="32"/>
          <w:szCs w:val="32"/>
          <w:u w:val="none"/>
        </w:rPr>
        <w:t>。</w:t>
      </w:r>
      <w:r>
        <w:rPr>
          <w:rFonts w:hint="eastAsia" w:eastAsia="仿宋_GB2312"/>
          <w:bCs/>
          <w:kern w:val="0"/>
          <w:sz w:val="32"/>
          <w:szCs w:val="32"/>
          <w:u w:val="none"/>
          <w:lang w:eastAsia="zh-CN"/>
        </w:rPr>
        <w:t>2024年</w:t>
      </w:r>
      <w:r>
        <w:rPr>
          <w:rFonts w:eastAsia="仿宋_GB2312"/>
          <w:bCs/>
          <w:kern w:val="0"/>
          <w:sz w:val="32"/>
          <w:szCs w:val="32"/>
          <w:u w:val="none"/>
        </w:rPr>
        <w:t>拟新增配置公务用车</w:t>
      </w:r>
      <w:r>
        <w:rPr>
          <w:rFonts w:hint="eastAsia" w:eastAsia="仿宋_GB2312"/>
          <w:bCs/>
          <w:kern w:val="0"/>
          <w:sz w:val="32"/>
          <w:szCs w:val="32"/>
          <w:u w:val="none"/>
          <w:lang w:val="en-US" w:eastAsia="zh-CN"/>
        </w:rPr>
        <w:t>0</w:t>
      </w:r>
      <w:r>
        <w:rPr>
          <w:rFonts w:eastAsia="仿宋_GB2312"/>
          <w:bCs/>
          <w:kern w:val="0"/>
          <w:sz w:val="32"/>
          <w:szCs w:val="32"/>
          <w:u w:val="none"/>
        </w:rPr>
        <w:t>辆，其中，机要通信用车</w:t>
      </w:r>
      <w:r>
        <w:rPr>
          <w:rFonts w:hint="eastAsia" w:eastAsia="仿宋_GB2312"/>
          <w:bCs/>
          <w:kern w:val="0"/>
          <w:sz w:val="32"/>
          <w:szCs w:val="32"/>
          <w:u w:val="none"/>
          <w:lang w:val="en-US" w:eastAsia="zh-CN"/>
        </w:rPr>
        <w:t>0</w:t>
      </w:r>
      <w:r>
        <w:rPr>
          <w:rFonts w:eastAsia="仿宋_GB2312"/>
          <w:bCs/>
          <w:kern w:val="0"/>
          <w:sz w:val="32"/>
          <w:szCs w:val="32"/>
          <w:u w:val="none"/>
        </w:rPr>
        <w:t>辆，应急保障用车</w:t>
      </w:r>
      <w:r>
        <w:rPr>
          <w:rFonts w:hint="eastAsia" w:eastAsia="仿宋_GB2312"/>
          <w:bCs/>
          <w:kern w:val="0"/>
          <w:sz w:val="32"/>
          <w:szCs w:val="32"/>
          <w:u w:val="none"/>
          <w:lang w:val="en-US" w:eastAsia="zh-CN"/>
        </w:rPr>
        <w:t>0</w:t>
      </w:r>
      <w:r>
        <w:rPr>
          <w:rFonts w:eastAsia="仿宋_GB2312"/>
          <w:bCs/>
          <w:kern w:val="0"/>
          <w:sz w:val="32"/>
          <w:szCs w:val="32"/>
          <w:u w:val="none"/>
        </w:rPr>
        <w:t>辆，执法执勤用车</w:t>
      </w:r>
      <w:r>
        <w:rPr>
          <w:rFonts w:hint="eastAsia" w:eastAsia="仿宋_GB2312"/>
          <w:bCs/>
          <w:kern w:val="0"/>
          <w:sz w:val="32"/>
          <w:szCs w:val="32"/>
          <w:u w:val="none"/>
          <w:lang w:val="en-US" w:eastAsia="zh-CN"/>
        </w:rPr>
        <w:t>0</w:t>
      </w:r>
      <w:r>
        <w:rPr>
          <w:rFonts w:eastAsia="仿宋_GB2312"/>
          <w:bCs/>
          <w:kern w:val="0"/>
          <w:sz w:val="32"/>
          <w:szCs w:val="32"/>
          <w:u w:val="none"/>
        </w:rPr>
        <w:t>辆，特种专业技术用车</w:t>
      </w:r>
      <w:r>
        <w:rPr>
          <w:rFonts w:hint="eastAsia" w:eastAsia="仿宋_GB2312"/>
          <w:bCs/>
          <w:kern w:val="0"/>
          <w:sz w:val="32"/>
          <w:szCs w:val="32"/>
          <w:u w:val="none"/>
          <w:lang w:val="en-US" w:eastAsia="zh-CN"/>
        </w:rPr>
        <w:t>0</w:t>
      </w:r>
      <w:r>
        <w:rPr>
          <w:rFonts w:eastAsia="仿宋_GB2312"/>
          <w:bCs/>
          <w:kern w:val="0"/>
          <w:sz w:val="32"/>
          <w:szCs w:val="32"/>
          <w:u w:val="none"/>
        </w:rPr>
        <w:t>辆，其他按照规定配备的公务用车</w:t>
      </w:r>
      <w:r>
        <w:rPr>
          <w:rFonts w:hint="eastAsia" w:eastAsia="仿宋_GB2312"/>
          <w:bCs/>
          <w:kern w:val="0"/>
          <w:sz w:val="32"/>
          <w:szCs w:val="32"/>
          <w:u w:val="none"/>
          <w:lang w:val="en-US" w:eastAsia="zh-CN"/>
        </w:rPr>
        <w:t>0</w:t>
      </w:r>
      <w:r>
        <w:rPr>
          <w:rFonts w:eastAsia="仿宋_GB2312"/>
          <w:bCs/>
          <w:kern w:val="0"/>
          <w:sz w:val="32"/>
          <w:szCs w:val="32"/>
          <w:u w:val="none"/>
        </w:rPr>
        <w:t>辆；</w:t>
      </w:r>
      <w:r>
        <w:rPr>
          <w:rFonts w:hint="default" w:eastAsia="仿宋_GB2312"/>
          <w:bCs/>
          <w:kern w:val="0"/>
          <w:sz w:val="32"/>
          <w:szCs w:val="32"/>
          <w:u w:val="none"/>
        </w:rPr>
        <w:t>新增配备单位价值100万元以上设备</w:t>
      </w:r>
      <w:r>
        <w:rPr>
          <w:rFonts w:hint="eastAsia" w:eastAsia="仿宋_GB2312"/>
          <w:bCs/>
          <w:kern w:val="0"/>
          <w:sz w:val="32"/>
          <w:szCs w:val="32"/>
          <w:u w:val="none"/>
          <w:lang w:val="en-US" w:eastAsia="zh-CN"/>
        </w:rPr>
        <w:t>0</w:t>
      </w:r>
      <w:r>
        <w:rPr>
          <w:rFonts w:hint="default" w:eastAsia="仿宋_GB2312"/>
          <w:bCs/>
          <w:kern w:val="0"/>
          <w:sz w:val="32"/>
          <w:szCs w:val="32"/>
          <w:u w:val="none"/>
        </w:rPr>
        <w:t>台</w:t>
      </w:r>
      <w:r>
        <w:rPr>
          <w:rFonts w:hint="eastAsia" w:eastAsia="仿宋_GB2312"/>
          <w:bCs/>
          <w:kern w:val="0"/>
          <w:sz w:val="32"/>
          <w:szCs w:val="32"/>
          <w:u w:val="none"/>
          <w:lang w:eastAsia="zh-CN"/>
        </w:rPr>
        <w:t>（不含车辆）</w:t>
      </w:r>
      <w:r>
        <w:rPr>
          <w:rFonts w:hint="default" w:eastAsia="仿宋_GB2312"/>
          <w:bCs/>
          <w:kern w:val="0"/>
          <w:sz w:val="32"/>
          <w:szCs w:val="32"/>
          <w:u w:val="none"/>
        </w:rPr>
        <w:t>。</w:t>
      </w:r>
    </w:p>
    <w:p>
      <w:pPr>
        <w:widowControl/>
        <w:spacing w:line="600" w:lineRule="exact"/>
        <w:ind w:firstLine="660"/>
        <w:jc w:val="left"/>
        <w:rPr>
          <w:rFonts w:eastAsia="仿宋_GB2312"/>
          <w:bCs/>
          <w:kern w:val="0"/>
          <w:sz w:val="32"/>
          <w:szCs w:val="32"/>
        </w:rPr>
      </w:pPr>
      <w:r>
        <w:rPr>
          <w:rFonts w:eastAsia="楷体_GB2312"/>
          <w:b/>
          <w:bCs/>
          <w:kern w:val="0"/>
          <w:sz w:val="32"/>
          <w:szCs w:val="32"/>
        </w:rPr>
        <w:t>（六）预算绩效目标说明：</w:t>
      </w:r>
      <w:r>
        <w:rPr>
          <w:rFonts w:eastAsia="仿宋_GB2312"/>
          <w:bCs/>
          <w:kern w:val="0"/>
          <w:sz w:val="32"/>
          <w:szCs w:val="32"/>
        </w:rPr>
        <w:t>本单位所有支出实行绩效目标管理。纳入</w:t>
      </w:r>
      <w:r>
        <w:rPr>
          <w:rFonts w:hint="eastAsia" w:eastAsia="仿宋_GB2312"/>
          <w:bCs/>
          <w:kern w:val="0"/>
          <w:sz w:val="32"/>
          <w:szCs w:val="32"/>
        </w:rPr>
        <w:t>2024年</w:t>
      </w:r>
      <w:r>
        <w:rPr>
          <w:rFonts w:eastAsia="仿宋_GB2312"/>
          <w:bCs/>
          <w:kern w:val="0"/>
          <w:sz w:val="32"/>
          <w:szCs w:val="32"/>
        </w:rPr>
        <w:t>单位整体支出绩效目标的金额为</w:t>
      </w:r>
      <w:r>
        <w:rPr>
          <w:rFonts w:hint="eastAsia" w:eastAsia="仿宋_GB2312"/>
          <w:bCs/>
          <w:kern w:val="0"/>
          <w:sz w:val="32"/>
          <w:szCs w:val="32"/>
          <w:lang w:val="en-US" w:eastAsia="zh-CN"/>
        </w:rPr>
        <w:t>529.21</w:t>
      </w:r>
      <w:r>
        <w:rPr>
          <w:rFonts w:eastAsia="仿宋_GB2312"/>
          <w:bCs/>
          <w:kern w:val="0"/>
          <w:sz w:val="32"/>
          <w:szCs w:val="32"/>
        </w:rPr>
        <w:t>万元，其中，基本支出</w:t>
      </w:r>
      <w:r>
        <w:rPr>
          <w:rFonts w:hint="eastAsia" w:eastAsia="仿宋_GB2312"/>
          <w:sz w:val="32"/>
          <w:szCs w:val="32"/>
        </w:rPr>
        <w:t>312.88</w:t>
      </w:r>
      <w:r>
        <w:rPr>
          <w:rFonts w:eastAsia="仿宋_GB2312"/>
          <w:bCs/>
          <w:kern w:val="0"/>
          <w:sz w:val="32"/>
          <w:szCs w:val="32"/>
        </w:rPr>
        <w:t>万元，项目支出</w:t>
      </w:r>
      <w:r>
        <w:rPr>
          <w:rFonts w:hint="eastAsia" w:eastAsia="仿宋_GB2312"/>
          <w:sz w:val="32"/>
          <w:szCs w:val="32"/>
          <w:lang w:val="en-US" w:eastAsia="zh-CN"/>
        </w:rPr>
        <w:t>216.33</w:t>
      </w:r>
      <w:r>
        <w:rPr>
          <w:rFonts w:eastAsia="仿宋_GB2312"/>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w:t>
      </w:r>
      <w:r>
        <w:rPr>
          <w:rFonts w:hint="eastAsia" w:eastAsia="仿宋_GB2312"/>
          <w:sz w:val="32"/>
          <w:szCs w:val="32"/>
        </w:rPr>
        <w:t>单位</w:t>
      </w:r>
      <w:r>
        <w:rPr>
          <w:rFonts w:eastAsia="仿宋_GB2312"/>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60"/>
        <w:rPr>
          <w:rFonts w:eastAsia="仿宋_GB2312"/>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spacing w:line="600" w:lineRule="exac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pStyle w:val="2"/>
        <w:ind w:left="560" w:firstLine="640"/>
        <w:rPr>
          <w:rFonts w:eastAsia="黑体"/>
          <w:sz w:val="32"/>
          <w:szCs w:val="32"/>
        </w:rPr>
      </w:pPr>
    </w:p>
    <w:p>
      <w:pPr>
        <w:pStyle w:val="2"/>
        <w:ind w:left="560" w:firstLine="640"/>
        <w:rPr>
          <w:rFonts w:eastAsia="黑体"/>
          <w:sz w:val="32"/>
          <w:szCs w:val="32"/>
        </w:rPr>
      </w:pPr>
    </w:p>
    <w:p>
      <w:pPr>
        <w:pStyle w:val="2"/>
        <w:ind w:left="560" w:firstLine="640"/>
        <w:rPr>
          <w:rFonts w:eastAsia="黑体"/>
          <w:sz w:val="32"/>
          <w:szCs w:val="32"/>
        </w:rPr>
      </w:pPr>
    </w:p>
    <w:p>
      <w:pPr>
        <w:pStyle w:val="2"/>
        <w:ind w:left="560" w:firstLine="640"/>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numPr>
          <w:ilvl w:val="0"/>
          <w:numId w:val="1"/>
        </w:numPr>
        <w:spacing w:line="600" w:lineRule="exact"/>
        <w:ind w:firstLine="720" w:firstLineChars="200"/>
        <w:jc w:val="center"/>
        <w:rPr>
          <w:rFonts w:eastAsia="方正小标宋_GBK"/>
          <w:bCs/>
          <w:kern w:val="0"/>
          <w:sz w:val="36"/>
          <w:szCs w:val="36"/>
        </w:rPr>
      </w:pPr>
      <w:r>
        <w:rPr>
          <w:rFonts w:hint="eastAsia" w:eastAsia="方正小标宋_GBK"/>
          <w:bCs/>
          <w:kern w:val="0"/>
          <w:sz w:val="36"/>
          <w:szCs w:val="36"/>
        </w:rPr>
        <w:t>2024年</w:t>
      </w:r>
      <w:r>
        <w:rPr>
          <w:rFonts w:eastAsia="方正小标宋_GBK"/>
          <w:bCs/>
          <w:kern w:val="0"/>
          <w:sz w:val="36"/>
          <w:szCs w:val="36"/>
        </w:rPr>
        <w:t>单位预算表</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3E6033"/>
    <w:multiLevelType w:val="singleLevel"/>
    <w:tmpl w:val="CF3E6033"/>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JlODk1MmM2ZTNiMWY2NDc5OTc4YjhmNjVlNmU5NzkifQ=="/>
  </w:docVars>
  <w:rsids>
    <w:rsidRoot w:val="33582409"/>
    <w:rsid w:val="001607F7"/>
    <w:rsid w:val="004F513B"/>
    <w:rsid w:val="00581F6E"/>
    <w:rsid w:val="00655A22"/>
    <w:rsid w:val="00D3052A"/>
    <w:rsid w:val="0927348B"/>
    <w:rsid w:val="0A336615"/>
    <w:rsid w:val="0A7E5DA1"/>
    <w:rsid w:val="0BAA4904"/>
    <w:rsid w:val="0E24266A"/>
    <w:rsid w:val="0F1C6EA4"/>
    <w:rsid w:val="10D335B2"/>
    <w:rsid w:val="152353CE"/>
    <w:rsid w:val="16B46832"/>
    <w:rsid w:val="172B0664"/>
    <w:rsid w:val="1B9930FF"/>
    <w:rsid w:val="1EB96413"/>
    <w:rsid w:val="1EFA12D0"/>
    <w:rsid w:val="20822FF3"/>
    <w:rsid w:val="211204C8"/>
    <w:rsid w:val="24C76D29"/>
    <w:rsid w:val="2644442D"/>
    <w:rsid w:val="29334B27"/>
    <w:rsid w:val="2CBE4D1C"/>
    <w:rsid w:val="2DF01581"/>
    <w:rsid w:val="33582409"/>
    <w:rsid w:val="35C35E84"/>
    <w:rsid w:val="3CF24BEF"/>
    <w:rsid w:val="40D563BC"/>
    <w:rsid w:val="45D506B2"/>
    <w:rsid w:val="48DB7D49"/>
    <w:rsid w:val="4A1B1F4A"/>
    <w:rsid w:val="4A1E1858"/>
    <w:rsid w:val="4A6608A6"/>
    <w:rsid w:val="50B9219B"/>
    <w:rsid w:val="50D133C3"/>
    <w:rsid w:val="51470449"/>
    <w:rsid w:val="52C118CB"/>
    <w:rsid w:val="53030C2A"/>
    <w:rsid w:val="59B320BA"/>
    <w:rsid w:val="5CE60D7D"/>
    <w:rsid w:val="5D765B4D"/>
    <w:rsid w:val="648D0824"/>
    <w:rsid w:val="6C017A25"/>
    <w:rsid w:val="6FAE0C4A"/>
    <w:rsid w:val="71A020BD"/>
    <w:rsid w:val="73856B0A"/>
    <w:rsid w:val="75340DCC"/>
    <w:rsid w:val="77A543BD"/>
    <w:rsid w:val="7EEC10DC"/>
    <w:rsid w:val="7EF756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annotation text"/>
    <w:basedOn w:val="1"/>
    <w:qFormat/>
    <w:uiPriority w:val="0"/>
    <w:pPr>
      <w:jc w:val="left"/>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kern w:val="2"/>
      <w:sz w:val="18"/>
      <w:szCs w:val="18"/>
    </w:rPr>
  </w:style>
  <w:style w:type="character" w:customStyle="1" w:styleId="10">
    <w:name w:val="页脚 Char"/>
    <w:basedOn w:val="8"/>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1A9C6C-C569-45CD-A815-12D985DFE359}">
  <ds:schemaRefs/>
</ds:datastoreItem>
</file>

<file path=docProps/app.xml><?xml version="1.0" encoding="utf-8"?>
<Properties xmlns="http://schemas.openxmlformats.org/officeDocument/2006/extended-properties" xmlns:vt="http://schemas.openxmlformats.org/officeDocument/2006/docPropsVTypes">
  <Template>Normal</Template>
  <Pages>8</Pages>
  <Words>2668</Words>
  <Characters>2892</Characters>
  <Lines>21</Lines>
  <Paragraphs>5</Paragraphs>
  <TotalTime>21</TotalTime>
  <ScaleCrop>false</ScaleCrop>
  <LinksUpToDate>false</LinksUpToDate>
  <CharactersWithSpaces>2910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2022-02-14T02:31:00Z</dcterms:created>
  <dc:creator>周铮</dc:creator>
  <cp:lastModifiedBy>lenovo</cp:lastModifiedBy>
  <dcterms:modified xsi:type="dcterms:W3CDTF">2024-03-07T14:42:12Z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BE9B7C2D77914E47A9B6DE9CAA693056</vt:lpwstr>
  </property>
</Properties>
</file>