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B6" w:rsidRDefault="0019110B">
      <w:pPr>
        <w:spacing w:before="116" w:line="186" w:lineRule="auto"/>
        <w:ind w:left="380"/>
        <w:outlineLvl w:val="0"/>
        <w:rPr>
          <w:rFonts w:ascii="微软雅黑" w:eastAsia="微软雅黑" w:hAnsi="微软雅黑" w:cs="微软雅黑"/>
          <w:sz w:val="43"/>
          <w:szCs w:val="43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8"/>
          <w:sz w:val="43"/>
          <w:szCs w:val="43"/>
          <w:lang w:eastAsia="zh-CN"/>
        </w:rPr>
        <w:t xml:space="preserve">2022 </w:t>
      </w:r>
      <w:r>
        <w:rPr>
          <w:rFonts w:ascii="微软雅黑" w:eastAsia="微软雅黑" w:hAnsi="微软雅黑" w:cs="微软雅黑"/>
          <w:spacing w:val="8"/>
          <w:sz w:val="43"/>
          <w:szCs w:val="43"/>
          <w:lang w:eastAsia="zh-CN"/>
        </w:rPr>
        <w:t>年湖南省农村经营管理站单位预算</w:t>
      </w:r>
    </w:p>
    <w:p w:rsidR="00772FB6" w:rsidRDefault="00772FB6">
      <w:pPr>
        <w:spacing w:line="311" w:lineRule="auto"/>
        <w:rPr>
          <w:lang w:eastAsia="zh-CN"/>
        </w:rPr>
      </w:pPr>
    </w:p>
    <w:p w:rsidR="00772FB6" w:rsidRDefault="00772FB6">
      <w:pPr>
        <w:spacing w:line="311" w:lineRule="auto"/>
        <w:rPr>
          <w:lang w:eastAsia="zh-CN"/>
        </w:rPr>
      </w:pPr>
    </w:p>
    <w:p w:rsidR="00772FB6" w:rsidRDefault="0019110B">
      <w:pPr>
        <w:spacing w:before="101" w:line="227" w:lineRule="auto"/>
        <w:ind w:left="3820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22"/>
          <w:sz w:val="31"/>
          <w:szCs w:val="31"/>
          <w:lang w:eastAsia="zh-CN"/>
        </w:rPr>
        <w:t>目录</w:t>
      </w:r>
    </w:p>
    <w:p w:rsidR="00772FB6" w:rsidRDefault="00772FB6">
      <w:pPr>
        <w:spacing w:line="356" w:lineRule="auto"/>
        <w:rPr>
          <w:lang w:eastAsia="zh-CN"/>
        </w:rPr>
      </w:pPr>
    </w:p>
    <w:p w:rsidR="00772FB6" w:rsidRDefault="00772FB6">
      <w:pPr>
        <w:spacing w:line="357" w:lineRule="auto"/>
        <w:rPr>
          <w:lang w:eastAsia="zh-CN"/>
        </w:rPr>
      </w:pPr>
    </w:p>
    <w:p w:rsidR="00772FB6" w:rsidRDefault="0019110B">
      <w:pPr>
        <w:pStyle w:val="a3"/>
        <w:spacing w:before="101" w:line="600" w:lineRule="exact"/>
        <w:ind w:left="689"/>
        <w:rPr>
          <w:lang w:eastAsia="zh-CN"/>
        </w:rPr>
      </w:pPr>
      <w:r>
        <w:rPr>
          <w:spacing w:val="5"/>
          <w:position w:val="21"/>
          <w:lang w:eastAsia="zh-CN"/>
        </w:rPr>
        <w:t>第一部分</w:t>
      </w:r>
      <w:r>
        <w:rPr>
          <w:rFonts w:ascii="Times New Roman" w:eastAsia="Times New Roman" w:hAnsi="Times New Roman" w:cs="Times New Roman"/>
          <w:b/>
          <w:bCs/>
          <w:spacing w:val="5"/>
          <w:position w:val="21"/>
          <w:lang w:eastAsia="zh-CN"/>
        </w:rPr>
        <w:t>2022</w:t>
      </w:r>
      <w:r>
        <w:rPr>
          <w:spacing w:val="5"/>
          <w:position w:val="21"/>
          <w:lang w:eastAsia="zh-CN"/>
        </w:rPr>
        <w:t>年单位预算说明</w:t>
      </w:r>
    </w:p>
    <w:p w:rsidR="00772FB6" w:rsidRDefault="0019110B">
      <w:pPr>
        <w:pStyle w:val="a3"/>
        <w:spacing w:line="226" w:lineRule="auto"/>
        <w:ind w:left="689"/>
        <w:rPr>
          <w:lang w:eastAsia="zh-CN"/>
        </w:rPr>
      </w:pPr>
      <w:r>
        <w:rPr>
          <w:spacing w:val="4"/>
          <w:lang w:eastAsia="zh-CN"/>
        </w:rPr>
        <w:t>第二部分</w:t>
      </w:r>
      <w:r>
        <w:rPr>
          <w:rFonts w:ascii="Times New Roman" w:eastAsia="Times New Roman" w:hAnsi="Times New Roman" w:cs="Times New Roman"/>
          <w:b/>
          <w:bCs/>
          <w:spacing w:val="4"/>
          <w:lang w:eastAsia="zh-CN"/>
        </w:rPr>
        <w:t>2022</w:t>
      </w:r>
      <w:r>
        <w:rPr>
          <w:spacing w:val="4"/>
          <w:lang w:eastAsia="zh-CN"/>
        </w:rPr>
        <w:t>年单位预算表</w:t>
      </w:r>
    </w:p>
    <w:p w:rsidR="00772FB6" w:rsidRDefault="0019110B">
      <w:pPr>
        <w:pStyle w:val="a3"/>
        <w:spacing w:before="220" w:line="600" w:lineRule="exact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position w:val="21"/>
          <w:lang w:eastAsia="zh-CN"/>
        </w:rPr>
        <w:t>1</w:t>
      </w:r>
      <w:r>
        <w:rPr>
          <w:spacing w:val="-5"/>
          <w:position w:val="21"/>
          <w:lang w:eastAsia="zh-CN"/>
        </w:rPr>
        <w:t>、收支总表</w:t>
      </w:r>
    </w:p>
    <w:p w:rsidR="00772FB6" w:rsidRDefault="0019110B">
      <w:pPr>
        <w:pStyle w:val="a3"/>
        <w:spacing w:line="228" w:lineRule="auto"/>
        <w:ind w:left="661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、收入总表</w:t>
      </w:r>
    </w:p>
    <w:p w:rsidR="00772FB6" w:rsidRDefault="0019110B">
      <w:pPr>
        <w:pStyle w:val="a3"/>
        <w:spacing w:before="217" w:line="229" w:lineRule="auto"/>
        <w:ind w:left="667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3</w:t>
      </w:r>
      <w:r>
        <w:rPr>
          <w:spacing w:val="-1"/>
          <w:lang w:eastAsia="zh-CN"/>
        </w:rPr>
        <w:t>、支出总表</w:t>
      </w:r>
    </w:p>
    <w:p w:rsidR="00772FB6" w:rsidRDefault="0019110B">
      <w:pPr>
        <w:pStyle w:val="a3"/>
        <w:spacing w:before="215" w:line="600" w:lineRule="exact"/>
        <w:ind w:left="660"/>
        <w:rPr>
          <w:lang w:eastAsia="zh-CN"/>
        </w:rPr>
      </w:pPr>
      <w:r>
        <w:rPr>
          <w:rFonts w:ascii="Times New Roman" w:eastAsia="Times New Roman" w:hAnsi="Times New Roman" w:cs="Times New Roman"/>
          <w:spacing w:val="7"/>
          <w:position w:val="21"/>
          <w:lang w:eastAsia="zh-CN"/>
        </w:rPr>
        <w:t>4</w:t>
      </w:r>
      <w:r>
        <w:rPr>
          <w:spacing w:val="7"/>
          <w:position w:val="21"/>
          <w:lang w:eastAsia="zh-CN"/>
        </w:rPr>
        <w:t>、支出预算分类汇总表（按政府预算经济</w:t>
      </w:r>
      <w:r>
        <w:rPr>
          <w:spacing w:val="6"/>
          <w:position w:val="21"/>
          <w:lang w:eastAsia="zh-CN"/>
        </w:rPr>
        <w:t>分类）</w:t>
      </w:r>
    </w:p>
    <w:p w:rsidR="00772FB6" w:rsidRDefault="0019110B">
      <w:pPr>
        <w:pStyle w:val="a3"/>
        <w:spacing w:before="1" w:line="226" w:lineRule="auto"/>
        <w:ind w:left="670"/>
        <w:rPr>
          <w:lang w:eastAsia="zh-CN"/>
        </w:rPr>
      </w:pPr>
      <w:r>
        <w:rPr>
          <w:rFonts w:ascii="Times New Roman" w:eastAsia="Times New Roman" w:hAnsi="Times New Roman" w:cs="Times New Roman"/>
          <w:spacing w:val="6"/>
          <w:lang w:eastAsia="zh-CN"/>
        </w:rPr>
        <w:t>5</w:t>
      </w:r>
      <w:r>
        <w:rPr>
          <w:spacing w:val="6"/>
          <w:lang w:eastAsia="zh-CN"/>
        </w:rPr>
        <w:t>、支出预算分类汇总表（按部门预算经济分类）</w:t>
      </w:r>
    </w:p>
    <w:p w:rsidR="00772FB6" w:rsidRDefault="0019110B">
      <w:pPr>
        <w:pStyle w:val="a3"/>
        <w:spacing w:before="219" w:line="229" w:lineRule="auto"/>
        <w:ind w:left="668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lang w:eastAsia="zh-CN"/>
        </w:rPr>
        <w:t>6</w:t>
      </w:r>
      <w:r>
        <w:rPr>
          <w:spacing w:val="3"/>
          <w:lang w:eastAsia="zh-CN"/>
        </w:rPr>
        <w:t>、财政拨款收支总表</w:t>
      </w:r>
    </w:p>
    <w:p w:rsidR="00772FB6" w:rsidRDefault="0019110B">
      <w:pPr>
        <w:pStyle w:val="a3"/>
        <w:spacing w:before="216" w:line="227" w:lineRule="auto"/>
        <w:ind w:left="666"/>
        <w:rPr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>7</w:t>
      </w:r>
      <w:r>
        <w:rPr>
          <w:spacing w:val="4"/>
          <w:lang w:eastAsia="zh-CN"/>
        </w:rPr>
        <w:t>、一般公共预算支出表</w:t>
      </w:r>
    </w:p>
    <w:p w:rsidR="00772FB6" w:rsidRDefault="0019110B">
      <w:pPr>
        <w:pStyle w:val="a3"/>
        <w:spacing w:before="219" w:line="600" w:lineRule="exact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8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人员经费（工资福利支出）</w:t>
      </w:r>
    </w:p>
    <w:p w:rsidR="00772FB6" w:rsidRDefault="0019110B">
      <w:pPr>
        <w:pStyle w:val="a3"/>
        <w:spacing w:before="1" w:line="226" w:lineRule="auto"/>
        <w:ind w:left="39"/>
        <w:rPr>
          <w:lang w:eastAsia="zh-CN"/>
        </w:rPr>
      </w:pPr>
      <w:r>
        <w:rPr>
          <w:spacing w:val="6"/>
          <w:lang w:eastAsia="zh-CN"/>
        </w:rPr>
        <w:t>（按政府预算经济分类）</w:t>
      </w:r>
    </w:p>
    <w:p w:rsidR="00772FB6" w:rsidRDefault="0019110B">
      <w:pPr>
        <w:pStyle w:val="a3"/>
        <w:spacing w:before="220" w:line="600" w:lineRule="exact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9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人员经费（工资福利支出）</w:t>
      </w:r>
    </w:p>
    <w:p w:rsidR="00772FB6" w:rsidRDefault="0019110B">
      <w:pPr>
        <w:pStyle w:val="a3"/>
        <w:spacing w:line="226" w:lineRule="auto"/>
        <w:ind w:left="39"/>
        <w:rPr>
          <w:lang w:eastAsia="zh-CN"/>
        </w:rPr>
      </w:pPr>
      <w:r>
        <w:rPr>
          <w:spacing w:val="6"/>
          <w:lang w:eastAsia="zh-CN"/>
        </w:rPr>
        <w:t>（按部门预算经济分类）</w:t>
      </w:r>
    </w:p>
    <w:p w:rsidR="00772FB6" w:rsidRDefault="0019110B">
      <w:pPr>
        <w:pStyle w:val="a3"/>
        <w:spacing w:before="220" w:line="600" w:lineRule="exact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10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人员经费（对个人和家庭</w:t>
      </w:r>
    </w:p>
    <w:p w:rsidR="00772FB6" w:rsidRDefault="0019110B">
      <w:pPr>
        <w:pStyle w:val="a3"/>
        <w:spacing w:before="1" w:line="226" w:lineRule="auto"/>
        <w:ind w:left="53"/>
        <w:rPr>
          <w:lang w:eastAsia="zh-CN"/>
        </w:rPr>
      </w:pPr>
      <w:r>
        <w:rPr>
          <w:spacing w:val="9"/>
          <w:lang w:eastAsia="zh-CN"/>
        </w:rPr>
        <w:t>的补助</w:t>
      </w:r>
      <w:r>
        <w:rPr>
          <w:spacing w:val="-90"/>
          <w:lang w:eastAsia="zh-CN"/>
        </w:rPr>
        <w:t>）（</w:t>
      </w:r>
      <w:r>
        <w:rPr>
          <w:spacing w:val="9"/>
          <w:lang w:eastAsia="zh-CN"/>
        </w:rPr>
        <w:t>按政府预算经济分类）</w:t>
      </w:r>
    </w:p>
    <w:p w:rsidR="00772FB6" w:rsidRDefault="0019110B">
      <w:pPr>
        <w:pStyle w:val="a3"/>
        <w:spacing w:before="220" w:line="600" w:lineRule="exact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11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人员经费（对个人和家庭</w:t>
      </w:r>
    </w:p>
    <w:p w:rsidR="00772FB6" w:rsidRDefault="0019110B">
      <w:pPr>
        <w:pStyle w:val="a3"/>
        <w:spacing w:line="226" w:lineRule="auto"/>
        <w:ind w:left="53"/>
        <w:rPr>
          <w:lang w:eastAsia="zh-CN"/>
        </w:rPr>
      </w:pPr>
      <w:r>
        <w:rPr>
          <w:spacing w:val="9"/>
          <w:lang w:eastAsia="zh-CN"/>
        </w:rPr>
        <w:t>的补助</w:t>
      </w:r>
      <w:r>
        <w:rPr>
          <w:spacing w:val="-90"/>
          <w:lang w:eastAsia="zh-CN"/>
        </w:rPr>
        <w:t>）（</w:t>
      </w:r>
      <w:r>
        <w:rPr>
          <w:spacing w:val="9"/>
          <w:lang w:eastAsia="zh-CN"/>
        </w:rPr>
        <w:t>按部门预算经济分类）</w:t>
      </w:r>
    </w:p>
    <w:p w:rsidR="00772FB6" w:rsidRDefault="0019110B">
      <w:pPr>
        <w:pStyle w:val="a3"/>
        <w:spacing w:before="220" w:line="600" w:lineRule="exact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12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公用经费（商品和服务支</w:t>
      </w:r>
    </w:p>
    <w:p w:rsidR="00772FB6" w:rsidRDefault="0019110B">
      <w:pPr>
        <w:pStyle w:val="a3"/>
        <w:spacing w:before="1" w:line="226" w:lineRule="auto"/>
        <w:ind w:left="67"/>
        <w:rPr>
          <w:lang w:eastAsia="zh-CN"/>
        </w:rPr>
      </w:pPr>
      <w:r>
        <w:rPr>
          <w:spacing w:val="8"/>
          <w:lang w:eastAsia="zh-CN"/>
        </w:rPr>
        <w:t>出</w:t>
      </w:r>
      <w:r>
        <w:rPr>
          <w:spacing w:val="-88"/>
          <w:w w:val="98"/>
          <w:lang w:eastAsia="zh-CN"/>
        </w:rPr>
        <w:t>）（</w:t>
      </w:r>
      <w:r>
        <w:rPr>
          <w:spacing w:val="8"/>
          <w:lang w:eastAsia="zh-CN"/>
        </w:rPr>
        <w:t>按政府预算经济分类）</w:t>
      </w:r>
    </w:p>
    <w:p w:rsidR="00772FB6" w:rsidRDefault="00772FB6">
      <w:pPr>
        <w:spacing w:line="226" w:lineRule="auto"/>
        <w:rPr>
          <w:lang w:eastAsia="zh-CN"/>
        </w:rPr>
        <w:sectPr w:rsidR="00772FB6">
          <w:pgSz w:w="11906" w:h="16839"/>
          <w:pgMar w:top="1431" w:right="1666" w:bottom="0" w:left="1785" w:header="0" w:footer="0" w:gutter="0"/>
          <w:cols w:space="720"/>
        </w:sectPr>
      </w:pPr>
    </w:p>
    <w:p w:rsidR="00772FB6" w:rsidRDefault="0019110B">
      <w:pPr>
        <w:pStyle w:val="a3"/>
        <w:spacing w:before="215" w:line="600" w:lineRule="exact"/>
        <w:ind w:right="13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lastRenderedPageBreak/>
        <w:t>13</w:t>
      </w:r>
      <w:r>
        <w:rPr>
          <w:spacing w:val="3"/>
          <w:position w:val="21"/>
          <w:lang w:eastAsia="zh-CN"/>
        </w:rPr>
        <w:t>、一般公共预算基本支出表</w:t>
      </w:r>
      <w:r>
        <w:rPr>
          <w:rFonts w:ascii="Times New Roman" w:eastAsia="Times New Roman" w:hAnsi="Times New Roman" w:cs="Times New Roman"/>
          <w:spacing w:val="3"/>
          <w:position w:val="21"/>
          <w:lang w:eastAsia="zh-CN"/>
        </w:rPr>
        <w:t>-</w:t>
      </w:r>
      <w:r>
        <w:rPr>
          <w:spacing w:val="3"/>
          <w:position w:val="21"/>
          <w:lang w:eastAsia="zh-CN"/>
        </w:rPr>
        <w:t>公用经费（商品和服务支</w:t>
      </w:r>
    </w:p>
    <w:p w:rsidR="00772FB6" w:rsidRDefault="0019110B">
      <w:pPr>
        <w:pStyle w:val="a3"/>
        <w:spacing w:line="226" w:lineRule="auto"/>
        <w:ind w:left="67"/>
        <w:rPr>
          <w:lang w:eastAsia="zh-CN"/>
        </w:rPr>
      </w:pPr>
      <w:r>
        <w:rPr>
          <w:spacing w:val="8"/>
          <w:lang w:eastAsia="zh-CN"/>
        </w:rPr>
        <w:t>出</w:t>
      </w:r>
      <w:r>
        <w:rPr>
          <w:spacing w:val="-88"/>
          <w:w w:val="98"/>
          <w:lang w:eastAsia="zh-CN"/>
        </w:rPr>
        <w:t>）（</w:t>
      </w:r>
      <w:r>
        <w:rPr>
          <w:spacing w:val="8"/>
          <w:lang w:eastAsia="zh-CN"/>
        </w:rPr>
        <w:t>按部门预算经济分类）</w:t>
      </w:r>
    </w:p>
    <w:p w:rsidR="00772FB6" w:rsidRDefault="0019110B">
      <w:pPr>
        <w:pStyle w:val="a3"/>
        <w:spacing w:before="220" w:line="227" w:lineRule="auto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1"/>
          <w:lang w:eastAsia="zh-CN"/>
        </w:rPr>
        <w:t>14</w:t>
      </w:r>
      <w:r>
        <w:rPr>
          <w:spacing w:val="1"/>
          <w:lang w:eastAsia="zh-CN"/>
        </w:rPr>
        <w:t>、一般公共预算</w:t>
      </w:r>
      <w:r>
        <w:rPr>
          <w:rFonts w:ascii="Times New Roman" w:eastAsia="Times New Roman" w:hAnsi="Times New Roman" w:cs="Times New Roman"/>
          <w:spacing w:val="1"/>
          <w:lang w:eastAsia="zh-CN"/>
        </w:rPr>
        <w:t>“</w:t>
      </w:r>
      <w:r>
        <w:rPr>
          <w:spacing w:val="1"/>
          <w:lang w:eastAsia="zh-CN"/>
        </w:rPr>
        <w:t>三公</w:t>
      </w:r>
      <w:r>
        <w:rPr>
          <w:rFonts w:ascii="Times New Roman" w:eastAsia="Times New Roman" w:hAnsi="Times New Roman" w:cs="Times New Roman"/>
          <w:spacing w:val="1"/>
          <w:lang w:eastAsia="zh-CN"/>
        </w:rPr>
        <w:t>”</w:t>
      </w:r>
      <w:r>
        <w:rPr>
          <w:spacing w:val="1"/>
          <w:lang w:eastAsia="zh-CN"/>
        </w:rPr>
        <w:t>经费支出表</w:t>
      </w:r>
    </w:p>
    <w:p w:rsidR="00772FB6" w:rsidRDefault="0019110B">
      <w:pPr>
        <w:pStyle w:val="a3"/>
        <w:spacing w:before="218" w:line="226" w:lineRule="auto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2"/>
          <w:lang w:eastAsia="zh-CN"/>
        </w:rPr>
        <w:t>15</w:t>
      </w:r>
      <w:r>
        <w:rPr>
          <w:spacing w:val="2"/>
          <w:lang w:eastAsia="zh-CN"/>
        </w:rPr>
        <w:t>、政府性基金预算支出表</w:t>
      </w:r>
    </w:p>
    <w:p w:rsidR="00772FB6" w:rsidRDefault="0019110B">
      <w:pPr>
        <w:pStyle w:val="a3"/>
        <w:spacing w:before="221" w:line="600" w:lineRule="exact"/>
        <w:ind w:right="16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position w:val="21"/>
          <w:lang w:eastAsia="zh-CN"/>
        </w:rPr>
        <w:t>16</w:t>
      </w:r>
      <w:r>
        <w:rPr>
          <w:spacing w:val="5"/>
          <w:position w:val="21"/>
          <w:lang w:eastAsia="zh-CN"/>
        </w:rPr>
        <w:t>、政府性基金预算支出分类汇总表（按政府预算经济</w:t>
      </w:r>
    </w:p>
    <w:p w:rsidR="00772FB6" w:rsidRDefault="0019110B">
      <w:pPr>
        <w:pStyle w:val="a3"/>
        <w:spacing w:line="229" w:lineRule="auto"/>
        <w:ind w:left="38"/>
        <w:rPr>
          <w:lang w:eastAsia="zh-CN"/>
        </w:rPr>
      </w:pPr>
      <w:r>
        <w:rPr>
          <w:spacing w:val="-3"/>
          <w:lang w:eastAsia="zh-CN"/>
        </w:rPr>
        <w:t>分类）</w:t>
      </w:r>
    </w:p>
    <w:p w:rsidR="00772FB6" w:rsidRDefault="0019110B">
      <w:pPr>
        <w:pStyle w:val="a3"/>
        <w:spacing w:before="215" w:line="600" w:lineRule="exact"/>
        <w:ind w:right="16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position w:val="21"/>
          <w:lang w:eastAsia="zh-CN"/>
        </w:rPr>
        <w:t>17</w:t>
      </w:r>
      <w:r>
        <w:rPr>
          <w:spacing w:val="5"/>
          <w:position w:val="21"/>
          <w:lang w:eastAsia="zh-CN"/>
        </w:rPr>
        <w:t>、政府性基金预算支出分类汇总表（按部门预算经济</w:t>
      </w:r>
    </w:p>
    <w:p w:rsidR="00772FB6" w:rsidRDefault="0019110B">
      <w:pPr>
        <w:pStyle w:val="a3"/>
        <w:spacing w:line="229" w:lineRule="auto"/>
        <w:ind w:left="38"/>
        <w:rPr>
          <w:lang w:eastAsia="zh-CN"/>
        </w:rPr>
      </w:pPr>
      <w:r>
        <w:rPr>
          <w:spacing w:val="-3"/>
          <w:lang w:eastAsia="zh-CN"/>
        </w:rPr>
        <w:t>分类）</w:t>
      </w:r>
    </w:p>
    <w:p w:rsidR="00772FB6" w:rsidRDefault="0019110B">
      <w:pPr>
        <w:pStyle w:val="a3"/>
        <w:spacing w:before="215" w:line="227" w:lineRule="auto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18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国有资本经营预算支出表</w:t>
      </w:r>
    </w:p>
    <w:p w:rsidR="00772FB6" w:rsidRDefault="0019110B">
      <w:pPr>
        <w:pStyle w:val="a3"/>
        <w:spacing w:before="219" w:line="227" w:lineRule="auto"/>
        <w:ind w:left="692"/>
        <w:rPr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>19</w:t>
      </w:r>
      <w:r>
        <w:rPr>
          <w:spacing w:val="4"/>
          <w:lang w:eastAsia="zh-CN"/>
        </w:rPr>
        <w:t>、财政专户管理资金预算支出表</w:t>
      </w:r>
    </w:p>
    <w:p w:rsidR="00772FB6" w:rsidRDefault="0019110B">
      <w:pPr>
        <w:pStyle w:val="a3"/>
        <w:spacing w:before="219" w:line="227" w:lineRule="auto"/>
        <w:ind w:left="661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20</w:t>
      </w:r>
      <w:r>
        <w:rPr>
          <w:spacing w:val="5"/>
          <w:lang w:eastAsia="zh-CN"/>
        </w:rPr>
        <w:t>、省级专项资金预算汇总表</w:t>
      </w:r>
    </w:p>
    <w:p w:rsidR="00772FB6" w:rsidRDefault="0019110B">
      <w:pPr>
        <w:pStyle w:val="a3"/>
        <w:spacing w:before="218" w:line="228" w:lineRule="auto"/>
        <w:ind w:left="661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21</w:t>
      </w:r>
      <w:r>
        <w:rPr>
          <w:spacing w:val="5"/>
          <w:lang w:eastAsia="zh-CN"/>
        </w:rPr>
        <w:t>、省级专项资金绩效目标表</w:t>
      </w:r>
    </w:p>
    <w:p w:rsidR="00772FB6" w:rsidRDefault="0019110B">
      <w:pPr>
        <w:pStyle w:val="a3"/>
        <w:spacing w:before="218" w:line="227" w:lineRule="auto"/>
        <w:ind w:left="661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22</w:t>
      </w:r>
      <w:r>
        <w:rPr>
          <w:spacing w:val="5"/>
          <w:lang w:eastAsia="zh-CN"/>
        </w:rPr>
        <w:t>、其他项目支出绩效目标表</w:t>
      </w:r>
    </w:p>
    <w:p w:rsidR="00772FB6" w:rsidRDefault="0019110B">
      <w:pPr>
        <w:pStyle w:val="a3"/>
        <w:spacing w:before="219" w:line="227" w:lineRule="auto"/>
        <w:ind w:left="661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23</w:t>
      </w:r>
      <w:r>
        <w:rPr>
          <w:spacing w:val="5"/>
          <w:lang w:eastAsia="zh-CN"/>
        </w:rPr>
        <w:t>、部门整体支出绩效目标表</w:t>
      </w:r>
    </w:p>
    <w:p w:rsidR="00772FB6" w:rsidRDefault="0019110B">
      <w:pPr>
        <w:pStyle w:val="a3"/>
        <w:spacing w:before="218" w:line="600" w:lineRule="exact"/>
        <w:ind w:right="14"/>
        <w:jc w:val="right"/>
        <w:rPr>
          <w:lang w:eastAsia="zh-CN"/>
        </w:rPr>
      </w:pPr>
      <w:r>
        <w:rPr>
          <w:spacing w:val="8"/>
          <w:position w:val="21"/>
          <w:lang w:eastAsia="zh-CN"/>
        </w:rPr>
        <w:t>注：以上单位预算报表中，空表表示本单位无相关收支</w:t>
      </w:r>
    </w:p>
    <w:p w:rsidR="00772FB6" w:rsidRDefault="0019110B">
      <w:pPr>
        <w:pStyle w:val="a3"/>
        <w:spacing w:before="2" w:line="227" w:lineRule="auto"/>
        <w:ind w:left="42"/>
        <w:rPr>
          <w:lang w:eastAsia="zh-CN"/>
        </w:rPr>
      </w:pPr>
      <w:r>
        <w:rPr>
          <w:spacing w:val="-4"/>
          <w:lang w:eastAsia="zh-CN"/>
        </w:rPr>
        <w:t>情况。</w:t>
      </w:r>
    </w:p>
    <w:p w:rsidR="00772FB6" w:rsidRDefault="00772FB6">
      <w:pPr>
        <w:spacing w:line="227" w:lineRule="auto"/>
        <w:rPr>
          <w:lang w:eastAsia="zh-CN"/>
        </w:rPr>
        <w:sectPr w:rsidR="00772FB6">
          <w:pgSz w:w="11906" w:h="16839"/>
          <w:pgMar w:top="1431" w:right="1785" w:bottom="0" w:left="1785" w:header="0" w:footer="0" w:gutter="0"/>
          <w:cols w:space="720"/>
        </w:sectPr>
      </w:pPr>
    </w:p>
    <w:p w:rsidR="00772FB6" w:rsidRDefault="0019110B">
      <w:pPr>
        <w:spacing w:before="183" w:line="187" w:lineRule="auto"/>
        <w:ind w:left="1694"/>
        <w:rPr>
          <w:rFonts w:ascii="微软雅黑" w:eastAsia="微软雅黑" w:hAnsi="微软雅黑" w:cs="微软雅黑"/>
          <w:sz w:val="35"/>
          <w:szCs w:val="35"/>
          <w:lang w:eastAsia="zh-CN"/>
        </w:rPr>
      </w:pPr>
      <w:r>
        <w:rPr>
          <w:rFonts w:ascii="微软雅黑" w:eastAsia="微软雅黑" w:hAnsi="微软雅黑" w:cs="微软雅黑"/>
          <w:spacing w:val="7"/>
          <w:sz w:val="35"/>
          <w:szCs w:val="35"/>
          <w:lang w:eastAsia="zh-CN"/>
        </w:rPr>
        <w:lastRenderedPageBreak/>
        <w:t>第一部分</w:t>
      </w:r>
      <w:r>
        <w:rPr>
          <w:rFonts w:ascii="Times New Roman" w:eastAsia="Times New Roman" w:hAnsi="Times New Roman" w:cs="Times New Roman"/>
          <w:spacing w:val="7"/>
          <w:sz w:val="35"/>
          <w:szCs w:val="35"/>
          <w:lang w:eastAsia="zh-CN"/>
        </w:rPr>
        <w:t xml:space="preserve">2022 </w:t>
      </w:r>
      <w:r>
        <w:rPr>
          <w:rFonts w:ascii="微软雅黑" w:eastAsia="微软雅黑" w:hAnsi="微软雅黑" w:cs="微软雅黑"/>
          <w:spacing w:val="7"/>
          <w:sz w:val="35"/>
          <w:szCs w:val="35"/>
          <w:lang w:eastAsia="zh-CN"/>
        </w:rPr>
        <w:t>年单位预算说明</w:t>
      </w:r>
    </w:p>
    <w:p w:rsidR="00772FB6" w:rsidRDefault="00772FB6">
      <w:pPr>
        <w:spacing w:line="329" w:lineRule="auto"/>
        <w:rPr>
          <w:lang w:eastAsia="zh-CN"/>
        </w:rPr>
      </w:pPr>
    </w:p>
    <w:p w:rsidR="00772FB6" w:rsidRDefault="00772FB6">
      <w:pPr>
        <w:spacing w:line="330" w:lineRule="auto"/>
        <w:rPr>
          <w:lang w:eastAsia="zh-CN"/>
        </w:rPr>
      </w:pPr>
    </w:p>
    <w:p w:rsidR="00772FB6" w:rsidRDefault="0019110B">
      <w:pPr>
        <w:spacing w:before="101" w:line="226" w:lineRule="auto"/>
        <w:ind w:left="658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7"/>
          <w:sz w:val="31"/>
          <w:szCs w:val="31"/>
          <w:lang w:eastAsia="zh-CN"/>
        </w:rPr>
        <w:t>一、单位基本概况</w:t>
      </w:r>
    </w:p>
    <w:p w:rsidR="00772FB6" w:rsidRDefault="0019110B">
      <w:pPr>
        <w:spacing w:before="219" w:line="230" w:lineRule="auto"/>
        <w:ind w:left="678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4"/>
          <w:sz w:val="31"/>
          <w:szCs w:val="31"/>
          <w:lang w:eastAsia="zh-CN"/>
        </w:rPr>
        <w:t>（一）职能职责。</w:t>
      </w:r>
    </w:p>
    <w:p w:rsidR="00013DD6" w:rsidRDefault="0019110B" w:rsidP="00013DD6">
      <w:pPr>
        <w:pStyle w:val="a3"/>
        <w:spacing w:before="159" w:line="372" w:lineRule="auto"/>
        <w:ind w:left="35" w:right="92" w:firstLine="764"/>
        <w:rPr>
          <w:rFonts w:hint="eastAsia"/>
          <w:spacing w:val="8"/>
          <w:lang w:eastAsia="zh-CN"/>
        </w:rPr>
      </w:pPr>
      <w:r>
        <w:rPr>
          <w:spacing w:val="3"/>
          <w:lang w:eastAsia="zh-CN"/>
        </w:rPr>
        <w:t>主要职能：农村宅基地改革与管理相关工作；农村集体</w:t>
      </w:r>
      <w:r>
        <w:rPr>
          <w:spacing w:val="6"/>
          <w:lang w:eastAsia="zh-CN"/>
        </w:rPr>
        <w:t>经济组织财务审计工作；农村土地承包经营纠纷仲裁工作；</w:t>
      </w:r>
      <w:r>
        <w:rPr>
          <w:spacing w:val="8"/>
          <w:lang w:eastAsia="zh-CN"/>
        </w:rPr>
        <w:t>农民负担监测；农经统计工作及相关培训工作。</w:t>
      </w:r>
    </w:p>
    <w:p w:rsidR="00772FB6" w:rsidRPr="00013DD6" w:rsidRDefault="0019110B" w:rsidP="00013DD6">
      <w:pPr>
        <w:spacing w:before="219" w:line="230" w:lineRule="auto"/>
        <w:ind w:left="678"/>
        <w:rPr>
          <w:rFonts w:ascii="楷体" w:eastAsia="楷体" w:hAnsi="楷体" w:cs="楷体"/>
          <w:spacing w:val="4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4"/>
          <w:sz w:val="31"/>
          <w:szCs w:val="31"/>
          <w:lang w:eastAsia="zh-CN"/>
        </w:rPr>
        <w:t>（二）机构设置。</w:t>
      </w:r>
    </w:p>
    <w:p w:rsidR="00772FB6" w:rsidRDefault="0019110B" w:rsidP="00013DD6">
      <w:pPr>
        <w:pStyle w:val="a3"/>
        <w:spacing w:before="208" w:line="357" w:lineRule="auto"/>
        <w:ind w:left="35" w:right="90" w:firstLine="667"/>
        <w:rPr>
          <w:rFonts w:hint="eastAsia"/>
          <w:lang w:eastAsia="zh-CN"/>
        </w:rPr>
      </w:pPr>
      <w:r>
        <w:rPr>
          <w:spacing w:val="7"/>
          <w:lang w:eastAsia="zh-CN"/>
        </w:rPr>
        <w:t>湖南省农村经营管理站内设机构包括：办公室、农村宅</w:t>
      </w:r>
      <w:r w:rsidR="00013DD6">
        <w:rPr>
          <w:spacing w:val="8"/>
          <w:lang w:eastAsia="zh-CN"/>
        </w:rPr>
        <w:t>基地改革与管理、农村集体经济财务审计</w:t>
      </w:r>
      <w:r w:rsidR="00013DD6">
        <w:rPr>
          <w:rFonts w:hint="eastAsia"/>
          <w:spacing w:val="8"/>
          <w:lang w:eastAsia="zh-CN"/>
        </w:rPr>
        <w:t>、</w:t>
      </w:r>
      <w:r>
        <w:rPr>
          <w:spacing w:val="8"/>
          <w:lang w:eastAsia="zh-CN"/>
        </w:rPr>
        <w:t>土地纠纷仲裁等</w:t>
      </w:r>
      <w:r>
        <w:rPr>
          <w:lang w:eastAsia="zh-CN"/>
        </w:rPr>
        <w:t>4</w:t>
      </w:r>
      <w:r>
        <w:rPr>
          <w:lang w:eastAsia="zh-CN"/>
        </w:rPr>
        <w:t>个科室。</w:t>
      </w:r>
    </w:p>
    <w:p w:rsidR="00CF1E28" w:rsidRPr="00CF1E28" w:rsidRDefault="00CF1E28" w:rsidP="00CF1E28">
      <w:pPr>
        <w:spacing w:line="600" w:lineRule="exact"/>
        <w:ind w:firstLineChars="196" w:firstLine="623"/>
        <w:rPr>
          <w:rFonts w:ascii="黑体" w:eastAsia="黑体" w:hAnsi="黑体" w:cs="黑体"/>
          <w:spacing w:val="8"/>
          <w:sz w:val="31"/>
          <w:szCs w:val="31"/>
          <w:lang w:eastAsia="zh-CN"/>
        </w:rPr>
      </w:pPr>
      <w:r w:rsidRPr="00CF1E28">
        <w:rPr>
          <w:rFonts w:ascii="黑体" w:eastAsia="黑体" w:hAnsi="黑体" w:cs="黑体" w:hint="eastAsia"/>
          <w:spacing w:val="8"/>
          <w:sz w:val="31"/>
          <w:szCs w:val="31"/>
          <w:lang w:eastAsia="zh-CN"/>
        </w:rPr>
        <w:t>二、部门预算单位构成</w:t>
      </w:r>
    </w:p>
    <w:p w:rsidR="00CF1E28" w:rsidRPr="00CF1E28" w:rsidRDefault="00CF1E28" w:rsidP="00CF1E28">
      <w:pPr>
        <w:spacing w:line="600" w:lineRule="exact"/>
        <w:ind w:firstLineChars="196" w:firstLine="619"/>
        <w:rPr>
          <w:rFonts w:ascii="仿宋" w:eastAsia="仿宋" w:hAnsi="仿宋" w:cs="仿宋"/>
          <w:spacing w:val="6"/>
          <w:sz w:val="31"/>
          <w:szCs w:val="31"/>
          <w:lang w:eastAsia="zh-CN"/>
        </w:rPr>
      </w:pPr>
      <w:r w:rsidRPr="00CF1E28">
        <w:rPr>
          <w:rFonts w:ascii="仿宋" w:eastAsia="仿宋" w:hAnsi="仿宋" w:cs="仿宋" w:hint="eastAsia"/>
          <w:spacing w:val="6"/>
          <w:sz w:val="31"/>
          <w:szCs w:val="31"/>
          <w:lang w:eastAsia="zh-CN"/>
        </w:rPr>
        <w:t>本部门纳入编制范围的预算单位仅包含</w:t>
      </w:r>
      <w:r w:rsidRPr="00CF1E28">
        <w:rPr>
          <w:rFonts w:ascii="仿宋" w:eastAsia="仿宋" w:hAnsi="仿宋" w:cs="仿宋"/>
          <w:spacing w:val="6"/>
          <w:sz w:val="31"/>
          <w:szCs w:val="31"/>
          <w:lang w:eastAsia="zh-CN"/>
        </w:rPr>
        <w:t>湖南省农村经营管理站</w:t>
      </w:r>
      <w:r w:rsidRPr="00CF1E28">
        <w:rPr>
          <w:rFonts w:ascii="仿宋" w:eastAsia="仿宋" w:hAnsi="仿宋" w:cs="仿宋" w:hint="eastAsia"/>
          <w:spacing w:val="6"/>
          <w:sz w:val="31"/>
          <w:szCs w:val="31"/>
          <w:lang w:eastAsia="zh-CN"/>
        </w:rPr>
        <w:t>单位本级。</w:t>
      </w:r>
    </w:p>
    <w:p w:rsidR="00772FB6" w:rsidRDefault="00CF1E28">
      <w:pPr>
        <w:spacing w:before="217" w:line="228" w:lineRule="auto"/>
        <w:ind w:left="658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8"/>
          <w:sz w:val="31"/>
          <w:szCs w:val="31"/>
          <w:lang w:eastAsia="zh-CN"/>
        </w:rPr>
        <w:t>三</w:t>
      </w:r>
      <w:r w:rsidR="0019110B">
        <w:rPr>
          <w:rFonts w:ascii="黑体" w:eastAsia="黑体" w:hAnsi="黑体" w:cs="黑体"/>
          <w:spacing w:val="8"/>
          <w:sz w:val="31"/>
          <w:szCs w:val="31"/>
          <w:lang w:eastAsia="zh-CN"/>
        </w:rPr>
        <w:t>、单位收支总体情况</w:t>
      </w:r>
    </w:p>
    <w:p w:rsidR="00772FB6" w:rsidRDefault="0019110B" w:rsidP="00013DD6">
      <w:pPr>
        <w:pStyle w:val="a3"/>
        <w:spacing w:before="221" w:line="357" w:lineRule="auto"/>
        <w:ind w:left="31" w:firstLine="646"/>
        <w:rPr>
          <w:lang w:eastAsia="zh-CN"/>
        </w:rPr>
      </w:pPr>
      <w:r>
        <w:rPr>
          <w:rFonts w:ascii="楷体" w:eastAsia="楷体" w:hAnsi="楷体" w:cs="楷体"/>
          <w:spacing w:val="6"/>
          <w:lang w:eastAsia="zh-CN"/>
        </w:rPr>
        <w:t>（一）收入预算：</w:t>
      </w:r>
      <w:r>
        <w:rPr>
          <w:spacing w:val="6"/>
          <w:lang w:eastAsia="zh-CN"/>
        </w:rPr>
        <w:t>包括一般公共预算、政府</w:t>
      </w:r>
      <w:r>
        <w:rPr>
          <w:spacing w:val="5"/>
          <w:lang w:eastAsia="zh-CN"/>
        </w:rPr>
        <w:t>性基金、国</w:t>
      </w:r>
      <w:r>
        <w:rPr>
          <w:spacing w:val="8"/>
          <w:lang w:eastAsia="zh-CN"/>
        </w:rPr>
        <w:t>有资本经营预算等财政拨款收入，以及经营收入、事业收入</w:t>
      </w:r>
      <w:r>
        <w:rPr>
          <w:spacing w:val="10"/>
          <w:lang w:eastAsia="zh-CN"/>
        </w:rPr>
        <w:t>等单位资金。</w:t>
      </w:r>
      <w:r>
        <w:rPr>
          <w:rFonts w:ascii="Times New Roman" w:eastAsia="Times New Roman" w:hAnsi="Times New Roman" w:cs="Times New Roman"/>
          <w:spacing w:val="10"/>
          <w:lang w:eastAsia="zh-CN"/>
        </w:rPr>
        <w:t>2022</w:t>
      </w:r>
      <w:r>
        <w:rPr>
          <w:spacing w:val="10"/>
          <w:lang w:eastAsia="zh-CN"/>
        </w:rPr>
        <w:t>年本单位收入预算</w:t>
      </w:r>
      <w:r>
        <w:rPr>
          <w:rFonts w:ascii="Times New Roman" w:eastAsia="Times New Roman" w:hAnsi="Times New Roman" w:cs="Times New Roman"/>
          <w:spacing w:val="10"/>
          <w:lang w:eastAsia="zh-CN"/>
        </w:rPr>
        <w:t>803.36</w:t>
      </w:r>
      <w:r>
        <w:rPr>
          <w:spacing w:val="10"/>
          <w:lang w:eastAsia="zh-CN"/>
        </w:rPr>
        <w:t>万元，其中，</w:t>
      </w:r>
      <w:r>
        <w:rPr>
          <w:spacing w:val="-2"/>
          <w:lang w:eastAsia="zh-CN"/>
        </w:rPr>
        <w:t>一般公共预算拨款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706.82 </w:t>
      </w:r>
      <w:r>
        <w:rPr>
          <w:spacing w:val="-2"/>
          <w:lang w:eastAsia="zh-CN"/>
        </w:rPr>
        <w:t>万元，政府性基金预算拨款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0 </w:t>
      </w:r>
      <w:r>
        <w:rPr>
          <w:spacing w:val="-2"/>
          <w:lang w:eastAsia="zh-CN"/>
        </w:rPr>
        <w:t>万元，</w:t>
      </w:r>
      <w:r>
        <w:rPr>
          <w:spacing w:val="7"/>
          <w:lang w:eastAsia="zh-CN"/>
        </w:rPr>
        <w:t>国有资本经营预算拨款</w:t>
      </w:r>
      <w:r>
        <w:rPr>
          <w:rFonts w:ascii="Times New Roman" w:eastAsia="Times New Roman" w:hAnsi="Times New Roman" w:cs="Times New Roman"/>
          <w:spacing w:val="7"/>
          <w:lang w:eastAsia="zh-CN"/>
        </w:rPr>
        <w:t>0</w:t>
      </w:r>
      <w:r>
        <w:rPr>
          <w:spacing w:val="7"/>
          <w:lang w:eastAsia="zh-CN"/>
        </w:rPr>
        <w:t>万元，纳入专户管理的非税收</w:t>
      </w:r>
      <w:r>
        <w:rPr>
          <w:spacing w:val="6"/>
          <w:lang w:eastAsia="zh-CN"/>
        </w:rPr>
        <w:t>入</w:t>
      </w:r>
      <w:r>
        <w:rPr>
          <w:rFonts w:ascii="Times New Roman" w:eastAsia="Times New Roman" w:hAnsi="Times New Roman" w:cs="Times New Roman"/>
          <w:spacing w:val="6"/>
          <w:lang w:eastAsia="zh-CN"/>
        </w:rPr>
        <w:t>0</w:t>
      </w:r>
      <w:r>
        <w:rPr>
          <w:spacing w:val="9"/>
          <w:lang w:eastAsia="zh-CN"/>
        </w:rPr>
        <w:t>万元，上年结转结余</w:t>
      </w:r>
      <w:r>
        <w:rPr>
          <w:rFonts w:ascii="Times New Roman" w:eastAsia="Times New Roman" w:hAnsi="Times New Roman" w:cs="Times New Roman"/>
          <w:spacing w:val="9"/>
          <w:lang w:eastAsia="zh-CN"/>
        </w:rPr>
        <w:t>96.54</w:t>
      </w:r>
      <w:r>
        <w:rPr>
          <w:spacing w:val="9"/>
          <w:lang w:eastAsia="zh-CN"/>
        </w:rPr>
        <w:t>万元。收入较去年增加</w:t>
      </w:r>
      <w:r>
        <w:rPr>
          <w:rFonts w:ascii="Times New Roman" w:eastAsia="Times New Roman" w:hAnsi="Times New Roman" w:cs="Times New Roman"/>
          <w:b/>
          <w:bCs/>
          <w:spacing w:val="9"/>
          <w:lang w:eastAsia="zh-CN"/>
        </w:rPr>
        <w:t>27.50</w:t>
      </w:r>
      <w:r>
        <w:rPr>
          <w:spacing w:val="9"/>
          <w:lang w:eastAsia="zh-CN"/>
        </w:rPr>
        <w:t>万</w:t>
      </w:r>
      <w:r>
        <w:rPr>
          <w:spacing w:val="8"/>
          <w:lang w:eastAsia="zh-CN"/>
        </w:rPr>
        <w:t>元，主要是上年结转结余增加。</w:t>
      </w:r>
    </w:p>
    <w:p w:rsidR="00CF1E28" w:rsidRDefault="0019110B" w:rsidP="00CF1E28">
      <w:pPr>
        <w:pStyle w:val="a3"/>
        <w:spacing w:before="225" w:line="357" w:lineRule="auto"/>
        <w:ind w:left="35" w:firstLine="643"/>
        <w:rPr>
          <w:rFonts w:hint="eastAsia"/>
          <w:spacing w:val="7"/>
          <w:lang w:eastAsia="zh-CN"/>
        </w:rPr>
      </w:pPr>
      <w:r>
        <w:rPr>
          <w:rFonts w:ascii="楷体" w:eastAsia="楷体" w:hAnsi="楷体" w:cs="楷体"/>
          <w:spacing w:val="2"/>
          <w:lang w:eastAsia="zh-CN"/>
        </w:rPr>
        <w:lastRenderedPageBreak/>
        <w:t>（二）支出预算：</w:t>
      </w:r>
      <w:r>
        <w:rPr>
          <w:rFonts w:ascii="Times New Roman" w:eastAsia="Times New Roman" w:hAnsi="Times New Roman" w:cs="Times New Roman"/>
          <w:spacing w:val="2"/>
          <w:lang w:eastAsia="zh-CN"/>
        </w:rPr>
        <w:t>2022</w:t>
      </w:r>
      <w:r>
        <w:rPr>
          <w:spacing w:val="2"/>
          <w:lang w:eastAsia="zh-CN"/>
        </w:rPr>
        <w:t>年本单位支出预算</w:t>
      </w:r>
      <w:r>
        <w:rPr>
          <w:rFonts w:ascii="Times New Roman" w:eastAsia="Times New Roman" w:hAnsi="Times New Roman" w:cs="Times New Roman"/>
          <w:spacing w:val="2"/>
          <w:lang w:eastAsia="zh-CN"/>
        </w:rPr>
        <w:t>803.36</w:t>
      </w:r>
      <w:r>
        <w:rPr>
          <w:spacing w:val="2"/>
          <w:lang w:eastAsia="zh-CN"/>
        </w:rPr>
        <w:t>万元，</w:t>
      </w:r>
      <w:r>
        <w:rPr>
          <w:spacing w:val="5"/>
          <w:lang w:eastAsia="zh-CN"/>
        </w:rPr>
        <w:t>其</w:t>
      </w:r>
      <w:r>
        <w:rPr>
          <w:spacing w:val="5"/>
          <w:lang w:eastAsia="zh-CN"/>
        </w:rPr>
        <w:t>中，一般公共服务支出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万元，公共安全支出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万元，农林水支出</w:t>
      </w:r>
      <w:r>
        <w:rPr>
          <w:rFonts w:ascii="Times New Roman" w:eastAsia="Times New Roman" w:hAnsi="Times New Roman" w:cs="Times New Roman"/>
          <w:spacing w:val="5"/>
          <w:lang w:eastAsia="zh-CN"/>
        </w:rPr>
        <w:t>803.36</w:t>
      </w:r>
      <w:r>
        <w:rPr>
          <w:spacing w:val="5"/>
          <w:lang w:eastAsia="zh-CN"/>
        </w:rPr>
        <w:t>万元。支出较去年增加增加</w:t>
      </w:r>
      <w:r>
        <w:rPr>
          <w:rFonts w:ascii="Times New Roman" w:eastAsia="Times New Roman" w:hAnsi="Times New Roman" w:cs="Times New Roman"/>
          <w:b/>
          <w:bCs/>
          <w:spacing w:val="5"/>
          <w:lang w:eastAsia="zh-CN"/>
        </w:rPr>
        <w:t>27.50</w:t>
      </w:r>
      <w:r>
        <w:rPr>
          <w:spacing w:val="5"/>
          <w:lang w:eastAsia="zh-CN"/>
        </w:rPr>
        <w:t>万元</w:t>
      </w:r>
      <w:r>
        <w:rPr>
          <w:spacing w:val="4"/>
          <w:lang w:eastAsia="zh-CN"/>
        </w:rPr>
        <w:t>，主</w:t>
      </w:r>
      <w:r>
        <w:rPr>
          <w:spacing w:val="7"/>
          <w:lang w:eastAsia="zh-CN"/>
        </w:rPr>
        <w:t>要是上年结转结余增加。</w:t>
      </w:r>
    </w:p>
    <w:p w:rsidR="00CF1E28" w:rsidRPr="00CF1E28" w:rsidRDefault="00CF1E28" w:rsidP="00CF1E28">
      <w:pPr>
        <w:spacing w:before="217" w:line="228" w:lineRule="auto"/>
        <w:ind w:left="658"/>
        <w:rPr>
          <w:rFonts w:ascii="黑体" w:eastAsia="黑体" w:hAnsi="黑体" w:cs="黑体"/>
          <w:spacing w:val="8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8"/>
          <w:sz w:val="31"/>
          <w:szCs w:val="31"/>
          <w:lang w:eastAsia="zh-CN"/>
        </w:rPr>
        <w:t>四</w:t>
      </w:r>
      <w:r>
        <w:rPr>
          <w:rFonts w:ascii="黑体" w:eastAsia="黑体" w:hAnsi="黑体" w:cs="黑体"/>
          <w:spacing w:val="8"/>
          <w:sz w:val="31"/>
          <w:szCs w:val="31"/>
          <w:lang w:eastAsia="zh-CN"/>
        </w:rPr>
        <w:t>、一般公共预算拨款支出</w:t>
      </w:r>
    </w:p>
    <w:p w:rsidR="00CF1E28" w:rsidRDefault="00CF1E28" w:rsidP="00013DD6">
      <w:pPr>
        <w:pStyle w:val="a3"/>
        <w:spacing w:before="221" w:line="357" w:lineRule="auto"/>
        <w:ind w:left="37" w:right="23" w:firstLine="643"/>
        <w:rPr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2022 </w:t>
      </w:r>
      <w:r>
        <w:rPr>
          <w:spacing w:val="4"/>
          <w:lang w:eastAsia="zh-CN"/>
        </w:rPr>
        <w:t>年本单位一般公共预算拨款支出预算</w:t>
      </w:r>
      <w:r>
        <w:rPr>
          <w:rFonts w:ascii="Times New Roman" w:eastAsia="Times New Roman" w:hAnsi="Times New Roman" w:cs="Times New Roman"/>
          <w:spacing w:val="4"/>
          <w:lang w:eastAsia="zh-CN"/>
        </w:rPr>
        <w:t>803.3</w:t>
      </w:r>
      <w:r>
        <w:rPr>
          <w:rFonts w:ascii="Times New Roman" w:eastAsia="Times New Roman" w:hAnsi="Times New Roman" w:cs="Times New Roman"/>
          <w:spacing w:val="3"/>
          <w:lang w:eastAsia="zh-CN"/>
        </w:rPr>
        <w:t xml:space="preserve">6 </w:t>
      </w:r>
      <w:r>
        <w:rPr>
          <w:spacing w:val="3"/>
          <w:lang w:eastAsia="zh-CN"/>
        </w:rPr>
        <w:t>万元，其中，一般公共服务支出</w:t>
      </w:r>
      <w:r>
        <w:rPr>
          <w:rFonts w:ascii="Times New Roman" w:eastAsia="Times New Roman" w:hAnsi="Times New Roman" w:cs="Times New Roman"/>
          <w:spacing w:val="3"/>
          <w:lang w:eastAsia="zh-CN"/>
        </w:rPr>
        <w:t>0</w:t>
      </w:r>
      <w:r>
        <w:rPr>
          <w:spacing w:val="3"/>
          <w:lang w:eastAsia="zh-CN"/>
        </w:rPr>
        <w:t>万元，占</w:t>
      </w:r>
      <w:r>
        <w:rPr>
          <w:rFonts w:ascii="Times New Roman" w:eastAsia="Times New Roman" w:hAnsi="Times New Roman" w:cs="Times New Roman"/>
          <w:spacing w:val="3"/>
          <w:lang w:eastAsia="zh-CN"/>
        </w:rPr>
        <w:t>0%</w:t>
      </w:r>
      <w:r>
        <w:rPr>
          <w:spacing w:val="3"/>
          <w:lang w:eastAsia="zh-CN"/>
        </w:rPr>
        <w:t>；公共安全支出</w:t>
      </w:r>
      <w:r>
        <w:rPr>
          <w:rFonts w:ascii="Times New Roman" w:eastAsia="Times New Roman" w:hAnsi="Times New Roman" w:cs="Times New Roman"/>
          <w:spacing w:val="3"/>
          <w:lang w:eastAsia="zh-CN"/>
        </w:rPr>
        <w:t>0</w:t>
      </w:r>
      <w:r>
        <w:rPr>
          <w:spacing w:val="-4"/>
          <w:lang w:eastAsia="zh-CN"/>
        </w:rPr>
        <w:t>万</w:t>
      </w:r>
      <w:r w:rsidR="00013DD6">
        <w:rPr>
          <w:rFonts w:hint="eastAsia"/>
          <w:spacing w:val="-4"/>
          <w:lang w:eastAsia="zh-CN"/>
        </w:rPr>
        <w:t>元</w:t>
      </w:r>
      <w:r>
        <w:rPr>
          <w:spacing w:val="-4"/>
          <w:lang w:eastAsia="zh-CN"/>
        </w:rPr>
        <w:t>，占</w:t>
      </w:r>
      <w:r>
        <w:rPr>
          <w:rFonts w:ascii="Times New Roman" w:eastAsia="Times New Roman" w:hAnsi="Times New Roman" w:cs="Times New Roman"/>
          <w:spacing w:val="-4"/>
          <w:lang w:eastAsia="zh-CN"/>
        </w:rPr>
        <w:t>0 %</w:t>
      </w:r>
      <w:r>
        <w:rPr>
          <w:spacing w:val="-4"/>
          <w:lang w:eastAsia="zh-CN"/>
        </w:rPr>
        <w:t>；农林水支出</w:t>
      </w:r>
      <w:r>
        <w:rPr>
          <w:rFonts w:ascii="Times New Roman" w:eastAsia="Times New Roman" w:hAnsi="Times New Roman" w:cs="Times New Roman"/>
          <w:spacing w:val="-4"/>
          <w:lang w:eastAsia="zh-CN"/>
        </w:rPr>
        <w:t>803.36</w:t>
      </w:r>
      <w:r>
        <w:rPr>
          <w:spacing w:val="-4"/>
          <w:lang w:eastAsia="zh-CN"/>
        </w:rPr>
        <w:t>万元，占</w:t>
      </w:r>
      <w:r>
        <w:rPr>
          <w:rFonts w:ascii="Times New Roman" w:eastAsia="Times New Roman" w:hAnsi="Times New Roman" w:cs="Times New Roman"/>
          <w:spacing w:val="-4"/>
          <w:lang w:eastAsia="zh-CN"/>
        </w:rPr>
        <w:t>100</w:t>
      </w:r>
      <w:r>
        <w:rPr>
          <w:rFonts w:ascii="Times New Roman" w:eastAsia="Times New Roman" w:hAnsi="Times New Roman" w:cs="Times New Roman"/>
          <w:spacing w:val="-5"/>
          <w:lang w:eastAsia="zh-CN"/>
        </w:rPr>
        <w:t>%</w:t>
      </w:r>
      <w:r>
        <w:rPr>
          <w:spacing w:val="-5"/>
          <w:lang w:eastAsia="zh-CN"/>
        </w:rPr>
        <w:t>。具体安</w:t>
      </w:r>
      <w:r>
        <w:rPr>
          <w:spacing w:val="5"/>
          <w:lang w:eastAsia="zh-CN"/>
        </w:rPr>
        <w:t>排情况如下：</w:t>
      </w:r>
    </w:p>
    <w:p w:rsidR="00013DD6" w:rsidRDefault="00CF1E28" w:rsidP="00013DD6">
      <w:pPr>
        <w:pStyle w:val="a3"/>
        <w:spacing w:before="219" w:line="357" w:lineRule="auto"/>
        <w:ind w:left="37" w:right="112" w:firstLine="674"/>
        <w:rPr>
          <w:rFonts w:hint="eastAsia"/>
          <w:lang w:eastAsia="zh-CN"/>
        </w:rPr>
      </w:pPr>
      <w:r>
        <w:rPr>
          <w:rFonts w:ascii="楷体" w:eastAsia="楷体" w:hAnsi="楷体" w:cs="楷体"/>
          <w:spacing w:val="2"/>
          <w:lang w:eastAsia="zh-CN"/>
        </w:rPr>
        <w:t>（一）基本支出：</w:t>
      </w:r>
      <w:r>
        <w:rPr>
          <w:rFonts w:ascii="Times New Roman" w:eastAsia="Times New Roman" w:hAnsi="Times New Roman" w:cs="Times New Roman"/>
          <w:spacing w:val="2"/>
          <w:lang w:eastAsia="zh-CN"/>
        </w:rPr>
        <w:t>2022</w:t>
      </w:r>
      <w:r>
        <w:rPr>
          <w:spacing w:val="2"/>
          <w:lang w:eastAsia="zh-CN"/>
        </w:rPr>
        <w:t>年本单位基本支</w:t>
      </w:r>
      <w:r>
        <w:rPr>
          <w:spacing w:val="1"/>
          <w:lang w:eastAsia="zh-CN"/>
        </w:rPr>
        <w:t>出预算数</w:t>
      </w:r>
      <w:r>
        <w:rPr>
          <w:rFonts w:ascii="Times New Roman" w:eastAsia="Times New Roman" w:hAnsi="Times New Roman" w:cs="Times New Roman"/>
          <w:spacing w:val="1"/>
          <w:lang w:eastAsia="zh-CN"/>
        </w:rPr>
        <w:t>434.52</w:t>
      </w:r>
      <w:r>
        <w:rPr>
          <w:spacing w:val="8"/>
          <w:lang w:eastAsia="zh-CN"/>
        </w:rPr>
        <w:t>万元，主要是为保障单位机构正常运转、完成日常工作任务而发生的各项支出，包括用于基本工资、津贴补贴等人员经</w:t>
      </w:r>
      <w:r>
        <w:rPr>
          <w:lang w:eastAsia="zh-CN"/>
        </w:rPr>
        <w:t>费以及办公费、印刷费、水电费、办公设备购置等公用经费。</w:t>
      </w:r>
    </w:p>
    <w:p w:rsidR="00CF1E28" w:rsidRDefault="00CF1E28" w:rsidP="00013DD6">
      <w:pPr>
        <w:pStyle w:val="a3"/>
        <w:spacing w:before="219" w:line="357" w:lineRule="auto"/>
        <w:ind w:left="37" w:right="112" w:firstLine="674"/>
        <w:rPr>
          <w:lang w:eastAsia="zh-CN"/>
        </w:rPr>
      </w:pPr>
      <w:r>
        <w:rPr>
          <w:rFonts w:ascii="楷体" w:eastAsia="楷体" w:hAnsi="楷体" w:cs="楷体"/>
          <w:spacing w:val="-4"/>
          <w:lang w:eastAsia="zh-CN"/>
        </w:rPr>
        <w:t>（二）项目支出：</w:t>
      </w:r>
      <w:r>
        <w:rPr>
          <w:rFonts w:ascii="Times New Roman" w:eastAsia="Times New Roman" w:hAnsi="Times New Roman" w:cs="Times New Roman"/>
          <w:spacing w:val="-4"/>
          <w:lang w:eastAsia="zh-CN"/>
        </w:rPr>
        <w:t>2022</w:t>
      </w:r>
      <w:r>
        <w:rPr>
          <w:spacing w:val="-4"/>
          <w:lang w:eastAsia="zh-CN"/>
        </w:rPr>
        <w:t>年本单位项目支出预算</w:t>
      </w:r>
      <w:r>
        <w:rPr>
          <w:rFonts w:ascii="Times New Roman" w:eastAsia="Times New Roman" w:hAnsi="Times New Roman" w:cs="Times New Roman"/>
          <w:spacing w:val="-4"/>
          <w:lang w:eastAsia="zh-CN"/>
        </w:rPr>
        <w:t xml:space="preserve">368.84  </w:t>
      </w:r>
      <w:r>
        <w:rPr>
          <w:spacing w:val="-4"/>
          <w:lang w:eastAsia="zh-CN"/>
        </w:rPr>
        <w:t>万</w:t>
      </w:r>
      <w:r>
        <w:rPr>
          <w:spacing w:val="8"/>
          <w:lang w:eastAsia="zh-CN"/>
        </w:rPr>
        <w:t>元，主要是部门为完成特定行政工作任务或事业发展目标而发生的支出，包括有关事业发展专项、专项业务费、基本建</w:t>
      </w:r>
      <w:r>
        <w:rPr>
          <w:spacing w:val="2"/>
          <w:lang w:eastAsia="zh-CN"/>
        </w:rPr>
        <w:t>设支出等，其中：事业业务工作经费</w:t>
      </w:r>
      <w:r>
        <w:rPr>
          <w:rFonts w:ascii="Times New Roman" w:eastAsia="Times New Roman" w:hAnsi="Times New Roman" w:cs="Times New Roman"/>
          <w:spacing w:val="2"/>
          <w:lang w:eastAsia="zh-CN"/>
        </w:rPr>
        <w:t>168.93</w:t>
      </w:r>
      <w:r>
        <w:rPr>
          <w:spacing w:val="2"/>
          <w:lang w:eastAsia="zh-CN"/>
        </w:rPr>
        <w:t>万元，主要用于</w:t>
      </w:r>
      <w:r>
        <w:rPr>
          <w:spacing w:val="8"/>
          <w:lang w:eastAsia="zh-CN"/>
        </w:rPr>
        <w:t>惠民政策宣传、家庭农场和土地纠纷仲裁以及农村集体经济审计等培训等方面；现代农业发展专项、农业发展专项经费</w:t>
      </w:r>
      <w:r>
        <w:rPr>
          <w:rFonts w:ascii="Times New Roman" w:eastAsia="Times New Roman" w:hAnsi="Times New Roman" w:cs="Times New Roman"/>
          <w:spacing w:val="7"/>
          <w:lang w:eastAsia="zh-CN"/>
        </w:rPr>
        <w:t>196.91</w:t>
      </w:r>
      <w:r>
        <w:rPr>
          <w:spacing w:val="7"/>
          <w:lang w:eastAsia="zh-CN"/>
        </w:rPr>
        <w:t>万元，主要用于农村宅基地监测、</w:t>
      </w:r>
      <w:r>
        <w:rPr>
          <w:spacing w:val="6"/>
          <w:lang w:eastAsia="zh-CN"/>
        </w:rPr>
        <w:t>农村宅基地改革和</w:t>
      </w:r>
      <w:r>
        <w:rPr>
          <w:spacing w:val="9"/>
          <w:lang w:eastAsia="zh-CN"/>
        </w:rPr>
        <w:t>管理，配合厅里种植产业发展调研等方面；</w:t>
      </w:r>
      <w:r>
        <w:rPr>
          <w:spacing w:val="8"/>
          <w:lang w:eastAsia="zh-CN"/>
        </w:rPr>
        <w:t>运行维护经费</w:t>
      </w:r>
      <w:r>
        <w:rPr>
          <w:rFonts w:ascii="Times New Roman" w:eastAsia="Times New Roman" w:hAnsi="Times New Roman" w:cs="Times New Roman"/>
          <w:spacing w:val="8"/>
          <w:lang w:eastAsia="zh-CN"/>
        </w:rPr>
        <w:t>3</w:t>
      </w:r>
      <w:r>
        <w:rPr>
          <w:spacing w:val="8"/>
          <w:lang w:eastAsia="zh-CN"/>
        </w:rPr>
        <w:t>万元，主要用于农村宅基地办公设备购置等方面。</w:t>
      </w:r>
    </w:p>
    <w:p w:rsidR="00CF1E28" w:rsidRDefault="00CF1E28" w:rsidP="00CF1E28">
      <w:pPr>
        <w:spacing w:before="219" w:line="227" w:lineRule="auto"/>
        <w:ind w:left="705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6"/>
          <w:sz w:val="31"/>
          <w:szCs w:val="31"/>
          <w:lang w:eastAsia="zh-CN"/>
        </w:rPr>
        <w:lastRenderedPageBreak/>
        <w:t>五</w:t>
      </w: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、政府性基金预算支出</w:t>
      </w:r>
    </w:p>
    <w:p w:rsidR="00CF1E28" w:rsidRDefault="00CF1E28" w:rsidP="00CF1E28">
      <w:pPr>
        <w:pStyle w:val="a3"/>
        <w:spacing w:before="218" w:line="226" w:lineRule="auto"/>
        <w:ind w:left="680"/>
        <w:rPr>
          <w:lang w:eastAsia="zh-CN"/>
        </w:rPr>
      </w:pPr>
      <w:r>
        <w:rPr>
          <w:rFonts w:ascii="Times New Roman" w:eastAsia="Times New Roman" w:hAnsi="Times New Roman" w:cs="Times New Roman"/>
          <w:spacing w:val="7"/>
          <w:lang w:eastAsia="zh-CN"/>
        </w:rPr>
        <w:t>2022</w:t>
      </w:r>
      <w:r>
        <w:rPr>
          <w:spacing w:val="7"/>
          <w:lang w:eastAsia="zh-CN"/>
        </w:rPr>
        <w:t>年本单位无政府性基金安排的支出</w:t>
      </w:r>
    </w:p>
    <w:p w:rsidR="00CF1E28" w:rsidRPr="00CF1E28" w:rsidRDefault="00CF1E28" w:rsidP="00CF1E28">
      <w:pPr>
        <w:spacing w:before="222" w:line="226" w:lineRule="auto"/>
        <w:ind w:left="695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8"/>
          <w:sz w:val="31"/>
          <w:szCs w:val="31"/>
          <w:lang w:eastAsia="zh-CN"/>
        </w:rPr>
        <w:t>六</w:t>
      </w:r>
      <w:r>
        <w:rPr>
          <w:rFonts w:ascii="黑体" w:eastAsia="黑体" w:hAnsi="黑体" w:cs="黑体"/>
          <w:spacing w:val="8"/>
          <w:sz w:val="31"/>
          <w:szCs w:val="31"/>
          <w:lang w:eastAsia="zh-CN"/>
        </w:rPr>
        <w:t>、其他重要事项的情况说明</w:t>
      </w:r>
    </w:p>
    <w:p w:rsidR="00CF1E28" w:rsidRDefault="00CF1E28" w:rsidP="00CF1E28">
      <w:pPr>
        <w:pStyle w:val="a3"/>
        <w:spacing w:before="215" w:line="230" w:lineRule="auto"/>
        <w:ind w:firstLineChars="196" w:firstLine="621"/>
        <w:rPr>
          <w:lang w:eastAsia="zh-CN"/>
        </w:rPr>
      </w:pPr>
      <w:r>
        <w:rPr>
          <w:rFonts w:ascii="楷体" w:eastAsia="楷体" w:hAnsi="楷体" w:cs="楷体"/>
          <w:spacing w:val="7"/>
          <w:lang w:eastAsia="zh-CN"/>
        </w:rPr>
        <w:t>（一）机关运行经费：</w:t>
      </w:r>
      <w:r>
        <w:rPr>
          <w:rFonts w:ascii="Times New Roman" w:eastAsia="Times New Roman" w:hAnsi="Times New Roman" w:cs="Times New Roman"/>
          <w:spacing w:val="7"/>
          <w:lang w:eastAsia="zh-CN"/>
        </w:rPr>
        <w:t>2022</w:t>
      </w:r>
      <w:r>
        <w:rPr>
          <w:spacing w:val="7"/>
          <w:lang w:eastAsia="zh-CN"/>
        </w:rPr>
        <w:t>年本单位机</w:t>
      </w:r>
      <w:r>
        <w:rPr>
          <w:spacing w:val="6"/>
          <w:lang w:eastAsia="zh-CN"/>
        </w:rPr>
        <w:t>关运行经费</w:t>
      </w:r>
    </w:p>
    <w:p w:rsidR="00CF1E28" w:rsidRDefault="00CF1E28" w:rsidP="00CF1E28">
      <w:pPr>
        <w:pStyle w:val="a3"/>
        <w:spacing w:before="166" w:line="647" w:lineRule="exact"/>
        <w:ind w:left="51"/>
        <w:rPr>
          <w:lang w:eastAsia="zh-CN"/>
        </w:rPr>
      </w:pPr>
      <w:r>
        <w:rPr>
          <w:rFonts w:ascii="Times New Roman" w:eastAsia="Times New Roman" w:hAnsi="Times New Roman" w:cs="Times New Roman"/>
          <w:spacing w:val="2"/>
          <w:position w:val="20"/>
          <w:lang w:eastAsia="zh-CN"/>
        </w:rPr>
        <w:t>123.62</w:t>
      </w:r>
      <w:r>
        <w:rPr>
          <w:spacing w:val="2"/>
          <w:position w:val="20"/>
          <w:lang w:eastAsia="zh-CN"/>
        </w:rPr>
        <w:t>万元，比上年预算增加</w:t>
      </w:r>
      <w:r>
        <w:rPr>
          <w:rFonts w:ascii="Times New Roman" w:eastAsia="Times New Roman" w:hAnsi="Times New Roman" w:cs="Times New Roman"/>
          <w:spacing w:val="2"/>
          <w:position w:val="20"/>
          <w:lang w:eastAsia="zh-CN"/>
        </w:rPr>
        <w:t>25.68</w:t>
      </w:r>
      <w:r>
        <w:rPr>
          <w:spacing w:val="2"/>
          <w:position w:val="20"/>
          <w:lang w:eastAsia="zh-CN"/>
        </w:rPr>
        <w:t>万元，上升</w:t>
      </w:r>
      <w:r>
        <w:rPr>
          <w:rFonts w:ascii="Times New Roman" w:eastAsia="Times New Roman" w:hAnsi="Times New Roman" w:cs="Times New Roman"/>
          <w:spacing w:val="2"/>
          <w:position w:val="20"/>
          <w:lang w:eastAsia="zh-CN"/>
        </w:rPr>
        <w:t>26.22%</w:t>
      </w:r>
      <w:r>
        <w:rPr>
          <w:spacing w:val="2"/>
          <w:position w:val="20"/>
          <w:lang w:eastAsia="zh-CN"/>
        </w:rPr>
        <w:t>，主</w:t>
      </w:r>
    </w:p>
    <w:p w:rsidR="00CF1E28" w:rsidRDefault="00CF1E28" w:rsidP="00CF1E28">
      <w:pPr>
        <w:pStyle w:val="a3"/>
        <w:spacing w:line="227" w:lineRule="auto"/>
        <w:ind w:left="41"/>
        <w:rPr>
          <w:lang w:eastAsia="zh-CN"/>
        </w:rPr>
      </w:pPr>
      <w:r>
        <w:rPr>
          <w:spacing w:val="8"/>
          <w:lang w:eastAsia="zh-CN"/>
        </w:rPr>
        <w:t>要是因为本年增加了宅基地管理职能，相应经费增加。</w:t>
      </w:r>
    </w:p>
    <w:p w:rsidR="00CF1E28" w:rsidRDefault="00CF1E28" w:rsidP="00013DD6">
      <w:pPr>
        <w:pStyle w:val="a3"/>
        <w:spacing w:before="221" w:line="357" w:lineRule="auto"/>
        <w:ind w:left="34" w:right="87" w:firstLine="677"/>
        <w:rPr>
          <w:lang w:eastAsia="zh-CN"/>
        </w:rPr>
      </w:pPr>
      <w:r>
        <w:rPr>
          <w:rFonts w:ascii="楷体" w:eastAsia="楷体" w:hAnsi="楷体" w:cs="楷体"/>
          <w:spacing w:val="1"/>
          <w:lang w:eastAsia="zh-CN"/>
        </w:rPr>
        <w:t>（二）</w:t>
      </w:r>
      <w:r>
        <w:rPr>
          <w:rFonts w:ascii="Times New Roman" w:eastAsia="Times New Roman" w:hAnsi="Times New Roman" w:cs="Times New Roman"/>
          <w:b/>
          <w:bCs/>
          <w:spacing w:val="1"/>
          <w:lang w:eastAsia="zh-CN"/>
        </w:rPr>
        <w:t>“</w:t>
      </w:r>
      <w:r>
        <w:rPr>
          <w:rFonts w:ascii="楷体" w:eastAsia="楷体" w:hAnsi="楷体" w:cs="楷体"/>
          <w:spacing w:val="1"/>
          <w:lang w:eastAsia="zh-CN"/>
        </w:rPr>
        <w:t>三公</w:t>
      </w:r>
      <w:r>
        <w:rPr>
          <w:rFonts w:ascii="Times New Roman" w:eastAsia="Times New Roman" w:hAnsi="Times New Roman" w:cs="Times New Roman"/>
          <w:b/>
          <w:bCs/>
          <w:spacing w:val="1"/>
          <w:lang w:eastAsia="zh-CN"/>
        </w:rPr>
        <w:t>”</w:t>
      </w:r>
      <w:r>
        <w:rPr>
          <w:rFonts w:ascii="楷体" w:eastAsia="楷体" w:hAnsi="楷体" w:cs="楷体"/>
          <w:spacing w:val="1"/>
          <w:lang w:eastAsia="zh-CN"/>
        </w:rPr>
        <w:t>经费预算：</w:t>
      </w:r>
      <w:r>
        <w:rPr>
          <w:rFonts w:ascii="Times New Roman" w:eastAsia="Times New Roman" w:hAnsi="Times New Roman" w:cs="Times New Roman"/>
          <w:spacing w:val="1"/>
          <w:lang w:eastAsia="zh-CN"/>
        </w:rPr>
        <w:t>2022</w:t>
      </w:r>
      <w:r>
        <w:rPr>
          <w:spacing w:val="1"/>
          <w:lang w:eastAsia="zh-CN"/>
        </w:rPr>
        <w:t>年本单位</w:t>
      </w:r>
      <w:r>
        <w:rPr>
          <w:rFonts w:ascii="Times New Roman" w:eastAsia="Times New Roman" w:hAnsi="Times New Roman" w:cs="Times New Roman"/>
          <w:spacing w:val="1"/>
          <w:lang w:eastAsia="zh-CN"/>
        </w:rPr>
        <w:t>“</w:t>
      </w:r>
      <w:r>
        <w:rPr>
          <w:spacing w:val="1"/>
          <w:lang w:eastAsia="zh-CN"/>
        </w:rPr>
        <w:t>三</w:t>
      </w:r>
      <w:r>
        <w:rPr>
          <w:lang w:eastAsia="zh-CN"/>
        </w:rPr>
        <w:t>公</w:t>
      </w:r>
      <w:r>
        <w:rPr>
          <w:rFonts w:ascii="Times New Roman" w:eastAsia="Times New Roman" w:hAnsi="Times New Roman" w:cs="Times New Roman"/>
          <w:lang w:eastAsia="zh-CN"/>
        </w:rPr>
        <w:t>”</w:t>
      </w:r>
      <w:r>
        <w:rPr>
          <w:lang w:eastAsia="zh-CN"/>
        </w:rPr>
        <w:t xml:space="preserve">经费预算 </w:t>
      </w:r>
      <w:r>
        <w:rPr>
          <w:spacing w:val="5"/>
          <w:lang w:eastAsia="zh-CN"/>
        </w:rPr>
        <w:t>数为</w:t>
      </w:r>
      <w:r>
        <w:rPr>
          <w:rFonts w:ascii="Times New Roman" w:eastAsia="Times New Roman" w:hAnsi="Times New Roman" w:cs="Times New Roman"/>
          <w:spacing w:val="5"/>
          <w:lang w:eastAsia="zh-CN"/>
        </w:rPr>
        <w:t>5</w:t>
      </w:r>
      <w:r>
        <w:rPr>
          <w:spacing w:val="5"/>
          <w:lang w:eastAsia="zh-CN"/>
        </w:rPr>
        <w:t>万元，其中，公务接待费</w:t>
      </w:r>
      <w:r>
        <w:rPr>
          <w:rFonts w:ascii="Times New Roman" w:eastAsia="Times New Roman" w:hAnsi="Times New Roman" w:cs="Times New Roman"/>
          <w:spacing w:val="5"/>
          <w:lang w:eastAsia="zh-CN"/>
        </w:rPr>
        <w:t>5</w:t>
      </w:r>
      <w:r>
        <w:rPr>
          <w:spacing w:val="5"/>
          <w:lang w:eastAsia="zh-CN"/>
        </w:rPr>
        <w:t>万元，公务用车购置及运行费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万元（其中，公务用车购置费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万元，公务用车运行</w:t>
      </w:r>
      <w:r>
        <w:rPr>
          <w:spacing w:val="1"/>
          <w:lang w:eastAsia="zh-CN"/>
        </w:rPr>
        <w:t>费</w:t>
      </w:r>
      <w:r>
        <w:rPr>
          <w:rFonts w:ascii="Times New Roman" w:eastAsia="Times New Roman" w:hAnsi="Times New Roman" w:cs="Times New Roman"/>
          <w:spacing w:val="1"/>
          <w:lang w:eastAsia="zh-CN"/>
        </w:rPr>
        <w:t>0</w:t>
      </w:r>
      <w:r>
        <w:rPr>
          <w:spacing w:val="1"/>
          <w:lang w:eastAsia="zh-CN"/>
        </w:rPr>
        <w:t>万元</w:t>
      </w:r>
      <w:r>
        <w:rPr>
          <w:spacing w:val="-65"/>
          <w:lang w:eastAsia="zh-CN"/>
        </w:rPr>
        <w:t>），</w:t>
      </w:r>
      <w:r>
        <w:rPr>
          <w:spacing w:val="1"/>
          <w:lang w:eastAsia="zh-CN"/>
        </w:rPr>
        <w:t>因公出国（境）费</w:t>
      </w:r>
      <w:r>
        <w:rPr>
          <w:rFonts w:ascii="Times New Roman" w:eastAsia="Times New Roman" w:hAnsi="Times New Roman" w:cs="Times New Roman"/>
          <w:spacing w:val="1"/>
          <w:lang w:eastAsia="zh-CN"/>
        </w:rPr>
        <w:t xml:space="preserve">0  </w:t>
      </w:r>
      <w:r>
        <w:rPr>
          <w:spacing w:val="1"/>
          <w:lang w:eastAsia="zh-CN"/>
        </w:rPr>
        <w:t>万元。</w:t>
      </w:r>
      <w:r>
        <w:rPr>
          <w:rFonts w:ascii="Times New Roman" w:eastAsia="Times New Roman" w:hAnsi="Times New Roman" w:cs="Times New Roman"/>
          <w:spacing w:val="1"/>
          <w:lang w:eastAsia="zh-CN"/>
        </w:rPr>
        <w:t>2022</w:t>
      </w:r>
      <w:r>
        <w:rPr>
          <w:spacing w:val="1"/>
          <w:lang w:eastAsia="zh-CN"/>
        </w:rPr>
        <w:t>年</w:t>
      </w:r>
      <w:r>
        <w:rPr>
          <w:rFonts w:ascii="Times New Roman" w:eastAsia="Times New Roman" w:hAnsi="Times New Roman" w:cs="Times New Roman"/>
          <w:spacing w:val="1"/>
          <w:lang w:eastAsia="zh-CN"/>
        </w:rPr>
        <w:t>“</w:t>
      </w:r>
      <w:r>
        <w:rPr>
          <w:spacing w:val="1"/>
          <w:lang w:eastAsia="zh-CN"/>
        </w:rPr>
        <w:t>三公</w:t>
      </w:r>
      <w:r>
        <w:rPr>
          <w:rFonts w:ascii="Times New Roman" w:eastAsia="Times New Roman" w:hAnsi="Times New Roman" w:cs="Times New Roman"/>
          <w:spacing w:val="1"/>
          <w:lang w:eastAsia="zh-CN"/>
        </w:rPr>
        <w:t>”</w:t>
      </w:r>
      <w:r>
        <w:rPr>
          <w:spacing w:val="1"/>
          <w:lang w:eastAsia="zh-CN"/>
        </w:rPr>
        <w:t>经费</w:t>
      </w:r>
      <w:r>
        <w:rPr>
          <w:spacing w:val="9"/>
          <w:lang w:eastAsia="zh-CN"/>
        </w:rPr>
        <w:t>预算较上年减少</w:t>
      </w:r>
      <w:r>
        <w:rPr>
          <w:rFonts w:ascii="Times New Roman" w:eastAsia="Times New Roman" w:hAnsi="Times New Roman" w:cs="Times New Roman"/>
          <w:spacing w:val="9"/>
          <w:lang w:eastAsia="zh-CN"/>
        </w:rPr>
        <w:t>8.4</w:t>
      </w:r>
      <w:r>
        <w:rPr>
          <w:spacing w:val="9"/>
          <w:lang w:eastAsia="zh-CN"/>
        </w:rPr>
        <w:t>万元，主要是我单位认真贯彻落实中央</w:t>
      </w:r>
      <w:r>
        <w:rPr>
          <w:spacing w:val="-6"/>
          <w:lang w:eastAsia="zh-CN"/>
        </w:rPr>
        <w:t>八项规定，厉行节约，“三公”经费只减不增。。</w:t>
      </w:r>
    </w:p>
    <w:p w:rsidR="00CF1E28" w:rsidRDefault="00CF1E28" w:rsidP="00013DD6">
      <w:pPr>
        <w:pStyle w:val="a3"/>
        <w:spacing w:before="224" w:line="357" w:lineRule="auto"/>
        <w:ind w:left="19" w:firstLine="692"/>
        <w:rPr>
          <w:lang w:eastAsia="zh-CN"/>
        </w:rPr>
      </w:pPr>
      <w:r>
        <w:rPr>
          <w:rFonts w:ascii="楷体" w:eastAsia="楷体" w:hAnsi="楷体" w:cs="楷体"/>
          <w:spacing w:val="6"/>
          <w:lang w:eastAsia="zh-CN"/>
        </w:rPr>
        <w:t>（三）一般性支出情况：</w:t>
      </w:r>
      <w:r>
        <w:rPr>
          <w:rFonts w:ascii="Times New Roman" w:eastAsia="Times New Roman" w:hAnsi="Times New Roman" w:cs="Times New Roman"/>
          <w:spacing w:val="6"/>
          <w:lang w:eastAsia="zh-CN"/>
        </w:rPr>
        <w:t>2022</w:t>
      </w:r>
      <w:r>
        <w:rPr>
          <w:spacing w:val="6"/>
          <w:lang w:eastAsia="zh-CN"/>
        </w:rPr>
        <w:t>年本单位</w:t>
      </w:r>
      <w:r>
        <w:rPr>
          <w:spacing w:val="5"/>
          <w:lang w:eastAsia="zh-CN"/>
        </w:rPr>
        <w:t>会议费无预算；</w:t>
      </w:r>
      <w:r>
        <w:rPr>
          <w:spacing w:val="8"/>
          <w:lang w:eastAsia="zh-CN"/>
        </w:rPr>
        <w:t>培训费预算</w:t>
      </w:r>
      <w:r>
        <w:rPr>
          <w:rFonts w:ascii="Times New Roman" w:eastAsia="Times New Roman" w:hAnsi="Times New Roman" w:cs="Times New Roman"/>
          <w:spacing w:val="8"/>
          <w:lang w:eastAsia="zh-CN"/>
        </w:rPr>
        <w:t>128.8</w:t>
      </w:r>
      <w:r>
        <w:rPr>
          <w:spacing w:val="8"/>
          <w:lang w:eastAsia="zh-CN"/>
        </w:rPr>
        <w:t>万元，拟开展农村宅基地工作培训，人数</w:t>
      </w:r>
      <w:r>
        <w:rPr>
          <w:rFonts w:ascii="Times New Roman" w:eastAsia="Times New Roman" w:hAnsi="Times New Roman" w:cs="Times New Roman"/>
          <w:spacing w:val="14"/>
          <w:lang w:eastAsia="zh-CN"/>
        </w:rPr>
        <w:t>450</w:t>
      </w:r>
      <w:r>
        <w:rPr>
          <w:spacing w:val="14"/>
          <w:lang w:eastAsia="zh-CN"/>
        </w:rPr>
        <w:t>人，预算</w:t>
      </w:r>
      <w:r>
        <w:rPr>
          <w:rFonts w:ascii="Times New Roman" w:eastAsia="Times New Roman" w:hAnsi="Times New Roman" w:cs="Times New Roman"/>
          <w:spacing w:val="14"/>
          <w:lang w:eastAsia="zh-CN"/>
        </w:rPr>
        <w:t>45</w:t>
      </w:r>
      <w:r>
        <w:rPr>
          <w:spacing w:val="14"/>
          <w:lang w:eastAsia="zh-CN"/>
        </w:rPr>
        <w:t>万元；农村合作经济组织培育培训，人数</w:t>
      </w:r>
      <w:r>
        <w:rPr>
          <w:rFonts w:ascii="Times New Roman" w:eastAsia="Times New Roman" w:hAnsi="Times New Roman" w:cs="Times New Roman"/>
          <w:spacing w:val="-7"/>
          <w:lang w:eastAsia="zh-CN"/>
        </w:rPr>
        <w:t>150</w:t>
      </w:r>
      <w:r>
        <w:rPr>
          <w:spacing w:val="-7"/>
          <w:lang w:eastAsia="zh-CN"/>
        </w:rPr>
        <w:t>人，预算</w:t>
      </w:r>
      <w:r>
        <w:rPr>
          <w:rFonts w:ascii="Times New Roman" w:eastAsia="Times New Roman" w:hAnsi="Times New Roman" w:cs="Times New Roman"/>
          <w:spacing w:val="-7"/>
          <w:lang w:eastAsia="zh-CN"/>
        </w:rPr>
        <w:t>15</w:t>
      </w:r>
      <w:r>
        <w:rPr>
          <w:spacing w:val="-7"/>
          <w:lang w:eastAsia="zh-CN"/>
        </w:rPr>
        <w:t>万元；农村土地纠纷仲裁培训，人数</w:t>
      </w:r>
      <w:r>
        <w:rPr>
          <w:rFonts w:ascii="Times New Roman" w:eastAsia="Times New Roman" w:hAnsi="Times New Roman" w:cs="Times New Roman"/>
          <w:spacing w:val="-7"/>
          <w:lang w:eastAsia="zh-CN"/>
        </w:rPr>
        <w:t>300</w:t>
      </w:r>
      <w:r>
        <w:rPr>
          <w:spacing w:val="-7"/>
          <w:lang w:eastAsia="zh-CN"/>
        </w:rPr>
        <w:t>人，</w:t>
      </w:r>
      <w:r>
        <w:rPr>
          <w:spacing w:val="-3"/>
          <w:lang w:eastAsia="zh-CN"/>
        </w:rPr>
        <w:t>预算</w:t>
      </w:r>
      <w:r>
        <w:rPr>
          <w:rFonts w:ascii="Times New Roman" w:eastAsia="Times New Roman" w:hAnsi="Times New Roman" w:cs="Times New Roman"/>
          <w:spacing w:val="-3"/>
          <w:lang w:eastAsia="zh-CN"/>
        </w:rPr>
        <w:t>30</w:t>
      </w:r>
      <w:r>
        <w:rPr>
          <w:spacing w:val="-3"/>
          <w:lang w:eastAsia="zh-CN"/>
        </w:rPr>
        <w:t>万元；家庭农场主培训人数</w:t>
      </w:r>
      <w:r>
        <w:rPr>
          <w:rFonts w:ascii="Times New Roman" w:eastAsia="Times New Roman" w:hAnsi="Times New Roman" w:cs="Times New Roman"/>
          <w:spacing w:val="-3"/>
          <w:lang w:eastAsia="zh-CN"/>
        </w:rPr>
        <w:t>180</w:t>
      </w:r>
      <w:r>
        <w:rPr>
          <w:spacing w:val="-3"/>
          <w:lang w:eastAsia="zh-CN"/>
        </w:rPr>
        <w:t>人，预算</w:t>
      </w:r>
      <w:r>
        <w:rPr>
          <w:rFonts w:ascii="Times New Roman" w:eastAsia="Times New Roman" w:hAnsi="Times New Roman" w:cs="Times New Roman"/>
          <w:spacing w:val="-3"/>
          <w:lang w:eastAsia="zh-CN"/>
        </w:rPr>
        <w:t>18.8</w:t>
      </w:r>
      <w:r>
        <w:rPr>
          <w:spacing w:val="-3"/>
          <w:lang w:eastAsia="zh-CN"/>
        </w:rPr>
        <w:t>万元；</w:t>
      </w:r>
      <w:r>
        <w:rPr>
          <w:spacing w:val="10"/>
          <w:lang w:eastAsia="zh-CN"/>
        </w:rPr>
        <w:t>农村集体经济审计工作培训，人数</w:t>
      </w:r>
      <w:r>
        <w:rPr>
          <w:rFonts w:ascii="Times New Roman" w:eastAsia="Times New Roman" w:hAnsi="Times New Roman" w:cs="Times New Roman"/>
          <w:spacing w:val="10"/>
          <w:lang w:eastAsia="zh-CN"/>
        </w:rPr>
        <w:t>150</w:t>
      </w:r>
      <w:r>
        <w:rPr>
          <w:spacing w:val="10"/>
          <w:lang w:eastAsia="zh-CN"/>
        </w:rPr>
        <w:t>人，预算</w:t>
      </w:r>
      <w:r>
        <w:rPr>
          <w:rFonts w:ascii="Times New Roman" w:eastAsia="Times New Roman" w:hAnsi="Times New Roman" w:cs="Times New Roman"/>
          <w:spacing w:val="10"/>
          <w:lang w:eastAsia="zh-CN"/>
        </w:rPr>
        <w:t>15</w:t>
      </w:r>
      <w:r>
        <w:rPr>
          <w:spacing w:val="10"/>
          <w:lang w:eastAsia="zh-CN"/>
        </w:rPr>
        <w:t>万元；农经统计培训，人数</w:t>
      </w:r>
      <w:r>
        <w:rPr>
          <w:rFonts w:ascii="Times New Roman" w:eastAsia="Times New Roman" w:hAnsi="Times New Roman" w:cs="Times New Roman"/>
          <w:spacing w:val="10"/>
          <w:lang w:eastAsia="zh-CN"/>
        </w:rPr>
        <w:t>50</w:t>
      </w:r>
      <w:r>
        <w:rPr>
          <w:spacing w:val="10"/>
          <w:lang w:eastAsia="zh-CN"/>
        </w:rPr>
        <w:t>人，预算</w:t>
      </w:r>
      <w:r>
        <w:rPr>
          <w:rFonts w:ascii="Times New Roman" w:eastAsia="Times New Roman" w:hAnsi="Times New Roman" w:cs="Times New Roman"/>
          <w:spacing w:val="10"/>
          <w:lang w:eastAsia="zh-CN"/>
        </w:rPr>
        <w:t>5</w:t>
      </w:r>
      <w:r>
        <w:rPr>
          <w:spacing w:val="10"/>
          <w:lang w:eastAsia="zh-CN"/>
        </w:rPr>
        <w:t>万元。本年未计划举办</w:t>
      </w:r>
      <w:r>
        <w:rPr>
          <w:spacing w:val="7"/>
          <w:lang w:eastAsia="zh-CN"/>
        </w:rPr>
        <w:t>节庆、晚会、论坛、赛事活动。</w:t>
      </w:r>
    </w:p>
    <w:p w:rsidR="00CF1E28" w:rsidRPr="00013DD6" w:rsidRDefault="00CF1E28" w:rsidP="00013DD6">
      <w:pPr>
        <w:pStyle w:val="a3"/>
        <w:spacing w:before="220" w:line="357" w:lineRule="auto"/>
        <w:ind w:left="25" w:right="88" w:firstLine="686"/>
        <w:rPr>
          <w:rFonts w:ascii="Times New Roman" w:eastAsia="Times New Roman" w:hAnsi="Times New Roman" w:cs="Times New Roman"/>
          <w:lang w:eastAsia="zh-CN"/>
        </w:rPr>
      </w:pPr>
      <w:r>
        <w:rPr>
          <w:rFonts w:ascii="楷体" w:eastAsia="楷体" w:hAnsi="楷体" w:cs="楷体"/>
          <w:spacing w:val="2"/>
          <w:lang w:eastAsia="zh-CN"/>
        </w:rPr>
        <w:t>（四）政府采购情况：</w:t>
      </w:r>
      <w:r>
        <w:rPr>
          <w:rFonts w:ascii="Times New Roman" w:eastAsia="Times New Roman" w:hAnsi="Times New Roman" w:cs="Times New Roman"/>
          <w:spacing w:val="2"/>
          <w:lang w:eastAsia="zh-CN"/>
        </w:rPr>
        <w:t>2022</w:t>
      </w:r>
      <w:r>
        <w:rPr>
          <w:spacing w:val="2"/>
          <w:lang w:eastAsia="zh-CN"/>
        </w:rPr>
        <w:t>年本部门政府采购预算总额</w:t>
      </w:r>
      <w:r>
        <w:rPr>
          <w:rFonts w:ascii="Times New Roman" w:eastAsia="Times New Roman" w:hAnsi="Times New Roman" w:cs="Times New Roman"/>
          <w:spacing w:val="5"/>
          <w:lang w:eastAsia="zh-CN"/>
        </w:rPr>
        <w:t>75</w:t>
      </w:r>
      <w:r>
        <w:rPr>
          <w:spacing w:val="5"/>
          <w:lang w:eastAsia="zh-CN"/>
        </w:rPr>
        <w:t>万元，其中，货物类采购预算</w:t>
      </w:r>
      <w:r>
        <w:rPr>
          <w:rFonts w:ascii="Times New Roman" w:eastAsia="Times New Roman" w:hAnsi="Times New Roman" w:cs="Times New Roman"/>
          <w:spacing w:val="5"/>
          <w:lang w:eastAsia="zh-CN"/>
        </w:rPr>
        <w:t>3</w:t>
      </w:r>
      <w:r>
        <w:rPr>
          <w:spacing w:val="5"/>
          <w:lang w:eastAsia="zh-CN"/>
        </w:rPr>
        <w:t>万元；工程类采购预算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4"/>
          <w:lang w:eastAsia="zh-CN"/>
        </w:rPr>
        <w:t>万元；服务类采购预算</w:t>
      </w:r>
      <w:r>
        <w:rPr>
          <w:rFonts w:ascii="Times New Roman" w:eastAsia="Times New Roman" w:hAnsi="Times New Roman" w:cs="Times New Roman"/>
          <w:spacing w:val="4"/>
          <w:lang w:eastAsia="zh-CN"/>
        </w:rPr>
        <w:t>72</w:t>
      </w:r>
      <w:r>
        <w:rPr>
          <w:spacing w:val="4"/>
          <w:lang w:eastAsia="zh-CN"/>
        </w:rPr>
        <w:t>万元。</w:t>
      </w:r>
    </w:p>
    <w:p w:rsidR="00CF1E28" w:rsidRDefault="00CF1E28" w:rsidP="00013DD6">
      <w:pPr>
        <w:pStyle w:val="a3"/>
        <w:spacing w:before="220" w:line="357" w:lineRule="auto"/>
        <w:ind w:left="20" w:right="157" w:firstLine="691"/>
        <w:rPr>
          <w:lang w:eastAsia="zh-CN"/>
        </w:rPr>
      </w:pPr>
      <w:r>
        <w:rPr>
          <w:rFonts w:ascii="楷体" w:eastAsia="楷体" w:hAnsi="楷体" w:cs="楷体"/>
          <w:spacing w:val="6"/>
          <w:lang w:eastAsia="zh-CN"/>
        </w:rPr>
        <w:lastRenderedPageBreak/>
        <w:t>（五）国有资产占用使用及新增资产配置情况：</w:t>
      </w:r>
      <w:r>
        <w:rPr>
          <w:spacing w:val="6"/>
          <w:lang w:eastAsia="zh-CN"/>
        </w:rPr>
        <w:t>截至</w:t>
      </w:r>
      <w:r>
        <w:rPr>
          <w:rFonts w:ascii="Times New Roman" w:eastAsia="Times New Roman" w:hAnsi="Times New Roman" w:cs="Times New Roman"/>
          <w:spacing w:val="3"/>
          <w:lang w:eastAsia="zh-CN"/>
        </w:rPr>
        <w:t>2021</w:t>
      </w:r>
      <w:r>
        <w:rPr>
          <w:spacing w:val="3"/>
          <w:lang w:eastAsia="zh-CN"/>
        </w:rPr>
        <w:t>年</w:t>
      </w:r>
      <w:r>
        <w:rPr>
          <w:rFonts w:ascii="Times New Roman" w:eastAsia="Times New Roman" w:hAnsi="Times New Roman" w:cs="Times New Roman"/>
          <w:spacing w:val="3"/>
          <w:lang w:eastAsia="zh-CN"/>
        </w:rPr>
        <w:t>12</w:t>
      </w:r>
      <w:r>
        <w:rPr>
          <w:spacing w:val="3"/>
          <w:lang w:eastAsia="zh-CN"/>
        </w:rPr>
        <w:t>月底，本单位共有公务用车</w:t>
      </w:r>
      <w:r>
        <w:rPr>
          <w:rFonts w:ascii="Times New Roman" w:eastAsia="Times New Roman" w:hAnsi="Times New Roman" w:cs="Times New Roman"/>
          <w:spacing w:val="3"/>
          <w:lang w:eastAsia="zh-CN"/>
        </w:rPr>
        <w:t>0</w:t>
      </w:r>
      <w:r>
        <w:rPr>
          <w:spacing w:val="3"/>
          <w:lang w:eastAsia="zh-CN"/>
        </w:rPr>
        <w:t>辆，其中，机要通</w:t>
      </w:r>
      <w:r>
        <w:rPr>
          <w:spacing w:val="2"/>
          <w:lang w:eastAsia="zh-CN"/>
        </w:rPr>
        <w:t>信用车</w:t>
      </w:r>
      <w:r>
        <w:rPr>
          <w:rFonts w:ascii="Times New Roman" w:eastAsia="Times New Roman" w:hAnsi="Times New Roman" w:cs="Times New Roman"/>
          <w:spacing w:val="2"/>
          <w:lang w:eastAsia="zh-CN"/>
        </w:rPr>
        <w:t xml:space="preserve">0  </w:t>
      </w:r>
      <w:r>
        <w:rPr>
          <w:spacing w:val="2"/>
          <w:lang w:eastAsia="zh-CN"/>
        </w:rPr>
        <w:t>辆，应急保障用车</w:t>
      </w:r>
      <w:r>
        <w:rPr>
          <w:rFonts w:ascii="Times New Roman" w:eastAsia="Times New Roman" w:hAnsi="Times New Roman" w:cs="Times New Roman"/>
          <w:spacing w:val="2"/>
          <w:lang w:eastAsia="zh-CN"/>
        </w:rPr>
        <w:t>0</w:t>
      </w:r>
      <w:r>
        <w:rPr>
          <w:spacing w:val="2"/>
          <w:lang w:eastAsia="zh-CN"/>
        </w:rPr>
        <w:t>辆，执法执勤用车</w:t>
      </w:r>
      <w:r>
        <w:rPr>
          <w:rFonts w:ascii="Times New Roman" w:eastAsia="Times New Roman" w:hAnsi="Times New Roman" w:cs="Times New Roman"/>
          <w:spacing w:val="2"/>
          <w:lang w:eastAsia="zh-CN"/>
        </w:rPr>
        <w:t>0</w:t>
      </w:r>
      <w:r>
        <w:rPr>
          <w:spacing w:val="2"/>
          <w:lang w:eastAsia="zh-CN"/>
        </w:rPr>
        <w:t>辆，特种</w:t>
      </w:r>
      <w:r>
        <w:rPr>
          <w:spacing w:val="5"/>
          <w:lang w:eastAsia="zh-CN"/>
        </w:rPr>
        <w:t>专业技术用车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辆，其他按照规定配备的公务用车</w:t>
      </w:r>
      <w:r>
        <w:rPr>
          <w:rFonts w:ascii="Times New Roman" w:eastAsia="Times New Roman" w:hAnsi="Times New Roman" w:cs="Times New Roman"/>
          <w:spacing w:val="5"/>
          <w:lang w:eastAsia="zh-CN"/>
        </w:rPr>
        <w:t>0</w:t>
      </w:r>
      <w:r>
        <w:rPr>
          <w:spacing w:val="5"/>
          <w:lang w:eastAsia="zh-CN"/>
        </w:rPr>
        <w:t>辆；单</w:t>
      </w:r>
      <w:r>
        <w:rPr>
          <w:spacing w:val="2"/>
          <w:lang w:eastAsia="zh-CN"/>
        </w:rPr>
        <w:t>位价值</w:t>
      </w:r>
      <w:r>
        <w:rPr>
          <w:rFonts w:ascii="Times New Roman" w:eastAsia="Times New Roman" w:hAnsi="Times New Roman" w:cs="Times New Roman"/>
          <w:spacing w:val="2"/>
          <w:lang w:eastAsia="zh-CN"/>
        </w:rPr>
        <w:t>50</w:t>
      </w:r>
      <w:r>
        <w:rPr>
          <w:spacing w:val="2"/>
          <w:lang w:eastAsia="zh-CN"/>
        </w:rPr>
        <w:t>万元以上通用设备</w:t>
      </w:r>
      <w:r>
        <w:rPr>
          <w:rFonts w:ascii="Times New Roman" w:eastAsia="Times New Roman" w:hAnsi="Times New Roman" w:cs="Times New Roman"/>
          <w:spacing w:val="2"/>
          <w:lang w:eastAsia="zh-CN"/>
        </w:rPr>
        <w:t>0</w:t>
      </w:r>
      <w:r>
        <w:rPr>
          <w:spacing w:val="2"/>
          <w:lang w:eastAsia="zh-CN"/>
        </w:rPr>
        <w:t>台，单位价值</w:t>
      </w:r>
      <w:r>
        <w:rPr>
          <w:rFonts w:ascii="Times New Roman" w:eastAsia="Times New Roman" w:hAnsi="Times New Roman" w:cs="Times New Roman"/>
          <w:spacing w:val="2"/>
          <w:lang w:eastAsia="zh-CN"/>
        </w:rPr>
        <w:t>100</w:t>
      </w:r>
      <w:r>
        <w:rPr>
          <w:spacing w:val="2"/>
          <w:lang w:eastAsia="zh-CN"/>
        </w:rPr>
        <w:t>万元以上</w:t>
      </w:r>
      <w:r>
        <w:rPr>
          <w:lang w:eastAsia="zh-CN"/>
        </w:rPr>
        <w:t xml:space="preserve">  专用设备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lang w:eastAsia="zh-CN"/>
        </w:rPr>
        <w:t>台。</w:t>
      </w:r>
      <w:r>
        <w:rPr>
          <w:rFonts w:ascii="Times New Roman" w:eastAsia="Times New Roman" w:hAnsi="Times New Roman" w:cs="Times New Roman"/>
          <w:lang w:eastAsia="zh-CN"/>
        </w:rPr>
        <w:t>2022</w:t>
      </w:r>
      <w:r>
        <w:rPr>
          <w:lang w:eastAsia="zh-CN"/>
        </w:rPr>
        <w:t>年拟新增配置公务用车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lang w:eastAsia="zh-CN"/>
        </w:rPr>
        <w:t xml:space="preserve">辆，其中，机 </w:t>
      </w:r>
      <w:r>
        <w:rPr>
          <w:spacing w:val="6"/>
          <w:lang w:eastAsia="zh-CN"/>
        </w:rPr>
        <w:t>要通信用车</w:t>
      </w:r>
      <w:r>
        <w:rPr>
          <w:rFonts w:ascii="Times New Roman" w:eastAsia="Times New Roman" w:hAnsi="Times New Roman" w:cs="Times New Roman"/>
          <w:spacing w:val="6"/>
          <w:lang w:eastAsia="zh-CN"/>
        </w:rPr>
        <w:t>0</w:t>
      </w:r>
      <w:r>
        <w:rPr>
          <w:spacing w:val="6"/>
          <w:lang w:eastAsia="zh-CN"/>
        </w:rPr>
        <w:t>辆，应急保障用车</w:t>
      </w:r>
      <w:r>
        <w:rPr>
          <w:rFonts w:ascii="Times New Roman" w:eastAsia="Times New Roman" w:hAnsi="Times New Roman" w:cs="Times New Roman"/>
          <w:spacing w:val="6"/>
          <w:lang w:eastAsia="zh-CN"/>
        </w:rPr>
        <w:t>0</w:t>
      </w:r>
      <w:r>
        <w:rPr>
          <w:spacing w:val="6"/>
          <w:lang w:eastAsia="zh-CN"/>
        </w:rPr>
        <w:t>辆，执法执勤用车</w:t>
      </w:r>
      <w:r>
        <w:rPr>
          <w:rFonts w:ascii="Times New Roman" w:eastAsia="Times New Roman" w:hAnsi="Times New Roman" w:cs="Times New Roman"/>
          <w:spacing w:val="6"/>
          <w:lang w:eastAsia="zh-CN"/>
        </w:rPr>
        <w:t>0</w:t>
      </w:r>
      <w:r>
        <w:rPr>
          <w:spacing w:val="5"/>
          <w:lang w:eastAsia="zh-CN"/>
        </w:rPr>
        <w:t>辆，</w:t>
      </w:r>
      <w:r>
        <w:rPr>
          <w:spacing w:val="-3"/>
          <w:lang w:eastAsia="zh-CN"/>
        </w:rPr>
        <w:t>特种专业技术用车</w:t>
      </w:r>
      <w:r>
        <w:rPr>
          <w:rFonts w:ascii="Times New Roman" w:eastAsia="Times New Roman" w:hAnsi="Times New Roman" w:cs="Times New Roman"/>
          <w:spacing w:val="-3"/>
          <w:lang w:eastAsia="zh-CN"/>
        </w:rPr>
        <w:t>0</w:t>
      </w:r>
      <w:r>
        <w:rPr>
          <w:spacing w:val="-3"/>
          <w:lang w:eastAsia="zh-CN"/>
        </w:rPr>
        <w:t>辆，其他按照规定配备的公务用车</w:t>
      </w:r>
      <w:r>
        <w:rPr>
          <w:rFonts w:ascii="Times New Roman" w:eastAsia="Times New Roman" w:hAnsi="Times New Roman" w:cs="Times New Roman"/>
          <w:spacing w:val="-3"/>
          <w:lang w:eastAsia="zh-CN"/>
        </w:rPr>
        <w:t>0</w:t>
      </w:r>
      <w:r>
        <w:rPr>
          <w:spacing w:val="-3"/>
          <w:lang w:eastAsia="zh-CN"/>
        </w:rPr>
        <w:t>辆；</w:t>
      </w:r>
      <w:r>
        <w:rPr>
          <w:spacing w:val="-1"/>
          <w:lang w:eastAsia="zh-CN"/>
        </w:rPr>
        <w:t>新增配备单位价值</w:t>
      </w:r>
      <w:r>
        <w:rPr>
          <w:rFonts w:ascii="Times New Roman" w:eastAsia="Times New Roman" w:hAnsi="Times New Roman" w:cs="Times New Roman"/>
          <w:spacing w:val="-1"/>
          <w:lang w:eastAsia="zh-CN"/>
        </w:rPr>
        <w:t>50</w:t>
      </w:r>
      <w:r>
        <w:rPr>
          <w:spacing w:val="-1"/>
          <w:lang w:eastAsia="zh-CN"/>
        </w:rPr>
        <w:t>万元以上通用设备</w:t>
      </w:r>
      <w:r>
        <w:rPr>
          <w:rFonts w:ascii="Times New Roman" w:eastAsia="Times New Roman" w:hAnsi="Times New Roman" w:cs="Times New Roman"/>
          <w:spacing w:val="-1"/>
          <w:lang w:eastAsia="zh-CN"/>
        </w:rPr>
        <w:t>0</w:t>
      </w:r>
      <w:r>
        <w:rPr>
          <w:spacing w:val="-1"/>
          <w:lang w:eastAsia="zh-CN"/>
        </w:rPr>
        <w:t>台，单位价值</w:t>
      </w:r>
      <w:r>
        <w:rPr>
          <w:rFonts w:ascii="Times New Roman" w:eastAsia="Times New Roman" w:hAnsi="Times New Roman" w:cs="Times New Roman"/>
          <w:spacing w:val="-1"/>
          <w:lang w:eastAsia="zh-CN"/>
        </w:rPr>
        <w:t>100</w:t>
      </w:r>
      <w:r>
        <w:rPr>
          <w:lang w:eastAsia="zh-CN"/>
        </w:rPr>
        <w:t>万元以上专用设备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lang w:eastAsia="zh-CN"/>
        </w:rPr>
        <w:t>台。</w:t>
      </w:r>
    </w:p>
    <w:p w:rsidR="00CF1E28" w:rsidRDefault="00CF1E28" w:rsidP="00013DD6">
      <w:pPr>
        <w:pStyle w:val="a3"/>
        <w:spacing w:before="221" w:line="357" w:lineRule="auto"/>
        <w:ind w:left="78" w:right="14" w:firstLine="677"/>
        <w:jc w:val="both"/>
        <w:rPr>
          <w:lang w:eastAsia="zh-CN"/>
        </w:rPr>
      </w:pPr>
      <w:r>
        <w:rPr>
          <w:rFonts w:ascii="楷体" w:eastAsia="楷体" w:hAnsi="楷体" w:cs="楷体"/>
          <w:spacing w:val="7"/>
          <w:lang w:eastAsia="zh-CN"/>
        </w:rPr>
        <w:t>（六）预算绩效目标说明：</w:t>
      </w:r>
      <w:r>
        <w:rPr>
          <w:spacing w:val="7"/>
          <w:lang w:eastAsia="zh-CN"/>
        </w:rPr>
        <w:t>本单位所有支出实行绩效目</w:t>
      </w:r>
      <w:r>
        <w:rPr>
          <w:spacing w:val="1"/>
          <w:lang w:eastAsia="zh-CN"/>
        </w:rPr>
        <w:t>标管理。纳入</w:t>
      </w:r>
      <w:r>
        <w:rPr>
          <w:rFonts w:ascii="Times New Roman" w:eastAsia="Times New Roman" w:hAnsi="Times New Roman" w:cs="Times New Roman"/>
          <w:spacing w:val="1"/>
          <w:lang w:eastAsia="zh-CN"/>
        </w:rPr>
        <w:t>2022</w:t>
      </w:r>
      <w:r>
        <w:rPr>
          <w:spacing w:val="1"/>
          <w:lang w:eastAsia="zh-CN"/>
        </w:rPr>
        <w:t>年单位整体支出绩效目</w:t>
      </w:r>
      <w:r>
        <w:rPr>
          <w:lang w:eastAsia="zh-CN"/>
        </w:rPr>
        <w:t>标的金额为</w:t>
      </w:r>
      <w:r>
        <w:rPr>
          <w:rFonts w:ascii="Times New Roman" w:eastAsia="Times New Roman" w:hAnsi="Times New Roman" w:cs="Times New Roman"/>
          <w:lang w:eastAsia="zh-CN"/>
        </w:rPr>
        <w:t xml:space="preserve">803.36  </w:t>
      </w:r>
      <w:r>
        <w:rPr>
          <w:spacing w:val="2"/>
          <w:lang w:eastAsia="zh-CN"/>
        </w:rPr>
        <w:t>万元，其中，基本支出</w:t>
      </w:r>
      <w:r>
        <w:rPr>
          <w:rFonts w:ascii="Times New Roman" w:eastAsia="Times New Roman" w:hAnsi="Times New Roman" w:cs="Times New Roman"/>
          <w:spacing w:val="2"/>
          <w:lang w:eastAsia="zh-CN"/>
        </w:rPr>
        <w:t>434.52</w:t>
      </w:r>
      <w:r>
        <w:rPr>
          <w:spacing w:val="2"/>
          <w:lang w:eastAsia="zh-CN"/>
        </w:rPr>
        <w:t>万元，项目支出</w:t>
      </w:r>
      <w:r>
        <w:rPr>
          <w:rFonts w:ascii="Times New Roman" w:eastAsia="Times New Roman" w:hAnsi="Times New Roman" w:cs="Times New Roman"/>
          <w:spacing w:val="2"/>
          <w:lang w:eastAsia="zh-CN"/>
        </w:rPr>
        <w:t>368.84</w:t>
      </w:r>
      <w:r>
        <w:rPr>
          <w:spacing w:val="2"/>
          <w:lang w:eastAsia="zh-CN"/>
        </w:rPr>
        <w:t>万元，</w:t>
      </w:r>
      <w:r>
        <w:rPr>
          <w:spacing w:val="6"/>
          <w:lang w:eastAsia="zh-CN"/>
        </w:rPr>
        <w:t>具体绩效目标详见报表。</w:t>
      </w:r>
    </w:p>
    <w:p w:rsidR="00CF1E28" w:rsidRDefault="00CF1E28" w:rsidP="00CF1E28">
      <w:pPr>
        <w:spacing w:before="220" w:line="228" w:lineRule="auto"/>
        <w:ind w:left="740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6"/>
          <w:sz w:val="31"/>
          <w:szCs w:val="31"/>
          <w:lang w:eastAsia="zh-CN"/>
        </w:rPr>
        <w:t>七</w:t>
      </w: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、名词解释</w:t>
      </w:r>
    </w:p>
    <w:p w:rsidR="00CF1E28" w:rsidRDefault="00CF1E28" w:rsidP="00013DD6">
      <w:pPr>
        <w:pStyle w:val="a3"/>
        <w:spacing w:before="219" w:line="357" w:lineRule="auto"/>
        <w:ind w:left="83" w:firstLine="672"/>
        <w:rPr>
          <w:lang w:eastAsia="zh-CN"/>
        </w:rPr>
      </w:pPr>
      <w:r>
        <w:rPr>
          <w:rFonts w:ascii="Times New Roman" w:eastAsia="Times New Roman" w:hAnsi="Times New Roman" w:cs="Times New Roman"/>
          <w:spacing w:val="11"/>
          <w:lang w:eastAsia="zh-CN"/>
        </w:rPr>
        <w:t>1</w:t>
      </w:r>
      <w:r>
        <w:rPr>
          <w:spacing w:val="11"/>
          <w:lang w:eastAsia="zh-CN"/>
        </w:rPr>
        <w:t>、机关运行经费：是指各单位的公用经费，包括办公</w:t>
      </w:r>
      <w:r>
        <w:rPr>
          <w:lang w:eastAsia="zh-CN"/>
        </w:rPr>
        <w:t xml:space="preserve"> 及印刷费、邮电费、差旅费、会议费、福利费、日常维修费、</w:t>
      </w:r>
      <w:r>
        <w:rPr>
          <w:spacing w:val="8"/>
          <w:lang w:eastAsia="zh-CN"/>
        </w:rPr>
        <w:t>专用资料及一般设备购置费、办公用房水电费、办公用房取暖费、办公用房物业管理费、公务用车运行维护费以及其他</w:t>
      </w:r>
      <w:r>
        <w:rPr>
          <w:spacing w:val="-5"/>
          <w:lang w:eastAsia="zh-CN"/>
        </w:rPr>
        <w:t>费用。</w:t>
      </w:r>
    </w:p>
    <w:p w:rsidR="00772FB6" w:rsidRPr="00013DD6" w:rsidRDefault="00CF1E28" w:rsidP="00013DD6">
      <w:pPr>
        <w:pStyle w:val="a3"/>
        <w:spacing w:before="167" w:line="363" w:lineRule="auto"/>
        <w:ind w:right="14" w:firstLine="724"/>
        <w:rPr>
          <w:rFonts w:hint="eastAsia"/>
          <w:spacing w:val="11"/>
          <w:lang w:eastAsia="zh-CN"/>
        </w:rPr>
      </w:pPr>
      <w:r>
        <w:rPr>
          <w:rFonts w:ascii="Times New Roman" w:eastAsia="Times New Roman" w:hAnsi="Times New Roman" w:cs="Times New Roman"/>
          <w:spacing w:val="1"/>
          <w:lang w:eastAsia="zh-CN"/>
        </w:rPr>
        <w:t>2</w:t>
      </w:r>
      <w:r>
        <w:rPr>
          <w:spacing w:val="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lang w:eastAsia="zh-CN"/>
        </w:rPr>
        <w:t>“</w:t>
      </w:r>
      <w:r>
        <w:rPr>
          <w:spacing w:val="1"/>
          <w:lang w:eastAsia="zh-CN"/>
        </w:rPr>
        <w:t>三公</w:t>
      </w:r>
      <w:r>
        <w:rPr>
          <w:rFonts w:ascii="Times New Roman" w:eastAsia="Times New Roman" w:hAnsi="Times New Roman" w:cs="Times New Roman"/>
          <w:spacing w:val="1"/>
          <w:lang w:eastAsia="zh-CN"/>
        </w:rPr>
        <w:t>”</w:t>
      </w:r>
      <w:r>
        <w:rPr>
          <w:spacing w:val="1"/>
          <w:lang w:eastAsia="zh-CN"/>
        </w:rPr>
        <w:t>经费：纳入省（市</w:t>
      </w:r>
      <w:r>
        <w:rPr>
          <w:rFonts w:ascii="Times New Roman" w:eastAsia="Times New Roman" w:hAnsi="Times New Roman" w:cs="Times New Roman"/>
          <w:spacing w:val="1"/>
          <w:lang w:eastAsia="zh-CN"/>
        </w:rPr>
        <w:t>/</w:t>
      </w:r>
      <w:r>
        <w:rPr>
          <w:spacing w:val="1"/>
          <w:lang w:eastAsia="zh-CN"/>
        </w:rPr>
        <w:t>县）财政预算管理的</w:t>
      </w:r>
      <w:r>
        <w:rPr>
          <w:rFonts w:ascii="Times New Roman" w:eastAsia="Times New Roman" w:hAnsi="Times New Roman" w:cs="Times New Roman"/>
          <w:spacing w:val="1"/>
          <w:lang w:eastAsia="zh-CN"/>
        </w:rPr>
        <w:t>“</w:t>
      </w:r>
      <w:r>
        <w:rPr>
          <w:spacing w:val="1"/>
          <w:lang w:eastAsia="zh-CN"/>
        </w:rPr>
        <w:t>三公</w:t>
      </w:r>
      <w:r>
        <w:rPr>
          <w:rFonts w:ascii="Times New Roman" w:eastAsia="Times New Roman" w:hAnsi="Times New Roman" w:cs="Times New Roman"/>
          <w:spacing w:val="5"/>
          <w:lang w:eastAsia="zh-CN"/>
        </w:rPr>
        <w:t>“</w:t>
      </w:r>
      <w:r>
        <w:rPr>
          <w:spacing w:val="5"/>
          <w:lang w:eastAsia="zh-CN"/>
        </w:rPr>
        <w:t>经费，是指用一般公共预算拨款安排的公务接待费、公务用</w:t>
      </w:r>
      <w:r>
        <w:rPr>
          <w:spacing w:val="11"/>
          <w:lang w:eastAsia="zh-CN"/>
        </w:rPr>
        <w:t>车购置及运行维护费和因公出国（境）费。其中，公务</w:t>
      </w:r>
      <w:r>
        <w:rPr>
          <w:spacing w:val="11"/>
          <w:lang w:eastAsia="zh-CN"/>
        </w:rPr>
        <w:lastRenderedPageBreak/>
        <w:t>接待费反映单位按规定开支的各类公务接待支出；公务用车购置及运行费反映单位公务用车车辆购置支出（含车辆购置税</w:t>
      </w:r>
      <w:r>
        <w:rPr>
          <w:spacing w:val="-83"/>
          <w:w w:val="95"/>
          <w:lang w:eastAsia="zh-CN"/>
        </w:rPr>
        <w:t>），</w:t>
      </w:r>
      <w:r w:rsidRPr="00013DD6">
        <w:rPr>
          <w:spacing w:val="11"/>
          <w:lang w:eastAsia="zh-CN"/>
        </w:rPr>
        <w:t>以及燃料费、维修费、保险费等支出；因公出国（境）费反映单位公务出国（境）的国际旅费、国外城市间交通费、住宿费、伙食费、培训费、公杂费等等支出。</w:t>
      </w:r>
    </w:p>
    <w:p w:rsidR="00013DD6" w:rsidRP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11"/>
          <w:lang w:eastAsia="zh-CN"/>
        </w:rPr>
      </w:pPr>
    </w:p>
    <w:p w:rsidR="00013DD6" w:rsidRP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11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rFonts w:hint="eastAsia"/>
          <w:spacing w:val="8"/>
          <w:lang w:eastAsia="zh-CN"/>
        </w:rPr>
      </w:pPr>
    </w:p>
    <w:p w:rsidR="00013DD6" w:rsidRDefault="00013DD6" w:rsidP="00013DD6">
      <w:pPr>
        <w:pStyle w:val="a3"/>
        <w:spacing w:before="1" w:line="227" w:lineRule="auto"/>
        <w:ind w:left="37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013DD6" w:rsidRPr="00013DD6" w:rsidRDefault="00013DD6">
      <w:pPr>
        <w:spacing w:line="246" w:lineRule="auto"/>
        <w:rPr>
          <w:rFonts w:eastAsiaTheme="minorEastAsia" w:hint="eastAsia"/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772FB6">
      <w:pPr>
        <w:spacing w:line="246" w:lineRule="auto"/>
        <w:rPr>
          <w:lang w:eastAsia="zh-CN"/>
        </w:rPr>
      </w:pPr>
    </w:p>
    <w:p w:rsidR="00772FB6" w:rsidRDefault="0019110B">
      <w:pPr>
        <w:spacing w:before="150" w:line="633" w:lineRule="exact"/>
        <w:ind w:left="2234"/>
        <w:rPr>
          <w:rFonts w:ascii="微软雅黑" w:eastAsia="微软雅黑" w:hAnsi="微软雅黑" w:cs="微软雅黑"/>
          <w:sz w:val="35"/>
          <w:szCs w:val="35"/>
          <w:lang w:eastAsia="zh-CN"/>
        </w:rPr>
      </w:pPr>
      <w:r>
        <w:rPr>
          <w:rFonts w:ascii="微软雅黑" w:eastAsia="微软雅黑" w:hAnsi="微软雅黑" w:cs="微软雅黑"/>
          <w:spacing w:val="7"/>
          <w:position w:val="21"/>
          <w:sz w:val="35"/>
          <w:szCs w:val="35"/>
          <w:lang w:eastAsia="zh-CN"/>
        </w:rPr>
        <w:t>第二部分</w:t>
      </w:r>
      <w:r>
        <w:rPr>
          <w:rFonts w:ascii="Times New Roman" w:eastAsia="Times New Roman" w:hAnsi="Times New Roman" w:cs="Times New Roman"/>
          <w:spacing w:val="7"/>
          <w:position w:val="21"/>
          <w:sz w:val="35"/>
          <w:szCs w:val="35"/>
          <w:lang w:eastAsia="zh-CN"/>
        </w:rPr>
        <w:t xml:space="preserve">2022 </w:t>
      </w:r>
      <w:r>
        <w:rPr>
          <w:rFonts w:ascii="微软雅黑" w:eastAsia="微软雅黑" w:hAnsi="微软雅黑" w:cs="微软雅黑"/>
          <w:spacing w:val="7"/>
          <w:position w:val="21"/>
          <w:sz w:val="35"/>
          <w:szCs w:val="35"/>
          <w:lang w:eastAsia="zh-CN"/>
        </w:rPr>
        <w:t>年单位预算表</w:t>
      </w:r>
    </w:p>
    <w:p w:rsidR="00772FB6" w:rsidRDefault="0019110B">
      <w:pPr>
        <w:spacing w:line="226" w:lineRule="auto"/>
        <w:ind w:left="3404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z w:val="31"/>
          <w:szCs w:val="31"/>
          <w:lang w:eastAsia="zh-CN"/>
        </w:rPr>
        <w:t>（见附表）</w:t>
      </w:r>
    </w:p>
    <w:p w:rsidR="00772FB6" w:rsidRDefault="00772FB6">
      <w:pPr>
        <w:spacing w:line="226" w:lineRule="auto"/>
        <w:rPr>
          <w:rFonts w:ascii="黑体" w:eastAsia="黑体" w:hAnsi="黑体" w:cs="黑体"/>
          <w:sz w:val="31"/>
          <w:szCs w:val="31"/>
          <w:lang w:eastAsia="zh-CN"/>
        </w:rPr>
        <w:sectPr w:rsidR="00772FB6" w:rsidSect="00013DD6">
          <w:pgSz w:w="11906" w:h="16839"/>
          <w:pgMar w:top="1429" w:right="1786" w:bottom="1191" w:left="1786" w:header="0" w:footer="0" w:gutter="0"/>
          <w:cols w:space="720"/>
        </w:sectPr>
      </w:pPr>
    </w:p>
    <w:p w:rsidR="00772FB6" w:rsidRDefault="00772FB6">
      <w:pPr>
        <w:rPr>
          <w:lang w:eastAsia="zh-CN"/>
        </w:rPr>
      </w:pPr>
    </w:p>
    <w:sectPr w:rsidR="00772FB6" w:rsidSect="00772FB6">
      <w:headerReference w:type="default" r:id="rId6"/>
      <w:footerReference w:type="default" r:id="rId7"/>
      <w:pgSz w:w="11906" w:h="16839"/>
      <w:pgMar w:top="0" w:right="0" w:bottom="0" w:left="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10B" w:rsidRDefault="0019110B">
      <w:r>
        <w:separator/>
      </w:r>
    </w:p>
  </w:endnote>
  <w:endnote w:type="continuationSeparator" w:id="1">
    <w:p w:rsidR="0019110B" w:rsidRDefault="00191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B6" w:rsidRDefault="00772FB6">
    <w:pPr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10B" w:rsidRDefault="0019110B">
      <w:r>
        <w:separator/>
      </w:r>
    </w:p>
  </w:footnote>
  <w:footnote w:type="continuationSeparator" w:id="1">
    <w:p w:rsidR="0019110B" w:rsidRDefault="00191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B6" w:rsidRDefault="00772FB6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72FB6"/>
    <w:rsid w:val="00013DD6"/>
    <w:rsid w:val="0019110B"/>
    <w:rsid w:val="00772FB6"/>
    <w:rsid w:val="00CF1E28"/>
    <w:rsid w:val="0D7C0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772FB6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772FB6"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rsid w:val="00772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CF1E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F1E28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CF1E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F1E2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432</Words>
  <Characters>2468</Characters>
  <Application>Microsoft Office Word</Application>
  <DocSecurity>0</DocSecurity>
  <Lines>20</Lines>
  <Paragraphs>5</Paragraphs>
  <ScaleCrop>false</ScaleCrop>
  <Company>China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周铮</dc:creator>
  <cp:lastModifiedBy>陈建华</cp:lastModifiedBy>
  <cp:revision>2</cp:revision>
  <dcterms:created xsi:type="dcterms:W3CDTF">2023-09-25T09:37:00Z</dcterms:created>
  <dcterms:modified xsi:type="dcterms:W3CDTF">2023-09-25T09:37:00Z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2023-09-25T17:10:56Z</vt:filetime>
  </property>
  <property fmtid="{D5CDD505-2E9C-101B-9397-08002B2CF9AE}" pid="4" name="KSOProductBuildVer">
    <vt:lpwstr>2052-12.1.0.15374</vt:lpwstr>
  </property>
  <property fmtid="{D5CDD505-2E9C-101B-9397-08002B2CF9AE}" pid="5" name="ICV">
    <vt:lpwstr>87A64318935043D2A408F2D158BE7CB3_13</vt:lpwstr>
  </property>
</Properties>
</file>