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C54" w:rsidRDefault="002A2C54">
      <w:pPr>
        <w:pStyle w:val="Default"/>
        <w:jc w:val="center"/>
        <w:rPr>
          <w:sz w:val="56"/>
          <w:szCs w:val="56"/>
        </w:rPr>
      </w:pPr>
    </w:p>
    <w:p w:rsidR="002A2C54" w:rsidRDefault="002A2C54">
      <w:pPr>
        <w:pStyle w:val="Default"/>
        <w:jc w:val="center"/>
        <w:rPr>
          <w:sz w:val="56"/>
          <w:szCs w:val="56"/>
        </w:rPr>
      </w:pPr>
    </w:p>
    <w:p w:rsidR="002A2C54" w:rsidRDefault="002A2C54">
      <w:pPr>
        <w:pStyle w:val="Default"/>
        <w:jc w:val="center"/>
        <w:rPr>
          <w:sz w:val="84"/>
          <w:szCs w:val="84"/>
        </w:rPr>
      </w:pPr>
    </w:p>
    <w:p w:rsidR="002A2C54" w:rsidRDefault="002A2C54">
      <w:pPr>
        <w:pStyle w:val="Default"/>
        <w:jc w:val="center"/>
        <w:rPr>
          <w:sz w:val="84"/>
          <w:szCs w:val="84"/>
        </w:rPr>
      </w:pPr>
    </w:p>
    <w:p w:rsidR="002A2C54" w:rsidRDefault="007754C0">
      <w:pPr>
        <w:pStyle w:val="Default"/>
        <w:jc w:val="center"/>
        <w:rPr>
          <w:sz w:val="84"/>
          <w:szCs w:val="84"/>
        </w:rPr>
      </w:pPr>
      <w:r>
        <w:rPr>
          <w:rFonts w:hint="eastAsia"/>
          <w:sz w:val="84"/>
          <w:szCs w:val="84"/>
        </w:rPr>
        <w:t>2021年度</w:t>
      </w:r>
    </w:p>
    <w:p w:rsidR="002A2C54" w:rsidRDefault="007754C0">
      <w:pPr>
        <w:pStyle w:val="Default"/>
        <w:jc w:val="center"/>
        <w:rPr>
          <w:sz w:val="84"/>
          <w:szCs w:val="84"/>
        </w:rPr>
      </w:pPr>
      <w:r>
        <w:rPr>
          <w:rFonts w:hint="eastAsia"/>
          <w:sz w:val="84"/>
          <w:szCs w:val="84"/>
        </w:rPr>
        <w:t>湖南省强制医疗所部门决算</w:t>
      </w:r>
    </w:p>
    <w:p w:rsidR="002A2C54" w:rsidRDefault="002A2C54">
      <w:pPr>
        <w:pStyle w:val="Default"/>
        <w:jc w:val="center"/>
        <w:rPr>
          <w:sz w:val="56"/>
          <w:szCs w:val="56"/>
        </w:rPr>
      </w:pPr>
    </w:p>
    <w:p w:rsidR="002A2C54" w:rsidRDefault="002A2C54">
      <w:pPr>
        <w:pStyle w:val="Default"/>
        <w:jc w:val="center"/>
        <w:rPr>
          <w:sz w:val="56"/>
          <w:szCs w:val="56"/>
        </w:rPr>
      </w:pPr>
    </w:p>
    <w:p w:rsidR="002A2C54" w:rsidRDefault="002A2C54">
      <w:pPr>
        <w:pStyle w:val="Default"/>
        <w:jc w:val="center"/>
        <w:rPr>
          <w:sz w:val="56"/>
          <w:szCs w:val="56"/>
        </w:rPr>
      </w:pPr>
    </w:p>
    <w:p w:rsidR="002A2C54" w:rsidRDefault="002A2C54">
      <w:pPr>
        <w:pStyle w:val="Default"/>
        <w:jc w:val="center"/>
        <w:rPr>
          <w:sz w:val="56"/>
          <w:szCs w:val="56"/>
        </w:rPr>
      </w:pPr>
    </w:p>
    <w:p w:rsidR="002A2C54" w:rsidRDefault="002A2C54">
      <w:pPr>
        <w:pStyle w:val="Default"/>
        <w:jc w:val="center"/>
        <w:rPr>
          <w:sz w:val="32"/>
          <w:szCs w:val="32"/>
        </w:rPr>
      </w:pPr>
    </w:p>
    <w:p w:rsidR="002A2C54" w:rsidRDefault="002A2C54">
      <w:pPr>
        <w:pStyle w:val="Default"/>
        <w:jc w:val="center"/>
        <w:rPr>
          <w:sz w:val="32"/>
          <w:szCs w:val="32"/>
        </w:rPr>
      </w:pPr>
    </w:p>
    <w:p w:rsidR="002A2C54" w:rsidRDefault="002A2C54">
      <w:pPr>
        <w:pStyle w:val="Default"/>
        <w:jc w:val="center"/>
        <w:rPr>
          <w:sz w:val="32"/>
          <w:szCs w:val="32"/>
        </w:rPr>
      </w:pPr>
    </w:p>
    <w:p w:rsidR="002A2C54" w:rsidRDefault="002A2C54">
      <w:pPr>
        <w:pStyle w:val="Default"/>
        <w:jc w:val="center"/>
        <w:rPr>
          <w:sz w:val="32"/>
          <w:szCs w:val="32"/>
        </w:rPr>
      </w:pPr>
    </w:p>
    <w:p w:rsidR="002A2C54" w:rsidRDefault="002A2C54">
      <w:pPr>
        <w:pStyle w:val="Default"/>
        <w:jc w:val="center"/>
        <w:rPr>
          <w:sz w:val="32"/>
          <w:szCs w:val="32"/>
        </w:rPr>
      </w:pPr>
    </w:p>
    <w:p w:rsidR="002A2C54" w:rsidRDefault="002A2C54">
      <w:pPr>
        <w:pStyle w:val="Default"/>
        <w:spacing w:line="540" w:lineRule="exact"/>
        <w:jc w:val="center"/>
        <w:rPr>
          <w:sz w:val="56"/>
          <w:szCs w:val="56"/>
        </w:rPr>
      </w:pPr>
    </w:p>
    <w:p w:rsidR="002A2C54" w:rsidRDefault="002A2C54">
      <w:pPr>
        <w:pStyle w:val="Default"/>
        <w:spacing w:line="500" w:lineRule="exact"/>
        <w:jc w:val="center"/>
        <w:rPr>
          <w:b/>
          <w:sz w:val="36"/>
          <w:szCs w:val="28"/>
        </w:rPr>
      </w:pPr>
    </w:p>
    <w:p w:rsidR="002A2C54" w:rsidRDefault="002A2C54">
      <w:pPr>
        <w:pStyle w:val="Default"/>
        <w:spacing w:line="500" w:lineRule="exact"/>
        <w:jc w:val="center"/>
        <w:rPr>
          <w:b/>
          <w:sz w:val="36"/>
          <w:szCs w:val="28"/>
        </w:rPr>
      </w:pPr>
    </w:p>
    <w:p w:rsidR="002A2C54" w:rsidRDefault="007754C0">
      <w:pPr>
        <w:pStyle w:val="Default"/>
        <w:spacing w:line="500" w:lineRule="exact"/>
        <w:jc w:val="center"/>
        <w:rPr>
          <w:b/>
          <w:sz w:val="36"/>
          <w:szCs w:val="28"/>
        </w:rPr>
      </w:pPr>
      <w:r>
        <w:rPr>
          <w:rFonts w:hint="eastAsia"/>
          <w:b/>
          <w:sz w:val="36"/>
          <w:szCs w:val="28"/>
        </w:rPr>
        <w:lastRenderedPageBreak/>
        <w:t>目录</w:t>
      </w:r>
    </w:p>
    <w:p w:rsidR="002A2C54" w:rsidRDefault="007754C0">
      <w:pPr>
        <w:pStyle w:val="Default"/>
        <w:spacing w:line="500" w:lineRule="exact"/>
        <w:rPr>
          <w:rFonts w:ascii="仿宋_GB2312" w:hAnsi="仿宋_GB2312" w:cs="仿宋_GB2312"/>
          <w:b/>
          <w:sz w:val="28"/>
          <w:szCs w:val="28"/>
        </w:rPr>
      </w:pPr>
      <w:r>
        <w:rPr>
          <w:rFonts w:hint="eastAsia"/>
          <w:b/>
          <w:sz w:val="28"/>
          <w:szCs w:val="28"/>
        </w:rPr>
        <w:t>第一部分湖南省强制医疗所单位概况</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2A2C54" w:rsidRDefault="007754C0">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21年度部门决算表</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2A2C54" w:rsidRDefault="007754C0">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21年度部门决算情况说明</w:t>
      </w:r>
    </w:p>
    <w:p w:rsidR="002A2C54" w:rsidRDefault="007754C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2A2C54" w:rsidRDefault="007754C0">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2A2C54" w:rsidRDefault="007754C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2A2C54" w:rsidRDefault="007754C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2A2C54" w:rsidRDefault="007754C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2A2C54" w:rsidRDefault="007754C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2A2C54" w:rsidRDefault="007754C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2A2C54" w:rsidRDefault="007754C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2A2C54" w:rsidRDefault="007754C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2A2C54" w:rsidRDefault="007754C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2A2C54" w:rsidRDefault="007754C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2A2C54" w:rsidRDefault="007754C0">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十二、国有资产占用情况说明</w:t>
      </w:r>
    </w:p>
    <w:p w:rsidR="002A2C54" w:rsidRDefault="007754C0">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w:t>
      </w:r>
      <w:r>
        <w:rPr>
          <w:rFonts w:asciiTheme="minorEastAsia" w:eastAsiaTheme="minorEastAsia" w:hAnsiTheme="minorEastAsia" w:cs="仿宋_GB2312" w:hint="eastAsia"/>
          <w:sz w:val="28"/>
          <w:szCs w:val="28"/>
        </w:rPr>
        <w:t>2021年</w:t>
      </w:r>
      <w:r>
        <w:rPr>
          <w:rFonts w:ascii="仿宋_GB2312" w:eastAsiaTheme="minorEastAsia" w:hAnsi="仿宋_GB2312" w:cs="仿宋_GB2312" w:hint="eastAsia"/>
          <w:sz w:val="28"/>
          <w:szCs w:val="28"/>
        </w:rPr>
        <w:t>度预算绩效情况说明</w:t>
      </w:r>
    </w:p>
    <w:p w:rsidR="002A2C54" w:rsidRDefault="007754C0">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2A2C54" w:rsidRDefault="007754C0">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rPr>
          <w:sz w:val="72"/>
          <w:szCs w:val="72"/>
        </w:rPr>
      </w:pPr>
    </w:p>
    <w:p w:rsidR="002A2C54" w:rsidRDefault="007754C0">
      <w:pPr>
        <w:pStyle w:val="Default"/>
        <w:jc w:val="center"/>
        <w:rPr>
          <w:sz w:val="84"/>
          <w:szCs w:val="84"/>
        </w:rPr>
      </w:pPr>
      <w:r>
        <w:rPr>
          <w:rFonts w:hint="eastAsia"/>
          <w:sz w:val="84"/>
          <w:szCs w:val="84"/>
        </w:rPr>
        <w:t>第一部分</w:t>
      </w:r>
      <w:r>
        <w:rPr>
          <w:sz w:val="84"/>
          <w:szCs w:val="84"/>
        </w:rPr>
        <w:t xml:space="preserve"> </w:t>
      </w:r>
    </w:p>
    <w:p w:rsidR="002A2C54" w:rsidRDefault="002A2C54">
      <w:pPr>
        <w:pStyle w:val="Default"/>
        <w:jc w:val="center"/>
        <w:rPr>
          <w:sz w:val="84"/>
          <w:szCs w:val="84"/>
        </w:rPr>
      </w:pPr>
    </w:p>
    <w:p w:rsidR="002A2C54" w:rsidRDefault="007754C0">
      <w:pPr>
        <w:pStyle w:val="Default"/>
        <w:jc w:val="center"/>
        <w:rPr>
          <w:sz w:val="84"/>
          <w:szCs w:val="84"/>
        </w:rPr>
      </w:pPr>
      <w:r>
        <w:rPr>
          <w:rFonts w:hint="eastAsia"/>
          <w:sz w:val="84"/>
          <w:szCs w:val="84"/>
        </w:rPr>
        <w:t>湖南省强制医疗所概况</w:t>
      </w: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pStyle w:val="a7"/>
        <w:ind w:left="720" w:firstLineChars="0" w:firstLine="0"/>
        <w:jc w:val="left"/>
        <w:rPr>
          <w:rFonts w:ascii="黑体" w:eastAsia="黑体" w:hAnsi="黑体"/>
          <w:sz w:val="32"/>
          <w:szCs w:val="32"/>
        </w:rPr>
      </w:pPr>
    </w:p>
    <w:p w:rsidR="002A2C54" w:rsidRDefault="002A2C54">
      <w:pPr>
        <w:pStyle w:val="a7"/>
        <w:ind w:left="720" w:firstLineChars="0" w:firstLine="0"/>
        <w:jc w:val="left"/>
        <w:rPr>
          <w:rFonts w:ascii="黑体" w:eastAsia="黑体" w:hAnsi="黑体"/>
          <w:sz w:val="32"/>
          <w:szCs w:val="32"/>
        </w:rPr>
      </w:pPr>
    </w:p>
    <w:p w:rsidR="002A2C54" w:rsidRDefault="002A2C54">
      <w:pPr>
        <w:pStyle w:val="a7"/>
        <w:ind w:left="720" w:firstLineChars="0" w:firstLine="0"/>
        <w:jc w:val="left"/>
        <w:rPr>
          <w:rFonts w:ascii="黑体" w:eastAsia="黑体" w:hAnsi="黑体"/>
          <w:sz w:val="32"/>
          <w:szCs w:val="32"/>
        </w:rPr>
      </w:pPr>
    </w:p>
    <w:p w:rsidR="002A2C54" w:rsidRDefault="007754C0">
      <w:pPr>
        <w:pStyle w:val="a7"/>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2A2C54" w:rsidRDefault="007754C0">
      <w:pPr>
        <w:spacing w:line="360" w:lineRule="auto"/>
        <w:ind w:firstLineChars="200" w:firstLine="640"/>
        <w:rPr>
          <w:rFonts w:ascii="Times New Roman" w:eastAsia="黑体" w:hAnsi="Times New Roman"/>
          <w:sz w:val="32"/>
          <w:szCs w:val="32"/>
        </w:rPr>
      </w:pPr>
      <w:r>
        <w:rPr>
          <w:rFonts w:ascii="仿宋_GB2312" w:eastAsia="仿宋_GB2312" w:hint="eastAsia"/>
          <w:sz w:val="32"/>
        </w:rPr>
        <w:t>湖南省强制医疗所是直接隶属于省公安厅管理的正处级执法勤务机构，地处岳阳市平江县，负责收治全省范围内杀人、放火等严重肇事肇祸精神病人。</w:t>
      </w:r>
    </w:p>
    <w:p w:rsidR="002A2C54" w:rsidRDefault="007754C0">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2A2C54" w:rsidRDefault="007754C0">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w:t>
      </w:r>
    </w:p>
    <w:p w:rsidR="002A2C54" w:rsidRDefault="007754C0">
      <w:pPr>
        <w:widowControl/>
        <w:spacing w:line="600" w:lineRule="exact"/>
        <w:ind w:firstLineChars="200" w:firstLine="640"/>
        <w:jc w:val="left"/>
        <w:rPr>
          <w:rFonts w:eastAsia="楷体_GB2312"/>
          <w:b/>
          <w:sz w:val="32"/>
          <w:szCs w:val="32"/>
        </w:rPr>
      </w:pPr>
      <w:r>
        <w:rPr>
          <w:rFonts w:ascii="仿宋_GB2312" w:eastAsia="仿宋_GB2312" w:hint="eastAsia"/>
          <w:sz w:val="32"/>
          <w:szCs w:val="32"/>
        </w:rPr>
        <w:t>湖南省强制医疗所隶属于湖南省公安厅内设执法勤务机构，为财政二级预算单位。</w:t>
      </w:r>
    </w:p>
    <w:p w:rsidR="002A2C54" w:rsidRDefault="007754C0">
      <w:pPr>
        <w:widowControl/>
        <w:numPr>
          <w:ilvl w:val="0"/>
          <w:numId w:val="2"/>
        </w:numPr>
        <w:spacing w:line="600" w:lineRule="exact"/>
        <w:ind w:firstLineChars="196" w:firstLine="627"/>
        <w:rPr>
          <w:rFonts w:asciiTheme="minorEastAsia" w:hAnsiTheme="minorEastAsia"/>
          <w:bCs/>
          <w:kern w:val="0"/>
          <w:sz w:val="32"/>
          <w:szCs w:val="32"/>
        </w:rPr>
      </w:pPr>
      <w:r>
        <w:rPr>
          <w:rFonts w:asciiTheme="minorEastAsia" w:hAnsiTheme="minorEastAsia" w:hint="eastAsia"/>
          <w:bCs/>
          <w:kern w:val="0"/>
          <w:sz w:val="32"/>
          <w:szCs w:val="32"/>
        </w:rPr>
        <w:t>决算单位构成。</w:t>
      </w:r>
    </w:p>
    <w:p w:rsidR="002A2C54" w:rsidRDefault="007754C0">
      <w:pPr>
        <w:widowControl/>
        <w:spacing w:line="600" w:lineRule="exact"/>
        <w:ind w:firstLineChars="200" w:firstLine="640"/>
        <w:rPr>
          <w:rFonts w:eastAsia="仿宋_GB2312"/>
          <w:sz w:val="32"/>
          <w:szCs w:val="32"/>
        </w:rPr>
      </w:pPr>
      <w:r>
        <w:rPr>
          <w:rFonts w:eastAsia="仿宋_GB2312" w:hint="eastAsia"/>
          <w:sz w:val="32"/>
          <w:szCs w:val="32"/>
        </w:rPr>
        <w:t>湖南省强制医疗所</w:t>
      </w:r>
      <w:r>
        <w:rPr>
          <w:rFonts w:eastAsia="仿宋_GB2312"/>
          <w:sz w:val="32"/>
          <w:szCs w:val="32"/>
        </w:rPr>
        <w:t>部门只有本级，没有其他</w:t>
      </w:r>
      <w:r>
        <w:rPr>
          <w:rFonts w:eastAsia="仿宋_GB2312" w:hint="eastAsia"/>
          <w:sz w:val="32"/>
          <w:szCs w:val="32"/>
        </w:rPr>
        <w:t>决</w:t>
      </w:r>
      <w:r>
        <w:rPr>
          <w:rFonts w:eastAsia="仿宋_GB2312"/>
          <w:sz w:val="32"/>
          <w:szCs w:val="32"/>
        </w:rPr>
        <w:t>算单位，因此本部门</w:t>
      </w:r>
      <w:r>
        <w:rPr>
          <w:rFonts w:eastAsia="仿宋_GB2312" w:hint="eastAsia"/>
          <w:sz w:val="32"/>
          <w:szCs w:val="32"/>
        </w:rPr>
        <w:t>决</w:t>
      </w:r>
      <w:r>
        <w:rPr>
          <w:rFonts w:eastAsia="仿宋_GB2312"/>
          <w:sz w:val="32"/>
          <w:szCs w:val="32"/>
        </w:rPr>
        <w:t>算仅含本级</w:t>
      </w:r>
      <w:r>
        <w:rPr>
          <w:rFonts w:eastAsia="仿宋_GB2312" w:hint="eastAsia"/>
          <w:sz w:val="32"/>
          <w:szCs w:val="32"/>
        </w:rPr>
        <w:t>决</w:t>
      </w:r>
      <w:r>
        <w:rPr>
          <w:rFonts w:eastAsia="仿宋_GB2312"/>
          <w:sz w:val="32"/>
          <w:szCs w:val="32"/>
        </w:rPr>
        <w:t>算。</w:t>
      </w:r>
    </w:p>
    <w:p w:rsidR="002A2C54" w:rsidRDefault="002A2C54">
      <w:pPr>
        <w:jc w:val="left"/>
        <w:rPr>
          <w:rFonts w:ascii="仿宋_GB2312" w:eastAsia="仿宋_GB2312" w:hAnsiTheme="minorEastAsia"/>
          <w:sz w:val="28"/>
          <w:szCs w:val="32"/>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rFonts w:ascii="黑体" w:eastAsia="黑体" w:hAnsi="黑体"/>
          <w:sz w:val="28"/>
          <w:szCs w:val="28"/>
        </w:rPr>
      </w:pP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7754C0">
      <w:pPr>
        <w:jc w:val="center"/>
        <w:rPr>
          <w:sz w:val="72"/>
          <w:szCs w:val="72"/>
        </w:rPr>
      </w:pPr>
      <w:r>
        <w:rPr>
          <w:rFonts w:hint="eastAsia"/>
          <w:sz w:val="72"/>
          <w:szCs w:val="72"/>
        </w:rPr>
        <w:t>第二部分</w:t>
      </w:r>
    </w:p>
    <w:p w:rsidR="002A2C54" w:rsidRDefault="002A2C54">
      <w:pPr>
        <w:jc w:val="center"/>
        <w:rPr>
          <w:sz w:val="72"/>
          <w:szCs w:val="72"/>
        </w:rPr>
      </w:pPr>
    </w:p>
    <w:p w:rsidR="002A2C54" w:rsidRDefault="007754C0">
      <w:pPr>
        <w:jc w:val="center"/>
        <w:rPr>
          <w:sz w:val="72"/>
          <w:szCs w:val="72"/>
        </w:rPr>
      </w:pPr>
      <w:r>
        <w:rPr>
          <w:rFonts w:hint="eastAsia"/>
          <w:sz w:val="72"/>
          <w:szCs w:val="72"/>
        </w:rPr>
        <w:t>部门决算表</w:t>
      </w: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jc w:val="center"/>
        <w:rPr>
          <w:sz w:val="72"/>
          <w:szCs w:val="72"/>
        </w:rPr>
      </w:pPr>
    </w:p>
    <w:p w:rsidR="002A2C54" w:rsidRDefault="002A2C54">
      <w:pPr>
        <w:jc w:val="left"/>
        <w:rPr>
          <w:sz w:val="32"/>
          <w:szCs w:val="32"/>
        </w:rPr>
      </w:pPr>
    </w:p>
    <w:p w:rsidR="002A2C54" w:rsidRDefault="002A2C54">
      <w:pPr>
        <w:jc w:val="left"/>
        <w:rPr>
          <w:rFonts w:asciiTheme="minorEastAsia" w:hAnsiTheme="minorEastAsia"/>
          <w:sz w:val="32"/>
          <w:szCs w:val="32"/>
        </w:rPr>
        <w:sectPr w:rsidR="002A2C54">
          <w:pgSz w:w="11906" w:h="16838"/>
          <w:pgMar w:top="720" w:right="720" w:bottom="720" w:left="720" w:header="851" w:footer="992" w:gutter="0"/>
          <w:cols w:space="425"/>
          <w:docGrid w:type="lines" w:linePitch="312"/>
        </w:sectPr>
      </w:pPr>
    </w:p>
    <w:tbl>
      <w:tblPr>
        <w:tblW w:w="14081" w:type="dxa"/>
        <w:tblInd w:w="93" w:type="dxa"/>
        <w:tblLayout w:type="fixed"/>
        <w:tblLook w:val="04A0"/>
      </w:tblPr>
      <w:tblGrid>
        <w:gridCol w:w="14081"/>
      </w:tblGrid>
      <w:tr w:rsidR="002A2C54">
        <w:trPr>
          <w:trHeight w:val="90"/>
        </w:trPr>
        <w:tc>
          <w:tcPr>
            <w:tcW w:w="14081" w:type="dxa"/>
            <w:tcBorders>
              <w:top w:val="nil"/>
              <w:left w:val="nil"/>
              <w:bottom w:val="nil"/>
              <w:right w:val="nil"/>
            </w:tcBorders>
            <w:shd w:val="clear" w:color="auto" w:fill="auto"/>
            <w:vAlign w:val="center"/>
          </w:tcPr>
          <w:tbl>
            <w:tblPr>
              <w:tblW w:w="13860" w:type="dxa"/>
              <w:tblLayout w:type="fixed"/>
              <w:tblCellMar>
                <w:left w:w="0" w:type="dxa"/>
                <w:right w:w="0" w:type="dxa"/>
              </w:tblCellMar>
              <w:tblLook w:val="04A0"/>
            </w:tblPr>
            <w:tblGrid>
              <w:gridCol w:w="13860"/>
            </w:tblGrid>
            <w:tr w:rsidR="002A2C54">
              <w:trPr>
                <w:trHeight w:val="375"/>
              </w:trPr>
              <w:tc>
                <w:tcPr>
                  <w:tcW w:w="13860" w:type="dxa"/>
                  <w:tcBorders>
                    <w:top w:val="nil"/>
                    <w:left w:val="nil"/>
                    <w:bottom w:val="nil"/>
                    <w:right w:val="single" w:sz="4" w:space="0" w:color="808080"/>
                  </w:tcBorders>
                  <w:shd w:val="clear" w:color="auto" w:fill="FFFFFF"/>
                  <w:tcMar>
                    <w:top w:w="15" w:type="dxa"/>
                    <w:left w:w="15" w:type="dxa"/>
                    <w:right w:w="15" w:type="dxa"/>
                  </w:tcMar>
                  <w:vAlign w:val="center"/>
                </w:tcPr>
                <w:tbl>
                  <w:tblPr>
                    <w:tblW w:w="13845" w:type="dxa"/>
                    <w:tblLayout w:type="fixed"/>
                    <w:tblCellMar>
                      <w:left w:w="0" w:type="dxa"/>
                      <w:right w:w="0" w:type="dxa"/>
                    </w:tblCellMar>
                    <w:tblLook w:val="04A0"/>
                  </w:tblPr>
                  <w:tblGrid>
                    <w:gridCol w:w="20"/>
                    <w:gridCol w:w="2978"/>
                    <w:gridCol w:w="240"/>
                    <w:gridCol w:w="1733"/>
                    <w:gridCol w:w="2145"/>
                    <w:gridCol w:w="2691"/>
                    <w:gridCol w:w="240"/>
                    <w:gridCol w:w="1869"/>
                    <w:gridCol w:w="1461"/>
                    <w:gridCol w:w="468"/>
                  </w:tblGrid>
                  <w:tr w:rsidR="002A2C54">
                    <w:trPr>
                      <w:gridBefore w:val="1"/>
                      <w:wBefore w:w="20" w:type="dxa"/>
                      <w:trHeight w:val="375"/>
                    </w:trPr>
                    <w:tc>
                      <w:tcPr>
                        <w:tcW w:w="13825" w:type="dxa"/>
                        <w:gridSpan w:val="9"/>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lastRenderedPageBreak/>
                          <w:t>收入支出决算总表</w:t>
                        </w:r>
                      </w:p>
                    </w:tc>
                  </w:tr>
                  <w:tr w:rsidR="002A2C54">
                    <w:trPr>
                      <w:gridBefore w:val="1"/>
                      <w:gridAfter w:val="1"/>
                      <w:wBefore w:w="20" w:type="dxa"/>
                      <w:wAfter w:w="468" w:type="dxa"/>
                      <w:trHeight w:val="300"/>
                    </w:trPr>
                    <w:tc>
                      <w:tcPr>
                        <w:tcW w:w="2978"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4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733"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4836" w:type="dxa"/>
                        <w:gridSpan w:val="2"/>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4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330" w:type="dxa"/>
                        <w:gridSpan w:val="2"/>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 xml:space="preserve"> 公开01表</w:t>
                        </w:r>
                      </w:p>
                    </w:tc>
                  </w:tr>
                  <w:tr w:rsidR="002A2C54">
                    <w:trPr>
                      <w:gridBefore w:val="1"/>
                      <w:gridAfter w:val="1"/>
                      <w:wBefore w:w="20" w:type="dxa"/>
                      <w:wAfter w:w="468" w:type="dxa"/>
                      <w:trHeight w:val="300"/>
                    </w:trPr>
                    <w:tc>
                      <w:tcPr>
                        <w:tcW w:w="2978"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部门：湖南省强制医疗所</w:t>
                        </w:r>
                      </w:p>
                    </w:tc>
                    <w:tc>
                      <w:tcPr>
                        <w:tcW w:w="24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6569" w:type="dxa"/>
                        <w:gridSpan w:val="3"/>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18"/>
                            <w:szCs w:val="18"/>
                          </w:rPr>
                        </w:pPr>
                        <w:r>
                          <w:rPr>
                            <w:rFonts w:ascii="宋体" w:eastAsia="宋体" w:hAnsi="宋体" w:cs="宋体" w:hint="eastAsia"/>
                            <w:color w:val="000000"/>
                            <w:kern w:val="0"/>
                            <w:sz w:val="24"/>
                            <w:szCs w:val="24"/>
                          </w:rPr>
                          <w:t>2021年度</w:t>
                        </w:r>
                      </w:p>
                    </w:tc>
                    <w:tc>
                      <w:tcPr>
                        <w:tcW w:w="24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330" w:type="dxa"/>
                        <w:gridSpan w:val="2"/>
                        <w:tcBorders>
                          <w:top w:val="nil"/>
                          <w:left w:val="nil"/>
                          <w:bottom w:val="single" w:sz="4" w:space="0" w:color="808080"/>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2A2C54">
                    <w:trPr>
                      <w:trHeight w:val="300"/>
                    </w:trPr>
                    <w:tc>
                      <w:tcPr>
                        <w:tcW w:w="7116"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收入</w:t>
                        </w:r>
                      </w:p>
                    </w:tc>
                    <w:tc>
                      <w:tcPr>
                        <w:tcW w:w="6729" w:type="dxa"/>
                        <w:gridSpan w:val="5"/>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w:t>
                        </w:r>
                      </w:p>
                    </w:tc>
                  </w:tr>
                  <w:tr w:rsidR="002A2C54">
                    <w:trPr>
                      <w:trHeight w:val="372"/>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14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1929"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14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929"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一、一般公共预算财政拨款收入</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一、一般公共服务支出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32</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二、政府性基金预算财政拨款收入</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二、外交支出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33</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三、国有资本经营预算财政拨款收入</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三、国防支出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34</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四、上级补助收入</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四、公共安全支出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16,329,099.60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五、事业收入</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五、教育支出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36</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六、经营收入</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六、科学技术支出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七、附属单位上缴收入</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七、文化旅游体育与传媒支出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38</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八、其他收入</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21,242.82</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八、社会保障和就业支出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九、卫生健康支出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十、节能环保支出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41</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十一、城乡社区支出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42</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十二、农林水支出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十三、交通运输支出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44</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十四、资源勘探工业信息等支出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十五、商业服务业等支出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十六、金融支出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十七、援助其他地区支出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48</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18</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十八、自然资源海洋气象等支出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49</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十九、住房保障支出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二十、粮油物资储备支出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二十一、国有资本经营预算支出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52</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二十二、灾害防治及应急管理支出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53</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23</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二十三、其他支出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54</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b/>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二十四、债务还本支出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55</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二十五、债务付息支出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56</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26</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二十六、抗疫特别国债安排的支出</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57</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本年收入合计</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16,348,542.82</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本年支出合计</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58</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16,329,099.60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使用非财政拨款结余</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结余分配</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59</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年初结转和结余</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29</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107,744.10</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年末结转和结余</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60</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127,187.32</w:t>
                        </w: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61</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r>
                  <w:tr w:rsidR="002A2C54">
                    <w:trPr>
                      <w:trHeight w:val="300"/>
                    </w:trPr>
                    <w:tc>
                      <w:tcPr>
                        <w:tcW w:w="323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173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w:t>
                        </w:r>
                      </w:p>
                    </w:tc>
                    <w:tc>
                      <w:tcPr>
                        <w:tcW w:w="214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16,456,286.92</w:t>
                        </w:r>
                      </w:p>
                    </w:tc>
                    <w:tc>
                      <w:tcPr>
                        <w:tcW w:w="2931"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186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62</w:t>
                        </w:r>
                      </w:p>
                    </w:tc>
                    <w:tc>
                      <w:tcPr>
                        <w:tcW w:w="1929"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16,456,286.92</w:t>
                        </w:r>
                      </w:p>
                    </w:tc>
                  </w:tr>
                  <w:tr w:rsidR="002A2C54">
                    <w:trPr>
                      <w:gridBefore w:val="1"/>
                      <w:gridAfter w:val="1"/>
                      <w:wBefore w:w="20" w:type="dxa"/>
                      <w:wAfter w:w="468" w:type="dxa"/>
                      <w:trHeight w:val="300"/>
                    </w:trPr>
                    <w:tc>
                      <w:tcPr>
                        <w:tcW w:w="13357" w:type="dxa"/>
                        <w:gridSpan w:val="8"/>
                        <w:tcBorders>
                          <w:top w:val="nil"/>
                          <w:left w:val="nil"/>
                          <w:bottom w:val="nil"/>
                          <w:right w:val="nil"/>
                        </w:tcBorders>
                        <w:shd w:val="clear" w:color="auto" w:fill="FFFFFF"/>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注：1.本表反映部门本年度的总收支和年末结转结余情况。</w:t>
                        </w:r>
                      </w:p>
                    </w:tc>
                  </w:tr>
                  <w:tr w:rsidR="002A2C54">
                    <w:trPr>
                      <w:gridBefore w:val="1"/>
                      <w:gridAfter w:val="1"/>
                      <w:wBefore w:w="20" w:type="dxa"/>
                      <w:wAfter w:w="468" w:type="dxa"/>
                      <w:trHeight w:val="300"/>
                    </w:trPr>
                    <w:tc>
                      <w:tcPr>
                        <w:tcW w:w="13357" w:type="dxa"/>
                        <w:gridSpan w:val="8"/>
                        <w:tcBorders>
                          <w:top w:val="nil"/>
                          <w:left w:val="nil"/>
                          <w:bottom w:val="nil"/>
                          <w:right w:val="nil"/>
                        </w:tcBorders>
                        <w:shd w:val="clear" w:color="auto" w:fill="FFFFFF"/>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2.本套报表金额单位转换时可能存在尾数误差。</w:t>
                        </w:r>
                      </w:p>
                    </w:tc>
                  </w:tr>
                </w:tbl>
                <w:p w:rsidR="002A2C54" w:rsidRDefault="002A2C54">
                  <w:pPr>
                    <w:jc w:val="center"/>
                    <w:rPr>
                      <w:rFonts w:ascii="宋体" w:eastAsia="宋体" w:hAnsi="宋体" w:cs="宋体"/>
                      <w:color w:val="000000"/>
                      <w:sz w:val="18"/>
                      <w:szCs w:val="18"/>
                    </w:rPr>
                  </w:pPr>
                </w:p>
              </w:tc>
            </w:tr>
          </w:tbl>
          <w:p w:rsidR="002A2C54" w:rsidRDefault="002A2C54">
            <w:pPr>
              <w:widowControl/>
              <w:jc w:val="center"/>
              <w:rPr>
                <w:rFonts w:ascii="华文中宋" w:eastAsia="华文中宋" w:hAnsi="华文中宋" w:cs="宋体"/>
                <w:color w:val="000000"/>
                <w:kern w:val="0"/>
                <w:sz w:val="32"/>
                <w:szCs w:val="32"/>
              </w:rPr>
            </w:pPr>
          </w:p>
        </w:tc>
      </w:tr>
    </w:tbl>
    <w:p w:rsidR="002A2C54" w:rsidRDefault="002A2C54">
      <w:pPr>
        <w:jc w:val="center"/>
        <w:rPr>
          <w:rFonts w:ascii="黑体" w:eastAsia="黑体" w:hAnsi="黑体"/>
          <w:sz w:val="28"/>
          <w:szCs w:val="28"/>
        </w:rPr>
        <w:sectPr w:rsidR="002A2C54">
          <w:pgSz w:w="16838" w:h="11906" w:orient="landscape"/>
          <w:pgMar w:top="1797" w:right="1440" w:bottom="1797" w:left="1440" w:header="851" w:footer="992" w:gutter="0"/>
          <w:cols w:space="425"/>
          <w:docGrid w:type="linesAndChars" w:linePitch="312"/>
        </w:sectPr>
      </w:pPr>
    </w:p>
    <w:tbl>
      <w:tblPr>
        <w:tblW w:w="14704" w:type="dxa"/>
        <w:jc w:val="center"/>
        <w:tblLayout w:type="fixed"/>
        <w:tblCellMar>
          <w:left w:w="0" w:type="dxa"/>
          <w:right w:w="0" w:type="dxa"/>
        </w:tblCellMar>
        <w:tblLook w:val="04A0"/>
      </w:tblPr>
      <w:tblGrid>
        <w:gridCol w:w="14704"/>
      </w:tblGrid>
      <w:tr w:rsidR="002A2C54">
        <w:trPr>
          <w:trHeight w:val="435"/>
          <w:jc w:val="center"/>
        </w:trPr>
        <w:tc>
          <w:tcPr>
            <w:tcW w:w="14704" w:type="dxa"/>
            <w:tcBorders>
              <w:top w:val="nil"/>
              <w:left w:val="nil"/>
              <w:bottom w:val="nil"/>
              <w:right w:val="nil"/>
            </w:tcBorders>
            <w:shd w:val="clear" w:color="auto" w:fill="auto"/>
            <w:tcMar>
              <w:top w:w="15" w:type="dxa"/>
              <w:left w:w="15" w:type="dxa"/>
              <w:bottom w:w="0" w:type="dxa"/>
              <w:right w:w="15" w:type="dxa"/>
            </w:tcMar>
            <w:vAlign w:val="center"/>
          </w:tcPr>
          <w:tbl>
            <w:tblPr>
              <w:tblW w:w="14724" w:type="dxa"/>
              <w:tblLayout w:type="fixed"/>
              <w:tblCellMar>
                <w:left w:w="0" w:type="dxa"/>
                <w:right w:w="0" w:type="dxa"/>
              </w:tblCellMar>
              <w:tblLook w:val="04A0"/>
            </w:tblPr>
            <w:tblGrid>
              <w:gridCol w:w="19"/>
              <w:gridCol w:w="346"/>
              <w:gridCol w:w="149"/>
              <w:gridCol w:w="253"/>
              <w:gridCol w:w="1654"/>
              <w:gridCol w:w="1979"/>
              <w:gridCol w:w="1789"/>
              <w:gridCol w:w="1569"/>
              <w:gridCol w:w="1343"/>
              <w:gridCol w:w="1343"/>
              <w:gridCol w:w="1343"/>
              <w:gridCol w:w="1720"/>
              <w:gridCol w:w="1217"/>
            </w:tblGrid>
            <w:tr w:rsidR="002A2C54">
              <w:trPr>
                <w:gridBefore w:val="1"/>
                <w:wBefore w:w="20" w:type="dxa"/>
                <w:trHeight w:val="375"/>
              </w:trPr>
              <w:tc>
                <w:tcPr>
                  <w:tcW w:w="347"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4357" w:type="dxa"/>
                  <w:gridSpan w:val="11"/>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t>收入决算表</w:t>
                  </w:r>
                </w:p>
              </w:tc>
            </w:tr>
            <w:tr w:rsidR="002A2C54">
              <w:trPr>
                <w:gridBefore w:val="1"/>
                <w:wBefore w:w="20" w:type="dxa"/>
                <w:trHeight w:val="300"/>
              </w:trPr>
              <w:tc>
                <w:tcPr>
                  <w:tcW w:w="347"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5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53"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654"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98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789"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569"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343"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343"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343"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933" w:type="dxa"/>
                  <w:gridSpan w:val="2"/>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公开02表</w:t>
                  </w:r>
                </w:p>
              </w:tc>
            </w:tr>
            <w:tr w:rsidR="002A2C54">
              <w:trPr>
                <w:gridBefore w:val="1"/>
                <w:wBefore w:w="20" w:type="dxa"/>
                <w:trHeight w:val="300"/>
              </w:trPr>
              <w:tc>
                <w:tcPr>
                  <w:tcW w:w="4384" w:type="dxa"/>
                  <w:gridSpan w:val="5"/>
                  <w:tcBorders>
                    <w:top w:val="nil"/>
                    <w:left w:val="nil"/>
                    <w:bottom w:val="nil"/>
                    <w:right w:val="nil"/>
                  </w:tcBorders>
                  <w:shd w:val="clear" w:color="auto" w:fill="auto"/>
                  <w:tcMar>
                    <w:top w:w="15" w:type="dxa"/>
                    <w:left w:w="15" w:type="dxa"/>
                    <w:right w:w="15" w:type="dxa"/>
                  </w:tcMar>
                  <w:vAlign w:val="bottom"/>
                </w:tcPr>
                <w:p w:rsidR="002A2C54" w:rsidRDefault="007754C0">
                  <w:pPr>
                    <w:jc w:val="left"/>
                    <w:rPr>
                      <w:rFonts w:ascii="宋体" w:eastAsia="宋体" w:hAnsi="宋体" w:cs="宋体"/>
                      <w:color w:val="000000"/>
                      <w:sz w:val="18"/>
                      <w:szCs w:val="18"/>
                    </w:rPr>
                  </w:pPr>
                  <w:r>
                    <w:rPr>
                      <w:rFonts w:ascii="宋体" w:eastAsia="宋体" w:hAnsi="宋体" w:cs="宋体" w:hint="eastAsia"/>
                      <w:color w:val="000000"/>
                      <w:kern w:val="0"/>
                      <w:sz w:val="22"/>
                    </w:rPr>
                    <w:t>部门：湖南省强制医疗所</w:t>
                  </w:r>
                </w:p>
              </w:tc>
              <w:tc>
                <w:tcPr>
                  <w:tcW w:w="4701" w:type="dxa"/>
                  <w:gridSpan w:val="3"/>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18"/>
                      <w:szCs w:val="18"/>
                    </w:rPr>
                  </w:pPr>
                  <w:r>
                    <w:rPr>
                      <w:rFonts w:ascii="宋体" w:eastAsia="宋体" w:hAnsi="宋体" w:cs="宋体" w:hint="eastAsia"/>
                      <w:color w:val="000000"/>
                      <w:kern w:val="0"/>
                      <w:sz w:val="22"/>
                    </w:rPr>
                    <w:t>2021年度</w:t>
                  </w:r>
                </w:p>
              </w:tc>
              <w:tc>
                <w:tcPr>
                  <w:tcW w:w="1343"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343"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933" w:type="dxa"/>
                  <w:gridSpan w:val="2"/>
                  <w:tcBorders>
                    <w:top w:val="nil"/>
                    <w:left w:val="nil"/>
                    <w:bottom w:val="single" w:sz="4" w:space="0" w:color="808080"/>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2A2C54">
              <w:trPr>
                <w:trHeight w:val="300"/>
              </w:trPr>
              <w:tc>
                <w:tcPr>
                  <w:tcW w:w="4404" w:type="dxa"/>
                  <w:gridSpan w:val="6"/>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17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本年收入合计</w:t>
                  </w:r>
                </w:p>
              </w:tc>
              <w:tc>
                <w:tcPr>
                  <w:tcW w:w="15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财政拨款收入</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上级补助收入</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事业收入</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经营收入</w:t>
                  </w:r>
                </w:p>
              </w:tc>
              <w:tc>
                <w:tcPr>
                  <w:tcW w:w="17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附属单位上缴收入</w:t>
                  </w:r>
                </w:p>
              </w:tc>
              <w:tc>
                <w:tcPr>
                  <w:tcW w:w="12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其他收入</w:t>
                  </w:r>
                </w:p>
              </w:tc>
            </w:tr>
            <w:tr w:rsidR="002A2C54">
              <w:trPr>
                <w:trHeight w:val="372"/>
              </w:trPr>
              <w:tc>
                <w:tcPr>
                  <w:tcW w:w="2424"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功能分类科目编码</w:t>
                  </w:r>
                </w:p>
              </w:tc>
              <w:tc>
                <w:tcPr>
                  <w:tcW w:w="198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7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5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2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300"/>
              </w:trPr>
              <w:tc>
                <w:tcPr>
                  <w:tcW w:w="2424" w:type="dxa"/>
                  <w:gridSpan w:val="5"/>
                  <w:tcBorders>
                    <w:top w:val="nil"/>
                    <w:left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98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5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2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300"/>
              </w:trPr>
              <w:tc>
                <w:tcPr>
                  <w:tcW w:w="2424"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98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5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2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300"/>
              </w:trPr>
              <w:tc>
                <w:tcPr>
                  <w:tcW w:w="4404" w:type="dxa"/>
                  <w:gridSpan w:val="6"/>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7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5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17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12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r>
            <w:tr w:rsidR="002A2C54">
              <w:trPr>
                <w:trHeight w:val="300"/>
              </w:trPr>
              <w:tc>
                <w:tcPr>
                  <w:tcW w:w="4404" w:type="dxa"/>
                  <w:gridSpan w:val="6"/>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789"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16,348,542.82</w:t>
                  </w:r>
                </w:p>
              </w:tc>
              <w:tc>
                <w:tcPr>
                  <w:tcW w:w="15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16,327,300.00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72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217"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21,242.82</w:t>
                  </w:r>
                </w:p>
              </w:tc>
            </w:tr>
            <w:tr w:rsidR="002A2C54">
              <w:trPr>
                <w:trHeight w:val="300"/>
              </w:trPr>
              <w:tc>
                <w:tcPr>
                  <w:tcW w:w="2424"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w:t>
                  </w:r>
                </w:p>
              </w:tc>
              <w:tc>
                <w:tcPr>
                  <w:tcW w:w="198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公共安全支出</w:t>
                  </w:r>
                </w:p>
              </w:tc>
              <w:tc>
                <w:tcPr>
                  <w:tcW w:w="17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16,348,542.82</w:t>
                  </w:r>
                </w:p>
              </w:tc>
              <w:tc>
                <w:tcPr>
                  <w:tcW w:w="15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16,327,300.00</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7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2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21,242.82</w:t>
                  </w:r>
                </w:p>
              </w:tc>
            </w:tr>
            <w:tr w:rsidR="002A2C54">
              <w:trPr>
                <w:trHeight w:val="300"/>
              </w:trPr>
              <w:tc>
                <w:tcPr>
                  <w:tcW w:w="2424"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20402</w:t>
                  </w:r>
                </w:p>
              </w:tc>
              <w:tc>
                <w:tcPr>
                  <w:tcW w:w="198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公安</w:t>
                  </w:r>
                </w:p>
              </w:tc>
              <w:tc>
                <w:tcPr>
                  <w:tcW w:w="17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11,998,542.82</w:t>
                  </w:r>
                </w:p>
              </w:tc>
              <w:tc>
                <w:tcPr>
                  <w:tcW w:w="15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11,977,300.00</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7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2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21,242.82</w:t>
                  </w:r>
                </w:p>
              </w:tc>
            </w:tr>
            <w:tr w:rsidR="002A2C54">
              <w:trPr>
                <w:trHeight w:val="300"/>
              </w:trPr>
              <w:tc>
                <w:tcPr>
                  <w:tcW w:w="2424"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2040201</w:t>
                  </w:r>
                </w:p>
              </w:tc>
              <w:tc>
                <w:tcPr>
                  <w:tcW w:w="198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行政运行</w:t>
                  </w:r>
                </w:p>
              </w:tc>
              <w:tc>
                <w:tcPr>
                  <w:tcW w:w="1789"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11,761,700.00</w:t>
                  </w:r>
                </w:p>
              </w:tc>
              <w:tc>
                <w:tcPr>
                  <w:tcW w:w="15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11,761,700.00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72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17"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2424"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2040202</w:t>
                  </w:r>
                </w:p>
              </w:tc>
              <w:tc>
                <w:tcPr>
                  <w:tcW w:w="198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一般行政管理事务</w:t>
                  </w:r>
                </w:p>
              </w:tc>
              <w:tc>
                <w:tcPr>
                  <w:tcW w:w="1789"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115,600.00</w:t>
                  </w:r>
                </w:p>
              </w:tc>
              <w:tc>
                <w:tcPr>
                  <w:tcW w:w="15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115,600.00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72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17"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2424"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2040220</w:t>
                  </w:r>
                </w:p>
              </w:tc>
              <w:tc>
                <w:tcPr>
                  <w:tcW w:w="198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执法办案</w:t>
                  </w:r>
                </w:p>
              </w:tc>
              <w:tc>
                <w:tcPr>
                  <w:tcW w:w="1789"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100,000.00</w:t>
                  </w:r>
                </w:p>
              </w:tc>
              <w:tc>
                <w:tcPr>
                  <w:tcW w:w="15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100,000.00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72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17"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2424"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2040299</w:t>
                  </w:r>
                </w:p>
              </w:tc>
              <w:tc>
                <w:tcPr>
                  <w:tcW w:w="198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其他公安支出</w:t>
                  </w:r>
                </w:p>
              </w:tc>
              <w:tc>
                <w:tcPr>
                  <w:tcW w:w="1789"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21,242.82</w:t>
                  </w:r>
                </w:p>
              </w:tc>
              <w:tc>
                <w:tcPr>
                  <w:tcW w:w="15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72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17"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21,242.82</w:t>
                  </w:r>
                </w:p>
              </w:tc>
            </w:tr>
            <w:tr w:rsidR="002A2C54">
              <w:trPr>
                <w:trHeight w:val="300"/>
              </w:trPr>
              <w:tc>
                <w:tcPr>
                  <w:tcW w:w="2424"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20408</w:t>
                  </w:r>
                </w:p>
              </w:tc>
              <w:tc>
                <w:tcPr>
                  <w:tcW w:w="198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强制隔离戒毒</w:t>
                  </w:r>
                </w:p>
              </w:tc>
              <w:tc>
                <w:tcPr>
                  <w:tcW w:w="17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4,350,000.00</w:t>
                  </w:r>
                </w:p>
              </w:tc>
              <w:tc>
                <w:tcPr>
                  <w:tcW w:w="15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4,350,000.00</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4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7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2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2A2C54">
              <w:trPr>
                <w:trHeight w:val="300"/>
              </w:trPr>
              <w:tc>
                <w:tcPr>
                  <w:tcW w:w="2424"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2040806</w:t>
                  </w:r>
                </w:p>
              </w:tc>
              <w:tc>
                <w:tcPr>
                  <w:tcW w:w="198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所政设施建设</w:t>
                  </w:r>
                </w:p>
              </w:tc>
              <w:tc>
                <w:tcPr>
                  <w:tcW w:w="1789"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4,350,000.00</w:t>
                  </w:r>
                </w:p>
              </w:tc>
              <w:tc>
                <w:tcPr>
                  <w:tcW w:w="15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4,350,000.00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72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17"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gridBefore w:val="1"/>
                <w:wBefore w:w="20" w:type="dxa"/>
                <w:trHeight w:val="300"/>
              </w:trPr>
              <w:tc>
                <w:tcPr>
                  <w:tcW w:w="14704" w:type="dxa"/>
                  <w:gridSpan w:val="12"/>
                  <w:tcBorders>
                    <w:top w:val="nil"/>
                    <w:left w:val="nil"/>
                    <w:bottom w:val="nil"/>
                    <w:right w:val="nil"/>
                  </w:tcBorders>
                  <w:shd w:val="clear" w:color="auto" w:fill="FFFFFF"/>
                  <w:tcMar>
                    <w:top w:w="15" w:type="dxa"/>
                    <w:left w:w="15" w:type="dxa"/>
                    <w:right w:w="15" w:type="dxa"/>
                  </w:tcMar>
                  <w:vAlign w:val="center"/>
                </w:tcPr>
                <w:p w:rsidR="002A2C54" w:rsidRDefault="007754C0">
                  <w:pPr>
                    <w:widowControl/>
                    <w:ind w:firstLineChars="100" w:firstLine="200"/>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注：本表反映部门本年度取得的各项收入情况。</w:t>
                  </w:r>
                </w:p>
              </w:tc>
            </w:tr>
          </w:tbl>
          <w:p w:rsidR="002A2C54" w:rsidRDefault="002A2C54">
            <w:pPr>
              <w:jc w:val="center"/>
              <w:rPr>
                <w:rFonts w:ascii="华文中宋" w:eastAsia="华文中宋" w:hAnsi="华文中宋" w:cs="宋体"/>
                <w:color w:val="000000"/>
                <w:sz w:val="32"/>
                <w:szCs w:val="32"/>
              </w:rPr>
            </w:pPr>
          </w:p>
        </w:tc>
      </w:tr>
    </w:tbl>
    <w:p w:rsidR="002A2C54" w:rsidRDefault="002A2C54">
      <w:pPr>
        <w:widowControl/>
        <w:jc w:val="left"/>
        <w:rPr>
          <w:rFonts w:ascii="Times New Roman" w:eastAsia="黑体" w:hAnsi="Times New Roman" w:cs="Times New Roman"/>
          <w:bCs/>
          <w:kern w:val="0"/>
          <w:sz w:val="32"/>
          <w:szCs w:val="32"/>
        </w:rPr>
      </w:pPr>
    </w:p>
    <w:p w:rsidR="002A2C54" w:rsidRDefault="002A2C54">
      <w:pPr>
        <w:widowControl/>
        <w:rPr>
          <w:rFonts w:ascii="Times New Roman" w:eastAsia="方正小标宋_GBK" w:hAnsi="Times New Roman" w:cs="Times New Roman"/>
          <w:color w:val="000000"/>
          <w:kern w:val="0"/>
          <w:sz w:val="36"/>
          <w:szCs w:val="36"/>
        </w:rPr>
      </w:pPr>
    </w:p>
    <w:p w:rsidR="002A2C54" w:rsidRDefault="002A2C54">
      <w:pPr>
        <w:widowControl/>
        <w:rPr>
          <w:rFonts w:ascii="Times New Roman" w:eastAsia="方正小标宋_GBK" w:hAnsi="Times New Roman" w:cs="Times New Roman"/>
          <w:color w:val="000000"/>
          <w:kern w:val="0"/>
          <w:sz w:val="36"/>
          <w:szCs w:val="36"/>
        </w:rPr>
      </w:pPr>
    </w:p>
    <w:p w:rsidR="002A2C54" w:rsidRDefault="002A2C54">
      <w:pPr>
        <w:widowControl/>
        <w:rPr>
          <w:rFonts w:ascii="Times New Roman" w:eastAsia="方正小标宋_GBK" w:hAnsi="Times New Roman" w:cs="Times New Roman"/>
          <w:color w:val="000000"/>
          <w:kern w:val="0"/>
          <w:sz w:val="36"/>
          <w:szCs w:val="36"/>
        </w:rPr>
      </w:pPr>
    </w:p>
    <w:p w:rsidR="002A2C54" w:rsidRDefault="002A2C54">
      <w:pPr>
        <w:widowControl/>
        <w:rPr>
          <w:rFonts w:ascii="Times New Roman" w:eastAsia="方正小标宋_GBK" w:hAnsi="Times New Roman" w:cs="Times New Roman"/>
          <w:color w:val="000000"/>
          <w:kern w:val="0"/>
          <w:sz w:val="36"/>
          <w:szCs w:val="36"/>
        </w:rPr>
      </w:pPr>
    </w:p>
    <w:p w:rsidR="002A2C54" w:rsidRDefault="002A2C54">
      <w:pPr>
        <w:widowControl/>
        <w:rPr>
          <w:rFonts w:ascii="Times New Roman" w:eastAsia="方正小标宋_GBK" w:hAnsi="Times New Roman" w:cs="Times New Roman"/>
          <w:color w:val="000000"/>
          <w:kern w:val="0"/>
          <w:sz w:val="36"/>
          <w:szCs w:val="36"/>
        </w:rPr>
      </w:pPr>
    </w:p>
    <w:tbl>
      <w:tblPr>
        <w:tblW w:w="15458" w:type="dxa"/>
        <w:tblInd w:w="93" w:type="dxa"/>
        <w:tblLayout w:type="fixed"/>
        <w:tblLook w:val="04A0"/>
      </w:tblPr>
      <w:tblGrid>
        <w:gridCol w:w="15218"/>
        <w:gridCol w:w="240"/>
      </w:tblGrid>
      <w:tr w:rsidR="002A2C54">
        <w:trPr>
          <w:trHeight w:val="435"/>
        </w:trPr>
        <w:tc>
          <w:tcPr>
            <w:tcW w:w="15218" w:type="dxa"/>
            <w:tcBorders>
              <w:top w:val="nil"/>
              <w:left w:val="nil"/>
              <w:bottom w:val="nil"/>
              <w:right w:val="nil"/>
            </w:tcBorders>
            <w:shd w:val="clear" w:color="auto" w:fill="auto"/>
            <w:vAlign w:val="center"/>
          </w:tcPr>
          <w:p w:rsidR="002A2C54" w:rsidRDefault="002A2C54">
            <w:pPr>
              <w:widowControl/>
              <w:jc w:val="center"/>
              <w:rPr>
                <w:rFonts w:ascii="华文中宋" w:eastAsia="华文中宋" w:hAnsi="华文中宋" w:cs="宋体"/>
                <w:color w:val="000000"/>
                <w:kern w:val="0"/>
                <w:sz w:val="32"/>
                <w:szCs w:val="32"/>
              </w:rPr>
            </w:pPr>
          </w:p>
          <w:tbl>
            <w:tblPr>
              <w:tblW w:w="14991" w:type="dxa"/>
              <w:tblLayout w:type="fixed"/>
              <w:tblCellMar>
                <w:left w:w="0" w:type="dxa"/>
                <w:right w:w="0" w:type="dxa"/>
              </w:tblCellMar>
              <w:tblLook w:val="04A0"/>
            </w:tblPr>
            <w:tblGrid>
              <w:gridCol w:w="20"/>
              <w:gridCol w:w="240"/>
              <w:gridCol w:w="1616"/>
              <w:gridCol w:w="227"/>
              <w:gridCol w:w="393"/>
              <w:gridCol w:w="2220"/>
              <w:gridCol w:w="1815"/>
              <w:gridCol w:w="1710"/>
              <w:gridCol w:w="1800"/>
              <w:gridCol w:w="1455"/>
              <w:gridCol w:w="1365"/>
              <w:gridCol w:w="2130"/>
            </w:tblGrid>
            <w:tr w:rsidR="002A2C54">
              <w:trPr>
                <w:gridBefore w:val="1"/>
                <w:wBefore w:w="20" w:type="dxa"/>
                <w:trHeight w:val="375"/>
              </w:trPr>
              <w:tc>
                <w:tcPr>
                  <w:tcW w:w="14971" w:type="dxa"/>
                  <w:gridSpan w:val="11"/>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t>支出决算表</w:t>
                  </w:r>
                </w:p>
              </w:tc>
            </w:tr>
            <w:tr w:rsidR="002A2C54">
              <w:trPr>
                <w:gridBefore w:val="1"/>
                <w:wBefore w:w="20" w:type="dxa"/>
                <w:trHeight w:val="300"/>
              </w:trPr>
              <w:tc>
                <w:tcPr>
                  <w:tcW w:w="24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616"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27"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93"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22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815"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71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80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455"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495" w:type="dxa"/>
                  <w:gridSpan w:val="2"/>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公开03表</w:t>
                  </w:r>
                </w:p>
              </w:tc>
            </w:tr>
            <w:tr w:rsidR="002A2C54">
              <w:trPr>
                <w:gridBefore w:val="1"/>
                <w:wBefore w:w="20" w:type="dxa"/>
                <w:trHeight w:val="300"/>
              </w:trPr>
              <w:tc>
                <w:tcPr>
                  <w:tcW w:w="2476" w:type="dxa"/>
                  <w:gridSpan w:val="4"/>
                  <w:tcBorders>
                    <w:top w:val="nil"/>
                    <w:left w:val="nil"/>
                    <w:bottom w:val="nil"/>
                    <w:right w:val="nil"/>
                  </w:tcBorders>
                  <w:shd w:val="clear" w:color="auto" w:fill="auto"/>
                  <w:tcMar>
                    <w:top w:w="15" w:type="dxa"/>
                    <w:left w:w="15" w:type="dxa"/>
                    <w:right w:w="15" w:type="dxa"/>
                  </w:tcMar>
                  <w:vAlign w:val="bottom"/>
                </w:tcPr>
                <w:p w:rsidR="002A2C54" w:rsidRDefault="007754C0">
                  <w:pPr>
                    <w:jc w:val="left"/>
                    <w:rPr>
                      <w:rFonts w:ascii="宋体" w:eastAsia="宋体" w:hAnsi="宋体" w:cs="宋体"/>
                      <w:color w:val="000000"/>
                      <w:sz w:val="18"/>
                      <w:szCs w:val="18"/>
                    </w:rPr>
                  </w:pPr>
                  <w:r>
                    <w:rPr>
                      <w:rFonts w:ascii="宋体" w:eastAsia="宋体" w:hAnsi="宋体" w:cs="宋体" w:hint="eastAsia"/>
                      <w:color w:val="000000"/>
                      <w:kern w:val="0"/>
                      <w:sz w:val="22"/>
                    </w:rPr>
                    <w:t>部门：湖南省强制医疗所</w:t>
                  </w:r>
                </w:p>
              </w:tc>
              <w:tc>
                <w:tcPr>
                  <w:tcW w:w="5745" w:type="dxa"/>
                  <w:gridSpan w:val="3"/>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18"/>
                      <w:szCs w:val="18"/>
                    </w:rPr>
                  </w:pPr>
                  <w:r>
                    <w:rPr>
                      <w:rFonts w:ascii="宋体" w:eastAsia="宋体" w:hAnsi="宋体" w:cs="宋体" w:hint="eastAsia"/>
                      <w:color w:val="000000"/>
                      <w:kern w:val="0"/>
                      <w:sz w:val="22"/>
                    </w:rPr>
                    <w:t>2021年度</w:t>
                  </w:r>
                </w:p>
              </w:tc>
              <w:tc>
                <w:tcPr>
                  <w:tcW w:w="180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455"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495" w:type="dxa"/>
                  <w:gridSpan w:val="2"/>
                  <w:tcBorders>
                    <w:top w:val="nil"/>
                    <w:left w:val="nil"/>
                    <w:bottom w:val="single" w:sz="4" w:space="0" w:color="808080"/>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2A2C54">
              <w:trPr>
                <w:trHeight w:val="300"/>
              </w:trPr>
              <w:tc>
                <w:tcPr>
                  <w:tcW w:w="4716" w:type="dxa"/>
                  <w:gridSpan w:val="6"/>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1815"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本年支出合计</w:t>
                  </w:r>
                </w:p>
              </w:tc>
              <w:tc>
                <w:tcPr>
                  <w:tcW w:w="171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180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c>
                <w:tcPr>
                  <w:tcW w:w="1455"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上缴上级支出</w:t>
                  </w:r>
                </w:p>
              </w:tc>
              <w:tc>
                <w:tcPr>
                  <w:tcW w:w="13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经营支出</w:t>
                  </w:r>
                </w:p>
              </w:tc>
              <w:tc>
                <w:tcPr>
                  <w:tcW w:w="21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对附属单位补助支出</w:t>
                  </w:r>
                </w:p>
              </w:tc>
            </w:tr>
            <w:tr w:rsidR="002A2C54">
              <w:trPr>
                <w:trHeight w:val="300"/>
              </w:trPr>
              <w:tc>
                <w:tcPr>
                  <w:tcW w:w="2496"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功能分类科目编码</w:t>
                  </w:r>
                </w:p>
              </w:tc>
              <w:tc>
                <w:tcPr>
                  <w:tcW w:w="222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8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45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1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300"/>
              </w:trPr>
              <w:tc>
                <w:tcPr>
                  <w:tcW w:w="2496" w:type="dxa"/>
                  <w:gridSpan w:val="5"/>
                  <w:tcBorders>
                    <w:top w:val="nil"/>
                    <w:left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22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8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45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1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117"/>
              </w:trPr>
              <w:tc>
                <w:tcPr>
                  <w:tcW w:w="2496"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22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8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8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45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1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300"/>
              </w:trPr>
              <w:tc>
                <w:tcPr>
                  <w:tcW w:w="4716" w:type="dxa"/>
                  <w:gridSpan w:val="6"/>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8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7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8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145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13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21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r>
            <w:tr w:rsidR="002A2C54">
              <w:trPr>
                <w:trHeight w:val="300"/>
              </w:trPr>
              <w:tc>
                <w:tcPr>
                  <w:tcW w:w="4716" w:type="dxa"/>
                  <w:gridSpan w:val="6"/>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8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16,329,099.60</w:t>
                  </w:r>
                </w:p>
              </w:tc>
              <w:tc>
                <w:tcPr>
                  <w:tcW w:w="171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11,763,499.60</w:t>
                  </w:r>
                </w:p>
              </w:tc>
              <w:tc>
                <w:tcPr>
                  <w:tcW w:w="18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4,565,600.00</w:t>
                  </w:r>
                </w:p>
              </w:tc>
              <w:tc>
                <w:tcPr>
                  <w:tcW w:w="145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213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2A2C54">
              <w:trPr>
                <w:trHeight w:val="300"/>
              </w:trPr>
              <w:tc>
                <w:tcPr>
                  <w:tcW w:w="2496"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w:t>
                  </w:r>
                </w:p>
              </w:tc>
              <w:tc>
                <w:tcPr>
                  <w:tcW w:w="22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公共安全支出</w:t>
                  </w:r>
                </w:p>
              </w:tc>
              <w:tc>
                <w:tcPr>
                  <w:tcW w:w="18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16,329,099.60</w:t>
                  </w:r>
                </w:p>
              </w:tc>
              <w:tc>
                <w:tcPr>
                  <w:tcW w:w="17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11,763,499.60</w:t>
                  </w:r>
                </w:p>
              </w:tc>
              <w:tc>
                <w:tcPr>
                  <w:tcW w:w="18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4,565,600.00</w:t>
                  </w:r>
                </w:p>
              </w:tc>
              <w:tc>
                <w:tcPr>
                  <w:tcW w:w="145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21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2A2C54">
              <w:trPr>
                <w:trHeight w:val="300"/>
              </w:trPr>
              <w:tc>
                <w:tcPr>
                  <w:tcW w:w="2496"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20402</w:t>
                  </w:r>
                </w:p>
              </w:tc>
              <w:tc>
                <w:tcPr>
                  <w:tcW w:w="22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公安</w:t>
                  </w:r>
                </w:p>
              </w:tc>
              <w:tc>
                <w:tcPr>
                  <w:tcW w:w="18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11,979,099.60</w:t>
                  </w:r>
                </w:p>
              </w:tc>
              <w:tc>
                <w:tcPr>
                  <w:tcW w:w="17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11,763,499.60</w:t>
                  </w:r>
                </w:p>
              </w:tc>
              <w:tc>
                <w:tcPr>
                  <w:tcW w:w="18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215,600.00</w:t>
                  </w:r>
                </w:p>
              </w:tc>
              <w:tc>
                <w:tcPr>
                  <w:tcW w:w="145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21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2A2C54">
              <w:trPr>
                <w:trHeight w:val="300"/>
              </w:trPr>
              <w:tc>
                <w:tcPr>
                  <w:tcW w:w="2496"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2040201</w:t>
                  </w:r>
                </w:p>
              </w:tc>
              <w:tc>
                <w:tcPr>
                  <w:tcW w:w="222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行政运行</w:t>
                  </w:r>
                </w:p>
              </w:tc>
              <w:tc>
                <w:tcPr>
                  <w:tcW w:w="18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11,761,700.00</w:t>
                  </w:r>
                </w:p>
              </w:tc>
              <w:tc>
                <w:tcPr>
                  <w:tcW w:w="171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11,761,700.00</w:t>
                  </w:r>
                </w:p>
              </w:tc>
              <w:tc>
                <w:tcPr>
                  <w:tcW w:w="18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5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3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2496"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2040202</w:t>
                  </w:r>
                </w:p>
              </w:tc>
              <w:tc>
                <w:tcPr>
                  <w:tcW w:w="222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一般行政管理事务</w:t>
                  </w:r>
                </w:p>
              </w:tc>
              <w:tc>
                <w:tcPr>
                  <w:tcW w:w="18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115,600.00</w:t>
                  </w:r>
                </w:p>
              </w:tc>
              <w:tc>
                <w:tcPr>
                  <w:tcW w:w="171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8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115,600.00</w:t>
                  </w:r>
                </w:p>
              </w:tc>
              <w:tc>
                <w:tcPr>
                  <w:tcW w:w="145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3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2496"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2040220</w:t>
                  </w:r>
                </w:p>
              </w:tc>
              <w:tc>
                <w:tcPr>
                  <w:tcW w:w="222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执法办案</w:t>
                  </w:r>
                </w:p>
              </w:tc>
              <w:tc>
                <w:tcPr>
                  <w:tcW w:w="18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100,000.00</w:t>
                  </w:r>
                </w:p>
              </w:tc>
              <w:tc>
                <w:tcPr>
                  <w:tcW w:w="171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8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100,000.00</w:t>
                  </w:r>
                </w:p>
              </w:tc>
              <w:tc>
                <w:tcPr>
                  <w:tcW w:w="145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3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2496"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2040299</w:t>
                  </w:r>
                </w:p>
              </w:tc>
              <w:tc>
                <w:tcPr>
                  <w:tcW w:w="222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其他公安支出</w:t>
                  </w:r>
                </w:p>
              </w:tc>
              <w:tc>
                <w:tcPr>
                  <w:tcW w:w="18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1,799.60</w:t>
                  </w:r>
                </w:p>
              </w:tc>
              <w:tc>
                <w:tcPr>
                  <w:tcW w:w="171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1,799.60</w:t>
                  </w:r>
                </w:p>
              </w:tc>
              <w:tc>
                <w:tcPr>
                  <w:tcW w:w="18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5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3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2496"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20408</w:t>
                  </w:r>
                </w:p>
              </w:tc>
              <w:tc>
                <w:tcPr>
                  <w:tcW w:w="22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强制隔离戒毒</w:t>
                  </w:r>
                </w:p>
              </w:tc>
              <w:tc>
                <w:tcPr>
                  <w:tcW w:w="18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4,350,000.00</w:t>
                  </w:r>
                </w:p>
              </w:tc>
              <w:tc>
                <w:tcPr>
                  <w:tcW w:w="17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8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4,350,000.00</w:t>
                  </w:r>
                </w:p>
              </w:tc>
              <w:tc>
                <w:tcPr>
                  <w:tcW w:w="145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13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21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2A2C54">
              <w:trPr>
                <w:trHeight w:val="300"/>
              </w:trPr>
              <w:tc>
                <w:tcPr>
                  <w:tcW w:w="2496" w:type="dxa"/>
                  <w:gridSpan w:val="5"/>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2040806</w:t>
                  </w:r>
                </w:p>
              </w:tc>
              <w:tc>
                <w:tcPr>
                  <w:tcW w:w="2220"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所政设施建设</w:t>
                  </w:r>
                </w:p>
              </w:tc>
              <w:tc>
                <w:tcPr>
                  <w:tcW w:w="18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4,350,000.00</w:t>
                  </w:r>
                </w:p>
              </w:tc>
              <w:tc>
                <w:tcPr>
                  <w:tcW w:w="171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8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4,350,000.00</w:t>
                  </w:r>
                </w:p>
              </w:tc>
              <w:tc>
                <w:tcPr>
                  <w:tcW w:w="145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6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3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gridBefore w:val="1"/>
                <w:wBefore w:w="20" w:type="dxa"/>
                <w:trHeight w:val="300"/>
              </w:trPr>
              <w:tc>
                <w:tcPr>
                  <w:tcW w:w="14971" w:type="dxa"/>
                  <w:gridSpan w:val="11"/>
                  <w:tcBorders>
                    <w:top w:val="nil"/>
                    <w:left w:val="nil"/>
                    <w:bottom w:val="nil"/>
                    <w:right w:val="nil"/>
                  </w:tcBorders>
                  <w:shd w:val="clear" w:color="auto" w:fill="FFFFFF"/>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注：本表反映部门本年度各项支出情况。</w:t>
                  </w:r>
                </w:p>
              </w:tc>
            </w:tr>
          </w:tbl>
          <w:p w:rsidR="002A2C54" w:rsidRDefault="002A2C54">
            <w:pPr>
              <w:widowControl/>
              <w:jc w:val="center"/>
              <w:rPr>
                <w:rFonts w:ascii="华文中宋" w:eastAsia="华文中宋" w:hAnsi="华文中宋" w:cs="宋体"/>
                <w:color w:val="000000"/>
                <w:kern w:val="0"/>
                <w:sz w:val="32"/>
                <w:szCs w:val="32"/>
              </w:rPr>
            </w:pPr>
          </w:p>
        </w:tc>
        <w:tc>
          <w:tcPr>
            <w:tcW w:w="240" w:type="dxa"/>
            <w:tcBorders>
              <w:top w:val="nil"/>
              <w:left w:val="nil"/>
              <w:bottom w:val="nil"/>
              <w:right w:val="nil"/>
            </w:tcBorders>
            <w:shd w:val="clear" w:color="auto" w:fill="auto"/>
            <w:vAlign w:val="center"/>
          </w:tcPr>
          <w:p w:rsidR="002A2C54" w:rsidRDefault="002A2C54">
            <w:pPr>
              <w:widowControl/>
              <w:jc w:val="center"/>
              <w:rPr>
                <w:rFonts w:ascii="华文中宋" w:eastAsia="华文中宋" w:hAnsi="华文中宋" w:cs="宋体"/>
                <w:color w:val="000000"/>
                <w:kern w:val="0"/>
                <w:sz w:val="32"/>
                <w:szCs w:val="32"/>
              </w:rPr>
            </w:pPr>
          </w:p>
        </w:tc>
      </w:tr>
    </w:tbl>
    <w:p w:rsidR="002A2C54" w:rsidRDefault="002A2C54">
      <w:pPr>
        <w:widowControl/>
        <w:rPr>
          <w:rFonts w:ascii="Times New Roman" w:eastAsia="方正小标宋_GBK" w:hAnsi="Times New Roman" w:cs="Times New Roman"/>
          <w:color w:val="000000"/>
          <w:kern w:val="0"/>
          <w:sz w:val="36"/>
          <w:szCs w:val="21"/>
        </w:rPr>
      </w:pPr>
    </w:p>
    <w:p w:rsidR="002A2C54" w:rsidRDefault="002A2C54">
      <w:pPr>
        <w:widowControl/>
        <w:rPr>
          <w:rFonts w:ascii="Times New Roman" w:eastAsia="方正小标宋_GBK" w:hAnsi="Times New Roman" w:cs="Times New Roman"/>
          <w:color w:val="000000"/>
          <w:kern w:val="0"/>
          <w:sz w:val="36"/>
          <w:szCs w:val="21"/>
        </w:rPr>
      </w:pPr>
    </w:p>
    <w:p w:rsidR="002A2C54" w:rsidRDefault="002A2C54">
      <w:pPr>
        <w:widowControl/>
        <w:ind w:left="93"/>
        <w:jc w:val="center"/>
        <w:rPr>
          <w:rFonts w:ascii="Times New Roman" w:eastAsia="方正小标宋_GBK" w:hAnsi="Times New Roman" w:cs="Times New Roman"/>
          <w:color w:val="000000"/>
          <w:kern w:val="0"/>
          <w:sz w:val="36"/>
          <w:szCs w:val="21"/>
        </w:rPr>
      </w:pPr>
    </w:p>
    <w:p w:rsidR="002A2C54" w:rsidRDefault="002A2C54">
      <w:pPr>
        <w:widowControl/>
        <w:ind w:left="93"/>
        <w:jc w:val="center"/>
        <w:rPr>
          <w:rFonts w:ascii="Times New Roman" w:eastAsia="方正小标宋_GBK" w:hAnsi="Times New Roman" w:cs="Times New Roman"/>
          <w:color w:val="000000"/>
          <w:kern w:val="0"/>
          <w:sz w:val="36"/>
          <w:szCs w:val="21"/>
        </w:rPr>
      </w:pPr>
    </w:p>
    <w:p w:rsidR="002A2C54" w:rsidRDefault="002A2C54">
      <w:pPr>
        <w:widowControl/>
        <w:ind w:left="93"/>
        <w:jc w:val="center"/>
        <w:rPr>
          <w:rFonts w:ascii="Times New Roman" w:eastAsia="方正小标宋_GBK" w:hAnsi="Times New Roman" w:cs="Times New Roman"/>
          <w:color w:val="000000"/>
          <w:kern w:val="0"/>
          <w:sz w:val="36"/>
          <w:szCs w:val="21"/>
        </w:rPr>
      </w:pPr>
    </w:p>
    <w:p w:rsidR="002A2C54" w:rsidRDefault="002A2C54">
      <w:pPr>
        <w:widowControl/>
        <w:ind w:left="93"/>
        <w:jc w:val="center"/>
        <w:rPr>
          <w:rFonts w:ascii="Times New Roman" w:eastAsia="方正小标宋_GBK" w:hAnsi="Times New Roman" w:cs="Times New Roman"/>
          <w:color w:val="000000"/>
          <w:kern w:val="0"/>
          <w:sz w:val="36"/>
          <w:szCs w:val="21"/>
        </w:rPr>
      </w:pPr>
    </w:p>
    <w:tbl>
      <w:tblPr>
        <w:tblW w:w="15521" w:type="dxa"/>
        <w:tblInd w:w="93" w:type="dxa"/>
        <w:tblLayout w:type="fixed"/>
        <w:tblLook w:val="04A0"/>
      </w:tblPr>
      <w:tblGrid>
        <w:gridCol w:w="2959"/>
        <w:gridCol w:w="876"/>
        <w:gridCol w:w="1770"/>
        <w:gridCol w:w="3547"/>
        <w:gridCol w:w="435"/>
        <w:gridCol w:w="1007"/>
        <w:gridCol w:w="1960"/>
        <w:gridCol w:w="1394"/>
        <w:gridCol w:w="1573"/>
      </w:tblGrid>
      <w:tr w:rsidR="002A2C54">
        <w:trPr>
          <w:trHeight w:val="285"/>
        </w:trPr>
        <w:tc>
          <w:tcPr>
            <w:tcW w:w="2959" w:type="dxa"/>
            <w:tcBorders>
              <w:top w:val="nil"/>
              <w:left w:val="nil"/>
              <w:bottom w:val="nil"/>
              <w:right w:val="nil"/>
            </w:tcBorders>
            <w:shd w:val="clear" w:color="auto" w:fill="auto"/>
            <w:vAlign w:val="center"/>
          </w:tcPr>
          <w:p w:rsidR="002A2C54" w:rsidRDefault="002A2C54">
            <w:pPr>
              <w:widowControl/>
              <w:jc w:val="left"/>
              <w:rPr>
                <w:rFonts w:ascii="黑体" w:eastAsia="黑体" w:hAnsi="黑体" w:cs="宋体"/>
                <w:kern w:val="0"/>
                <w:sz w:val="24"/>
                <w:szCs w:val="24"/>
              </w:rPr>
            </w:pPr>
            <w:bookmarkStart w:id="0" w:name="RANGE!A1:I22"/>
            <w:bookmarkStart w:id="1" w:name="RANGE!A1:F16"/>
            <w:bookmarkEnd w:id="0"/>
          </w:p>
        </w:tc>
        <w:tc>
          <w:tcPr>
            <w:tcW w:w="876" w:type="dxa"/>
            <w:tcBorders>
              <w:top w:val="nil"/>
              <w:left w:val="nil"/>
              <w:bottom w:val="nil"/>
              <w:right w:val="nil"/>
            </w:tcBorders>
            <w:shd w:val="clear" w:color="auto" w:fill="auto"/>
            <w:vAlign w:val="center"/>
          </w:tcPr>
          <w:p w:rsidR="002A2C54" w:rsidRDefault="002A2C54">
            <w:pPr>
              <w:widowControl/>
              <w:jc w:val="right"/>
              <w:rPr>
                <w:rFonts w:ascii="宋体" w:eastAsia="宋体" w:hAnsi="宋体" w:cs="宋体"/>
                <w:kern w:val="0"/>
                <w:sz w:val="24"/>
                <w:szCs w:val="24"/>
              </w:rPr>
            </w:pPr>
          </w:p>
        </w:tc>
        <w:tc>
          <w:tcPr>
            <w:tcW w:w="1770" w:type="dxa"/>
            <w:tcBorders>
              <w:top w:val="nil"/>
              <w:left w:val="nil"/>
              <w:bottom w:val="nil"/>
              <w:right w:val="nil"/>
            </w:tcBorders>
            <w:shd w:val="clear" w:color="auto" w:fill="auto"/>
            <w:vAlign w:val="center"/>
          </w:tcPr>
          <w:p w:rsidR="002A2C54" w:rsidRDefault="002A2C54">
            <w:pPr>
              <w:widowControl/>
              <w:jc w:val="right"/>
              <w:rPr>
                <w:rFonts w:ascii="宋体" w:eastAsia="宋体" w:hAnsi="宋体" w:cs="宋体"/>
                <w:kern w:val="0"/>
                <w:sz w:val="24"/>
                <w:szCs w:val="24"/>
              </w:rPr>
            </w:pPr>
          </w:p>
        </w:tc>
        <w:tc>
          <w:tcPr>
            <w:tcW w:w="3547" w:type="dxa"/>
            <w:tcBorders>
              <w:top w:val="nil"/>
              <w:left w:val="nil"/>
              <w:bottom w:val="nil"/>
              <w:right w:val="nil"/>
            </w:tcBorders>
            <w:shd w:val="clear" w:color="auto" w:fill="auto"/>
            <w:vAlign w:val="center"/>
          </w:tcPr>
          <w:p w:rsidR="002A2C54" w:rsidRDefault="002A2C54">
            <w:pPr>
              <w:widowControl/>
              <w:jc w:val="right"/>
              <w:rPr>
                <w:rFonts w:ascii="宋体" w:eastAsia="宋体" w:hAnsi="宋体" w:cs="宋体"/>
                <w:kern w:val="0"/>
                <w:sz w:val="24"/>
                <w:szCs w:val="24"/>
              </w:rPr>
            </w:pPr>
          </w:p>
        </w:tc>
        <w:tc>
          <w:tcPr>
            <w:tcW w:w="435" w:type="dxa"/>
            <w:tcBorders>
              <w:top w:val="nil"/>
              <w:left w:val="nil"/>
              <w:bottom w:val="nil"/>
              <w:right w:val="nil"/>
            </w:tcBorders>
            <w:shd w:val="clear" w:color="auto" w:fill="auto"/>
            <w:vAlign w:val="center"/>
          </w:tcPr>
          <w:p w:rsidR="002A2C54" w:rsidRDefault="002A2C54">
            <w:pPr>
              <w:widowControl/>
              <w:jc w:val="right"/>
              <w:rPr>
                <w:rFonts w:ascii="宋体" w:eastAsia="宋体" w:hAnsi="宋体" w:cs="宋体"/>
                <w:kern w:val="0"/>
                <w:sz w:val="24"/>
                <w:szCs w:val="24"/>
              </w:rPr>
            </w:pPr>
          </w:p>
        </w:tc>
        <w:tc>
          <w:tcPr>
            <w:tcW w:w="1007" w:type="dxa"/>
            <w:tcBorders>
              <w:top w:val="nil"/>
              <w:left w:val="nil"/>
              <w:bottom w:val="nil"/>
              <w:right w:val="nil"/>
            </w:tcBorders>
            <w:shd w:val="clear" w:color="auto" w:fill="auto"/>
            <w:vAlign w:val="center"/>
          </w:tcPr>
          <w:p w:rsidR="002A2C54" w:rsidRDefault="002A2C54">
            <w:pPr>
              <w:widowControl/>
              <w:jc w:val="right"/>
              <w:rPr>
                <w:rFonts w:ascii="宋体" w:eastAsia="宋体" w:hAnsi="宋体" w:cs="宋体"/>
                <w:kern w:val="0"/>
                <w:sz w:val="24"/>
                <w:szCs w:val="24"/>
              </w:rPr>
            </w:pPr>
          </w:p>
        </w:tc>
        <w:tc>
          <w:tcPr>
            <w:tcW w:w="1960" w:type="dxa"/>
            <w:tcBorders>
              <w:top w:val="nil"/>
              <w:left w:val="nil"/>
              <w:bottom w:val="nil"/>
              <w:right w:val="nil"/>
            </w:tcBorders>
            <w:shd w:val="clear" w:color="auto" w:fill="auto"/>
            <w:vAlign w:val="center"/>
          </w:tcPr>
          <w:p w:rsidR="002A2C54" w:rsidRDefault="002A2C54">
            <w:pPr>
              <w:widowControl/>
              <w:jc w:val="right"/>
              <w:rPr>
                <w:rFonts w:ascii="宋体" w:eastAsia="宋体" w:hAnsi="宋体" w:cs="宋体"/>
                <w:kern w:val="0"/>
                <w:sz w:val="24"/>
                <w:szCs w:val="24"/>
              </w:rPr>
            </w:pPr>
          </w:p>
        </w:tc>
        <w:tc>
          <w:tcPr>
            <w:tcW w:w="1394" w:type="dxa"/>
            <w:tcBorders>
              <w:top w:val="nil"/>
              <w:left w:val="nil"/>
              <w:bottom w:val="nil"/>
              <w:right w:val="nil"/>
            </w:tcBorders>
            <w:shd w:val="clear" w:color="auto" w:fill="auto"/>
            <w:vAlign w:val="center"/>
          </w:tcPr>
          <w:p w:rsidR="002A2C54" w:rsidRDefault="002A2C54">
            <w:pPr>
              <w:widowControl/>
              <w:jc w:val="right"/>
              <w:rPr>
                <w:rFonts w:ascii="宋体" w:eastAsia="宋体" w:hAnsi="宋体" w:cs="宋体"/>
                <w:kern w:val="0"/>
                <w:sz w:val="24"/>
                <w:szCs w:val="24"/>
              </w:rPr>
            </w:pPr>
          </w:p>
        </w:tc>
        <w:tc>
          <w:tcPr>
            <w:tcW w:w="1573" w:type="dxa"/>
            <w:tcBorders>
              <w:top w:val="nil"/>
              <w:left w:val="nil"/>
              <w:bottom w:val="nil"/>
              <w:right w:val="nil"/>
            </w:tcBorders>
            <w:shd w:val="clear" w:color="auto" w:fill="auto"/>
            <w:vAlign w:val="center"/>
          </w:tcPr>
          <w:p w:rsidR="002A2C54" w:rsidRDefault="002A2C54">
            <w:pPr>
              <w:widowControl/>
              <w:jc w:val="right"/>
              <w:rPr>
                <w:rFonts w:ascii="宋体" w:eastAsia="宋体" w:hAnsi="宋体" w:cs="宋体"/>
                <w:kern w:val="0"/>
                <w:sz w:val="24"/>
                <w:szCs w:val="24"/>
              </w:rPr>
            </w:pPr>
          </w:p>
        </w:tc>
      </w:tr>
      <w:tr w:rsidR="002A2C54">
        <w:trPr>
          <w:trHeight w:val="360"/>
        </w:trPr>
        <w:tc>
          <w:tcPr>
            <w:tcW w:w="15521" w:type="dxa"/>
            <w:gridSpan w:val="9"/>
            <w:tcBorders>
              <w:top w:val="nil"/>
              <w:left w:val="nil"/>
              <w:bottom w:val="nil"/>
              <w:right w:val="nil"/>
            </w:tcBorders>
            <w:shd w:val="clear" w:color="auto" w:fill="auto"/>
            <w:vAlign w:val="center"/>
          </w:tcPr>
          <w:tbl>
            <w:tblPr>
              <w:tblW w:w="15381" w:type="dxa"/>
              <w:tblLayout w:type="fixed"/>
              <w:tblCellMar>
                <w:left w:w="0" w:type="dxa"/>
                <w:right w:w="0" w:type="dxa"/>
              </w:tblCellMar>
              <w:tblLook w:val="04A0"/>
            </w:tblPr>
            <w:tblGrid>
              <w:gridCol w:w="20"/>
              <w:gridCol w:w="240"/>
              <w:gridCol w:w="2746"/>
              <w:gridCol w:w="885"/>
              <w:gridCol w:w="1785"/>
              <w:gridCol w:w="3120"/>
              <w:gridCol w:w="1110"/>
              <w:gridCol w:w="1400"/>
              <w:gridCol w:w="1375"/>
              <w:gridCol w:w="1500"/>
              <w:gridCol w:w="881"/>
              <w:gridCol w:w="319"/>
            </w:tblGrid>
            <w:tr w:rsidR="002A2C54">
              <w:trPr>
                <w:gridBefore w:val="1"/>
                <w:wBefore w:w="20" w:type="dxa"/>
                <w:trHeight w:val="375"/>
              </w:trPr>
              <w:tc>
                <w:tcPr>
                  <w:tcW w:w="15361" w:type="dxa"/>
                  <w:gridSpan w:val="11"/>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t>财政拨款收入支出决算总表</w:t>
                  </w:r>
                </w:p>
              </w:tc>
            </w:tr>
            <w:tr w:rsidR="002A2C54">
              <w:trPr>
                <w:gridBefore w:val="1"/>
                <w:wBefore w:w="20" w:type="dxa"/>
                <w:trHeight w:val="300"/>
              </w:trPr>
              <w:tc>
                <w:tcPr>
                  <w:tcW w:w="24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746"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885"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785"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12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11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40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375"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700" w:type="dxa"/>
                  <w:gridSpan w:val="3"/>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公开04表</w:t>
                  </w:r>
                </w:p>
              </w:tc>
            </w:tr>
            <w:tr w:rsidR="002A2C54">
              <w:trPr>
                <w:gridBefore w:val="1"/>
                <w:wBefore w:w="20" w:type="dxa"/>
                <w:trHeight w:val="300"/>
              </w:trPr>
              <w:tc>
                <w:tcPr>
                  <w:tcW w:w="5656" w:type="dxa"/>
                  <w:gridSpan w:val="4"/>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jc w:val="left"/>
                    <w:rPr>
                      <w:rFonts w:ascii="宋体" w:eastAsia="宋体" w:hAnsi="宋体" w:cs="宋体"/>
                      <w:color w:val="000000"/>
                      <w:sz w:val="18"/>
                      <w:szCs w:val="18"/>
                    </w:rPr>
                  </w:pPr>
                  <w:r>
                    <w:rPr>
                      <w:rFonts w:ascii="宋体" w:eastAsia="宋体" w:hAnsi="宋体" w:cs="宋体" w:hint="eastAsia"/>
                      <w:color w:val="000000"/>
                      <w:kern w:val="0"/>
                      <w:sz w:val="22"/>
                    </w:rPr>
                    <w:t>部门：湖南省强制医疗所</w:t>
                  </w:r>
                </w:p>
              </w:tc>
              <w:tc>
                <w:tcPr>
                  <w:tcW w:w="312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widowControl/>
                    <w:textAlignment w:val="center"/>
                    <w:rPr>
                      <w:rFonts w:ascii="宋体" w:eastAsia="宋体" w:hAnsi="宋体" w:cs="宋体"/>
                      <w:color w:val="000000"/>
                      <w:sz w:val="22"/>
                    </w:rPr>
                  </w:pPr>
                  <w:r>
                    <w:rPr>
                      <w:rFonts w:ascii="宋体" w:eastAsia="宋体" w:hAnsi="宋体" w:cs="宋体" w:hint="eastAsia"/>
                      <w:color w:val="000000"/>
                      <w:kern w:val="0"/>
                      <w:sz w:val="22"/>
                    </w:rPr>
                    <w:t>2021年度</w:t>
                  </w:r>
                </w:p>
              </w:tc>
              <w:tc>
                <w:tcPr>
                  <w:tcW w:w="111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40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375"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700" w:type="dxa"/>
                  <w:gridSpan w:val="3"/>
                  <w:tcBorders>
                    <w:top w:val="nil"/>
                    <w:left w:val="nil"/>
                    <w:bottom w:val="single" w:sz="4" w:space="0" w:color="808080"/>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2A2C54">
              <w:trPr>
                <w:trHeight w:val="300"/>
              </w:trPr>
              <w:tc>
                <w:tcPr>
                  <w:tcW w:w="5676" w:type="dxa"/>
                  <w:gridSpan w:val="5"/>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收     入</w:t>
                  </w:r>
                </w:p>
              </w:tc>
              <w:tc>
                <w:tcPr>
                  <w:tcW w:w="9705" w:type="dxa"/>
                  <w:gridSpan w:val="7"/>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     出</w:t>
                  </w:r>
                </w:p>
              </w:tc>
            </w:tr>
            <w:tr w:rsidR="002A2C54">
              <w:trPr>
                <w:trHeight w:val="285"/>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885"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1785"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c>
                <w:tcPr>
                  <w:tcW w:w="312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bottom"/>
                </w:tcPr>
                <w:p w:rsidR="002A2C54" w:rsidRDefault="007754C0">
                  <w:pPr>
                    <w:widowControl/>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111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140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375"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一般公共预算财政拨款</w:t>
                  </w:r>
                </w:p>
              </w:tc>
              <w:tc>
                <w:tcPr>
                  <w:tcW w:w="150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政府性基金预算财政拨款</w:t>
                  </w:r>
                </w:p>
              </w:tc>
              <w:tc>
                <w:tcPr>
                  <w:tcW w:w="1200" w:type="dxa"/>
                  <w:gridSpan w:val="2"/>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国有资本经营预算财政拨款</w:t>
                  </w:r>
                </w:p>
              </w:tc>
            </w:tr>
            <w:tr w:rsidR="002A2C54">
              <w:trPr>
                <w:trHeight w:val="6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rPr>
                      <w:rFonts w:ascii="宋体" w:eastAsia="宋体" w:hAnsi="宋体" w:cs="宋体"/>
                      <w:color w:val="000000"/>
                      <w:sz w:val="20"/>
                      <w:szCs w:val="20"/>
                    </w:rPr>
                  </w:pPr>
                </w:p>
              </w:tc>
              <w:tc>
                <w:tcPr>
                  <w:tcW w:w="885"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85"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312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bottom"/>
                </w:tcPr>
                <w:p w:rsidR="002A2C54" w:rsidRDefault="002A2C54">
                  <w:pPr>
                    <w:rPr>
                      <w:rFonts w:ascii="宋体" w:eastAsia="宋体" w:hAnsi="宋体" w:cs="宋体"/>
                      <w:color w:val="000000"/>
                      <w:sz w:val="20"/>
                      <w:szCs w:val="20"/>
                    </w:rPr>
                  </w:pPr>
                </w:p>
              </w:tc>
              <w:tc>
                <w:tcPr>
                  <w:tcW w:w="111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40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375"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50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200" w:type="dxa"/>
                  <w:gridSpan w:val="2"/>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bottom"/>
                </w:tcPr>
                <w:p w:rsidR="002A2C54" w:rsidRDefault="007754C0">
                  <w:pPr>
                    <w:widowControl/>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4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37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15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120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一、一般公共预算财政拨款</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一、一般公共服务支出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33</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二、政府性基金预算财政拨款</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二、外交支出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34</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三、国有资本经营财政拨款</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三、国防支出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四、公共安全支出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36</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五、教育支出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七、文化旅游体育与传媒支出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八、社会保障和就业支出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九、卫生健康支出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41</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十、节能环保支出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42</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十一、城乡社区支出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十二、农林水支出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44</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十三、交通运输支出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十四、资源勘探工业信息等支出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十五、商业服务业等支出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十六、金融支出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48</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十七、援助其他地区支出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49</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18</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十八、自然资源海洋气象等支出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十九、住房保障支出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二十、粮油物资储备支出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52</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二十一、国有资本经营预算支出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53</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二十二、灾害防治及应急管理支出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54</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23</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二十三、其他支出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55</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b/>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二十四、债务还本支出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56</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二十五、债务付息支出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57</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26</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二十六、抗疫特别国债安排的支出</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58</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本年收入合计</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本年支出合计</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59</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年初财政拨款结转和结余</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年末财政拨款结转和结余</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60</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一般公共预算财政拨款</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29</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61</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政府性基金预算财政拨款</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62</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国有资本经营预算财政拨款</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63</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r>
            <w:tr w:rsidR="002A2C54">
              <w:trPr>
                <w:trHeight w:val="300"/>
              </w:trPr>
              <w:tc>
                <w:tcPr>
                  <w:tcW w:w="3006"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88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32</w:t>
                  </w:r>
                </w:p>
              </w:tc>
              <w:tc>
                <w:tcPr>
                  <w:tcW w:w="178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312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11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64</w:t>
                  </w:r>
                </w:p>
              </w:tc>
              <w:tc>
                <w:tcPr>
                  <w:tcW w:w="14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137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16,327,300.00</w:t>
                  </w:r>
                </w:p>
              </w:tc>
              <w:tc>
                <w:tcPr>
                  <w:tcW w:w="15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0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gridBefore w:val="1"/>
                <w:gridAfter w:val="1"/>
                <w:wBefore w:w="20" w:type="dxa"/>
                <w:wAfter w:w="319" w:type="dxa"/>
                <w:trHeight w:val="300"/>
              </w:trPr>
              <w:tc>
                <w:tcPr>
                  <w:tcW w:w="12661" w:type="dxa"/>
                  <w:gridSpan w:val="8"/>
                  <w:tcBorders>
                    <w:top w:val="nil"/>
                    <w:left w:val="nil"/>
                    <w:bottom w:val="nil"/>
                    <w:right w:val="nil"/>
                  </w:tcBorders>
                  <w:shd w:val="clear" w:color="auto" w:fill="FFFFFF"/>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注：本表反映部门本年度一般公共预算财政拨款、政府性基金预算财政拨款和国有资本经营预算财政拨款的总收支和年末结转结余情况。</w:t>
                  </w:r>
                </w:p>
              </w:tc>
              <w:tc>
                <w:tcPr>
                  <w:tcW w:w="2381" w:type="dxa"/>
                  <w:gridSpan w:val="2"/>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r>
          </w:tbl>
          <w:p w:rsidR="002A2C54" w:rsidRDefault="002A2C54">
            <w:pPr>
              <w:widowControl/>
              <w:jc w:val="center"/>
              <w:rPr>
                <w:rFonts w:ascii="华文中宋" w:eastAsia="华文中宋" w:hAnsi="华文中宋" w:cs="宋体"/>
                <w:color w:val="000000"/>
                <w:kern w:val="0"/>
                <w:sz w:val="32"/>
                <w:szCs w:val="32"/>
              </w:rPr>
            </w:pPr>
          </w:p>
        </w:tc>
      </w:tr>
    </w:tbl>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7754C0" w:rsidRDefault="007754C0">
      <w:pPr>
        <w:widowControl/>
        <w:jc w:val="left"/>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br w:type="page"/>
      </w:r>
    </w:p>
    <w:p w:rsidR="002A2C54" w:rsidRDefault="002A2C54">
      <w:pPr>
        <w:widowControl/>
        <w:jc w:val="center"/>
        <w:rPr>
          <w:rFonts w:ascii="Times New Roman" w:eastAsia="方正小标宋_GBK" w:hAnsi="Times New Roman" w:cs="Times New Roman"/>
          <w:kern w:val="0"/>
          <w:sz w:val="36"/>
          <w:szCs w:val="36"/>
        </w:rPr>
      </w:pPr>
    </w:p>
    <w:tbl>
      <w:tblPr>
        <w:tblW w:w="15469" w:type="dxa"/>
        <w:tblLayout w:type="fixed"/>
        <w:tblCellMar>
          <w:left w:w="0" w:type="dxa"/>
          <w:right w:w="0" w:type="dxa"/>
        </w:tblCellMar>
        <w:tblLook w:val="04A0"/>
      </w:tblPr>
      <w:tblGrid>
        <w:gridCol w:w="2452"/>
        <w:gridCol w:w="329"/>
        <w:gridCol w:w="329"/>
        <w:gridCol w:w="4244"/>
        <w:gridCol w:w="2190"/>
        <w:gridCol w:w="450"/>
        <w:gridCol w:w="3015"/>
        <w:gridCol w:w="2460"/>
      </w:tblGrid>
      <w:tr w:rsidR="002A2C54">
        <w:trPr>
          <w:trHeight w:val="375"/>
        </w:trPr>
        <w:tc>
          <w:tcPr>
            <w:tcW w:w="15469" w:type="dxa"/>
            <w:gridSpan w:val="8"/>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t>一般公共预算财政拨款支出决算表</w:t>
            </w:r>
          </w:p>
        </w:tc>
      </w:tr>
      <w:tr w:rsidR="002A2C54">
        <w:trPr>
          <w:trHeight w:val="300"/>
        </w:trPr>
        <w:tc>
          <w:tcPr>
            <w:tcW w:w="2452"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29"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29"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4244"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19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465" w:type="dxa"/>
            <w:gridSpan w:val="2"/>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460" w:type="dxa"/>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公开05表</w:t>
            </w:r>
          </w:p>
        </w:tc>
      </w:tr>
      <w:tr w:rsidR="002A2C54">
        <w:trPr>
          <w:trHeight w:val="300"/>
        </w:trPr>
        <w:tc>
          <w:tcPr>
            <w:tcW w:w="3110" w:type="dxa"/>
            <w:gridSpan w:val="3"/>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jc w:val="left"/>
              <w:rPr>
                <w:rFonts w:ascii="宋体" w:eastAsia="宋体" w:hAnsi="宋体" w:cs="宋体"/>
                <w:color w:val="000000"/>
                <w:sz w:val="18"/>
                <w:szCs w:val="18"/>
              </w:rPr>
            </w:pPr>
            <w:r>
              <w:rPr>
                <w:rFonts w:ascii="宋体" w:eastAsia="宋体" w:hAnsi="宋体" w:cs="宋体" w:hint="eastAsia"/>
                <w:color w:val="000000"/>
                <w:kern w:val="0"/>
                <w:sz w:val="22"/>
              </w:rPr>
              <w:t>部门：湖南省强制医疗所</w:t>
            </w:r>
          </w:p>
        </w:tc>
        <w:tc>
          <w:tcPr>
            <w:tcW w:w="4244"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                         2021年度</w:t>
            </w:r>
          </w:p>
        </w:tc>
        <w:tc>
          <w:tcPr>
            <w:tcW w:w="219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3465" w:type="dxa"/>
            <w:gridSpan w:val="2"/>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460" w:type="dxa"/>
            <w:tcBorders>
              <w:top w:val="nil"/>
              <w:left w:val="nil"/>
              <w:bottom w:val="single" w:sz="4" w:space="0" w:color="808080"/>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2A2C54">
        <w:trPr>
          <w:trHeight w:val="300"/>
        </w:trPr>
        <w:tc>
          <w:tcPr>
            <w:tcW w:w="7354" w:type="dxa"/>
            <w:gridSpan w:val="4"/>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8115" w:type="dxa"/>
            <w:gridSpan w:val="4"/>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w:t>
            </w:r>
          </w:p>
        </w:tc>
      </w:tr>
      <w:tr w:rsidR="002A2C54">
        <w:trPr>
          <w:trHeight w:val="312"/>
        </w:trPr>
        <w:tc>
          <w:tcPr>
            <w:tcW w:w="3110" w:type="dxa"/>
            <w:gridSpan w:val="3"/>
            <w:vMerge w:val="restart"/>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功能分类科目编码</w:t>
            </w:r>
          </w:p>
        </w:tc>
        <w:tc>
          <w:tcPr>
            <w:tcW w:w="4244"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2640" w:type="dxa"/>
            <w:gridSpan w:val="2"/>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小计</w:t>
            </w:r>
          </w:p>
        </w:tc>
        <w:tc>
          <w:tcPr>
            <w:tcW w:w="3015"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246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r>
      <w:tr w:rsidR="002A2C54">
        <w:trPr>
          <w:trHeight w:val="312"/>
        </w:trPr>
        <w:tc>
          <w:tcPr>
            <w:tcW w:w="3110" w:type="dxa"/>
            <w:gridSpan w:val="3"/>
            <w:vMerge/>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4244"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640" w:type="dxa"/>
            <w:gridSpan w:val="2"/>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3015"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46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312"/>
        </w:trPr>
        <w:tc>
          <w:tcPr>
            <w:tcW w:w="3110" w:type="dxa"/>
            <w:gridSpan w:val="3"/>
            <w:vMerge/>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4244"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640" w:type="dxa"/>
            <w:gridSpan w:val="2"/>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3015"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46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300"/>
        </w:trPr>
        <w:tc>
          <w:tcPr>
            <w:tcW w:w="7354" w:type="dxa"/>
            <w:gridSpan w:val="4"/>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264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30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246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r>
      <w:tr w:rsidR="002A2C54">
        <w:trPr>
          <w:trHeight w:val="300"/>
        </w:trPr>
        <w:tc>
          <w:tcPr>
            <w:tcW w:w="7354" w:type="dxa"/>
            <w:gridSpan w:val="4"/>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26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16,327,300.00</w:t>
            </w:r>
          </w:p>
        </w:tc>
        <w:tc>
          <w:tcPr>
            <w:tcW w:w="30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11,761,700.00</w:t>
            </w:r>
          </w:p>
        </w:tc>
        <w:tc>
          <w:tcPr>
            <w:tcW w:w="246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4,565,600.00</w:t>
            </w:r>
          </w:p>
        </w:tc>
      </w:tr>
      <w:tr w:rsidR="002A2C54">
        <w:trPr>
          <w:trHeight w:val="300"/>
        </w:trPr>
        <w:tc>
          <w:tcPr>
            <w:tcW w:w="3110"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w:t>
            </w:r>
          </w:p>
        </w:tc>
        <w:tc>
          <w:tcPr>
            <w:tcW w:w="4244"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公共安全支出</w:t>
            </w:r>
          </w:p>
        </w:tc>
        <w:tc>
          <w:tcPr>
            <w:tcW w:w="264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16,327,300.00</w:t>
            </w:r>
          </w:p>
        </w:tc>
        <w:tc>
          <w:tcPr>
            <w:tcW w:w="30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11,761,700.00</w:t>
            </w:r>
          </w:p>
        </w:tc>
        <w:tc>
          <w:tcPr>
            <w:tcW w:w="246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4,565,600.00</w:t>
            </w:r>
          </w:p>
        </w:tc>
      </w:tr>
      <w:tr w:rsidR="002A2C54">
        <w:trPr>
          <w:trHeight w:val="300"/>
        </w:trPr>
        <w:tc>
          <w:tcPr>
            <w:tcW w:w="3110"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20402</w:t>
            </w:r>
          </w:p>
        </w:tc>
        <w:tc>
          <w:tcPr>
            <w:tcW w:w="4244"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公安</w:t>
            </w:r>
          </w:p>
        </w:tc>
        <w:tc>
          <w:tcPr>
            <w:tcW w:w="264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11,977,300.00</w:t>
            </w:r>
          </w:p>
        </w:tc>
        <w:tc>
          <w:tcPr>
            <w:tcW w:w="30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11,761,700.00</w:t>
            </w:r>
          </w:p>
        </w:tc>
        <w:tc>
          <w:tcPr>
            <w:tcW w:w="246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215,600.00</w:t>
            </w:r>
          </w:p>
        </w:tc>
      </w:tr>
      <w:tr w:rsidR="002A2C54">
        <w:trPr>
          <w:trHeight w:val="300"/>
        </w:trPr>
        <w:tc>
          <w:tcPr>
            <w:tcW w:w="3110" w:type="dxa"/>
            <w:gridSpan w:val="3"/>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2040201</w:t>
            </w:r>
          </w:p>
        </w:tc>
        <w:tc>
          <w:tcPr>
            <w:tcW w:w="4244"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行政运行</w:t>
            </w:r>
          </w:p>
        </w:tc>
        <w:tc>
          <w:tcPr>
            <w:tcW w:w="26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11,761,700.00</w:t>
            </w:r>
          </w:p>
        </w:tc>
        <w:tc>
          <w:tcPr>
            <w:tcW w:w="30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11,761,700.00</w:t>
            </w:r>
          </w:p>
        </w:tc>
        <w:tc>
          <w:tcPr>
            <w:tcW w:w="246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3110" w:type="dxa"/>
            <w:gridSpan w:val="3"/>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2040202</w:t>
            </w:r>
          </w:p>
        </w:tc>
        <w:tc>
          <w:tcPr>
            <w:tcW w:w="4244"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一般行政管理事务</w:t>
            </w:r>
          </w:p>
        </w:tc>
        <w:tc>
          <w:tcPr>
            <w:tcW w:w="26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115,600.00</w:t>
            </w:r>
          </w:p>
        </w:tc>
        <w:tc>
          <w:tcPr>
            <w:tcW w:w="30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46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115,600.00</w:t>
            </w:r>
          </w:p>
        </w:tc>
      </w:tr>
      <w:tr w:rsidR="002A2C54">
        <w:trPr>
          <w:trHeight w:val="300"/>
        </w:trPr>
        <w:tc>
          <w:tcPr>
            <w:tcW w:w="3110" w:type="dxa"/>
            <w:gridSpan w:val="3"/>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2040220</w:t>
            </w:r>
          </w:p>
        </w:tc>
        <w:tc>
          <w:tcPr>
            <w:tcW w:w="4244"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执法办案</w:t>
            </w:r>
          </w:p>
        </w:tc>
        <w:tc>
          <w:tcPr>
            <w:tcW w:w="26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100,000.00</w:t>
            </w:r>
          </w:p>
        </w:tc>
        <w:tc>
          <w:tcPr>
            <w:tcW w:w="30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46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100,000.00</w:t>
            </w:r>
          </w:p>
        </w:tc>
      </w:tr>
      <w:tr w:rsidR="002A2C54">
        <w:trPr>
          <w:trHeight w:val="300"/>
        </w:trPr>
        <w:tc>
          <w:tcPr>
            <w:tcW w:w="3110"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20408</w:t>
            </w:r>
          </w:p>
        </w:tc>
        <w:tc>
          <w:tcPr>
            <w:tcW w:w="4244"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强制隔离戒毒</w:t>
            </w:r>
          </w:p>
        </w:tc>
        <w:tc>
          <w:tcPr>
            <w:tcW w:w="264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4,350,000.00</w:t>
            </w:r>
          </w:p>
        </w:tc>
        <w:tc>
          <w:tcPr>
            <w:tcW w:w="301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246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4,350,000.00</w:t>
            </w:r>
          </w:p>
        </w:tc>
      </w:tr>
      <w:tr w:rsidR="002A2C54">
        <w:trPr>
          <w:trHeight w:val="300"/>
        </w:trPr>
        <w:tc>
          <w:tcPr>
            <w:tcW w:w="3110" w:type="dxa"/>
            <w:gridSpan w:val="3"/>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2040806</w:t>
            </w:r>
          </w:p>
        </w:tc>
        <w:tc>
          <w:tcPr>
            <w:tcW w:w="4244" w:type="dxa"/>
            <w:tcBorders>
              <w:top w:val="nil"/>
              <w:left w:val="nil"/>
              <w:bottom w:val="single" w:sz="4" w:space="0" w:color="000000"/>
              <w:right w:val="single" w:sz="4" w:space="0" w:color="000000"/>
            </w:tcBorders>
            <w:shd w:val="clear" w:color="auto" w:fill="CC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所政设施建设</w:t>
            </w:r>
          </w:p>
        </w:tc>
        <w:tc>
          <w:tcPr>
            <w:tcW w:w="26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4,350,000.00</w:t>
            </w:r>
          </w:p>
        </w:tc>
        <w:tc>
          <w:tcPr>
            <w:tcW w:w="301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46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4,350,000.00</w:t>
            </w:r>
          </w:p>
        </w:tc>
      </w:tr>
      <w:tr w:rsidR="002A2C54">
        <w:trPr>
          <w:trHeight w:val="300"/>
        </w:trPr>
        <w:tc>
          <w:tcPr>
            <w:tcW w:w="15469" w:type="dxa"/>
            <w:gridSpan w:val="8"/>
            <w:tcBorders>
              <w:top w:val="nil"/>
              <w:left w:val="nil"/>
              <w:bottom w:val="nil"/>
              <w:right w:val="nil"/>
            </w:tcBorders>
            <w:shd w:val="clear" w:color="auto" w:fill="FFFFFF"/>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注：本表反映部门本年度一般公共预算财政拨款支出情况。</w:t>
            </w:r>
          </w:p>
        </w:tc>
      </w:tr>
      <w:bookmarkEnd w:id="1"/>
    </w:tbl>
    <w:p w:rsidR="002A2C54" w:rsidRDefault="007754C0">
      <w:pPr>
        <w:widowControl/>
        <w:jc w:val="left"/>
        <w:rPr>
          <w:rFonts w:ascii="Times New Roman" w:eastAsia="仿宋_GB2312" w:hAnsi="Times New Roman" w:cs="Times New Roman"/>
          <w:bCs/>
          <w:kern w:val="0"/>
          <w:szCs w:val="21"/>
        </w:rPr>
      </w:pPr>
      <w:r>
        <w:rPr>
          <w:rFonts w:ascii="Times New Roman" w:eastAsia="仿宋_GB2312" w:hAnsi="Times New Roman" w:cs="Times New Roman"/>
          <w:bCs/>
          <w:kern w:val="0"/>
          <w:szCs w:val="21"/>
        </w:rPr>
        <w:br w:type="page"/>
      </w:r>
    </w:p>
    <w:tbl>
      <w:tblPr>
        <w:tblW w:w="15614" w:type="dxa"/>
        <w:tblLayout w:type="fixed"/>
        <w:tblLook w:val="04A0"/>
      </w:tblPr>
      <w:tblGrid>
        <w:gridCol w:w="15614"/>
      </w:tblGrid>
      <w:tr w:rsidR="002A2C54">
        <w:trPr>
          <w:trHeight w:val="113"/>
        </w:trPr>
        <w:tc>
          <w:tcPr>
            <w:tcW w:w="15614" w:type="dxa"/>
            <w:tcBorders>
              <w:top w:val="nil"/>
              <w:left w:val="nil"/>
              <w:bottom w:val="nil"/>
              <w:right w:val="nil"/>
            </w:tcBorders>
            <w:shd w:val="clear" w:color="auto" w:fill="auto"/>
            <w:vAlign w:val="center"/>
          </w:tcPr>
          <w:tbl>
            <w:tblPr>
              <w:tblW w:w="15503" w:type="dxa"/>
              <w:tblLayout w:type="fixed"/>
              <w:tblCellMar>
                <w:left w:w="0" w:type="dxa"/>
                <w:right w:w="0" w:type="dxa"/>
              </w:tblCellMar>
              <w:tblLook w:val="04A0"/>
            </w:tblPr>
            <w:tblGrid>
              <w:gridCol w:w="19"/>
              <w:gridCol w:w="240"/>
              <w:gridCol w:w="559"/>
              <w:gridCol w:w="596"/>
              <w:gridCol w:w="1774"/>
              <w:gridCol w:w="1950"/>
              <w:gridCol w:w="810"/>
              <w:gridCol w:w="1965"/>
              <w:gridCol w:w="1890"/>
              <w:gridCol w:w="1430"/>
              <w:gridCol w:w="2530"/>
              <w:gridCol w:w="1243"/>
              <w:gridCol w:w="497"/>
            </w:tblGrid>
            <w:tr w:rsidR="002A2C54">
              <w:trPr>
                <w:gridBefore w:val="1"/>
                <w:wBefore w:w="19" w:type="dxa"/>
                <w:trHeight w:val="375"/>
              </w:trPr>
              <w:tc>
                <w:tcPr>
                  <w:tcW w:w="15484" w:type="dxa"/>
                  <w:gridSpan w:val="12"/>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18"/>
                      <w:szCs w:val="18"/>
                    </w:rPr>
                  </w:pPr>
                  <w:bookmarkStart w:id="2" w:name="RANGE!A1:I34"/>
                  <w:r>
                    <w:rPr>
                      <w:rFonts w:ascii="黑体" w:eastAsia="黑体" w:hAnsi="宋体" w:cs="黑体" w:hint="eastAsia"/>
                      <w:color w:val="000000"/>
                      <w:kern w:val="0"/>
                      <w:sz w:val="30"/>
                      <w:szCs w:val="30"/>
                    </w:rPr>
                    <w:lastRenderedPageBreak/>
                    <w:t>一般公共预算财政拨款基本支出决算明细表</w:t>
                  </w:r>
                </w:p>
              </w:tc>
            </w:tr>
            <w:tr w:rsidR="002A2C54">
              <w:trPr>
                <w:gridBefore w:val="1"/>
                <w:wBefore w:w="19" w:type="dxa"/>
                <w:trHeight w:val="300"/>
              </w:trPr>
              <w:tc>
                <w:tcPr>
                  <w:tcW w:w="24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559"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2370" w:type="dxa"/>
                  <w:gridSpan w:val="2"/>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95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81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965"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89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43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4270" w:type="dxa"/>
                  <w:gridSpan w:val="3"/>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公开06表</w:t>
                  </w:r>
                </w:p>
              </w:tc>
            </w:tr>
            <w:tr w:rsidR="002A2C54">
              <w:trPr>
                <w:gridBefore w:val="1"/>
                <w:wBefore w:w="19" w:type="dxa"/>
                <w:trHeight w:val="300"/>
              </w:trPr>
              <w:tc>
                <w:tcPr>
                  <w:tcW w:w="5119" w:type="dxa"/>
                  <w:gridSpan w:val="5"/>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jc w:val="left"/>
                    <w:rPr>
                      <w:rFonts w:ascii="宋体" w:eastAsia="宋体" w:hAnsi="宋体" w:cs="宋体"/>
                      <w:color w:val="000000"/>
                      <w:sz w:val="18"/>
                      <w:szCs w:val="18"/>
                    </w:rPr>
                  </w:pPr>
                  <w:r>
                    <w:rPr>
                      <w:rFonts w:ascii="宋体" w:eastAsia="宋体" w:hAnsi="宋体" w:cs="宋体" w:hint="eastAsia"/>
                      <w:color w:val="000000"/>
                      <w:kern w:val="0"/>
                      <w:sz w:val="20"/>
                      <w:szCs w:val="20"/>
                    </w:rPr>
                    <w:t>部门：湖南省强制医疗所</w:t>
                  </w:r>
                </w:p>
              </w:tc>
              <w:tc>
                <w:tcPr>
                  <w:tcW w:w="81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jc w:val="center"/>
                    <w:rPr>
                      <w:rFonts w:ascii="宋体" w:eastAsia="宋体" w:hAnsi="宋体" w:cs="宋体"/>
                      <w:color w:val="000000"/>
                      <w:sz w:val="22"/>
                    </w:rPr>
                  </w:pPr>
                  <w:r>
                    <w:rPr>
                      <w:rFonts w:ascii="宋体" w:eastAsia="宋体" w:hAnsi="宋体" w:cs="宋体" w:hint="eastAsia"/>
                      <w:color w:val="000000"/>
                      <w:sz w:val="22"/>
                    </w:rPr>
                    <w:t xml:space="preserve"> </w:t>
                  </w:r>
                </w:p>
              </w:tc>
              <w:tc>
                <w:tcPr>
                  <w:tcW w:w="1965"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ind w:firstLineChars="600" w:firstLine="1080"/>
                    <w:jc w:val="left"/>
                    <w:rPr>
                      <w:rFonts w:ascii="宋体" w:eastAsia="宋体" w:hAnsi="宋体" w:cs="宋体"/>
                      <w:color w:val="000000"/>
                      <w:sz w:val="18"/>
                      <w:szCs w:val="18"/>
                    </w:rPr>
                  </w:pPr>
                  <w:r>
                    <w:rPr>
                      <w:rFonts w:ascii="宋体" w:eastAsia="宋体" w:hAnsi="宋体" w:cs="宋体" w:hint="eastAsia"/>
                      <w:color w:val="000000"/>
                      <w:sz w:val="18"/>
                      <w:szCs w:val="18"/>
                    </w:rPr>
                    <w:t>2021年度</w:t>
                  </w:r>
                </w:p>
              </w:tc>
              <w:tc>
                <w:tcPr>
                  <w:tcW w:w="189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143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color w:val="000000"/>
                      <w:sz w:val="18"/>
                      <w:szCs w:val="18"/>
                    </w:rPr>
                  </w:pPr>
                </w:p>
              </w:tc>
              <w:tc>
                <w:tcPr>
                  <w:tcW w:w="4270" w:type="dxa"/>
                  <w:gridSpan w:val="3"/>
                  <w:tcBorders>
                    <w:top w:val="nil"/>
                    <w:left w:val="nil"/>
                    <w:bottom w:val="single" w:sz="4" w:space="0" w:color="808080"/>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2A2C54">
              <w:trPr>
                <w:trHeight w:val="300"/>
              </w:trPr>
              <w:tc>
                <w:tcPr>
                  <w:tcW w:w="5138" w:type="dxa"/>
                  <w:gridSpan w:val="6"/>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人员经费</w:t>
                  </w:r>
                </w:p>
              </w:tc>
              <w:tc>
                <w:tcPr>
                  <w:tcW w:w="10365" w:type="dxa"/>
                  <w:gridSpan w:val="7"/>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公用经费</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科目编码</w:t>
                  </w:r>
                </w:p>
              </w:tc>
              <w:tc>
                <w:tcPr>
                  <w:tcW w:w="2370" w:type="dxa"/>
                  <w:gridSpan w:val="2"/>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95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c>
                <w:tcPr>
                  <w:tcW w:w="81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科目编码</w:t>
                  </w:r>
                </w:p>
              </w:tc>
              <w:tc>
                <w:tcPr>
                  <w:tcW w:w="1965"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89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c>
                <w:tcPr>
                  <w:tcW w:w="143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科目编码</w:t>
                  </w:r>
                </w:p>
              </w:tc>
              <w:tc>
                <w:tcPr>
                  <w:tcW w:w="253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740" w:type="dxa"/>
                  <w:gridSpan w:val="2"/>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370" w:type="dxa"/>
                  <w:gridSpan w:val="2"/>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95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81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965"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89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43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253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c>
                <w:tcPr>
                  <w:tcW w:w="1740" w:type="dxa"/>
                  <w:gridSpan w:val="2"/>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color w:val="000000"/>
                      <w:sz w:val="20"/>
                      <w:szCs w:val="20"/>
                    </w:rPr>
                  </w:pP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工资福利支出</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4,769,200.00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商品和服务支出</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6,992,500.00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债务利息及费用支出</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30101</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基本工资</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30201</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办公费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139,800.00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30701</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国内债务付息</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30102</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津贴补贴</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30202</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印刷费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30702</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国外债务付息</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30103</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奖金</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30203</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咨询费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资本性支出</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30106</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伙食补助费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30204</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手续费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31001</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房屋建筑物购建</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30107</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绩效工资</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30205</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水费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150,000.00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31002</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办公设备购置</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30108</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机关事业单位基本养老保险缴费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30206</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电费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1,000,000.00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31003</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专用设备购置</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30109</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职业年金缴费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30207</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邮电费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31005</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基础设施建设</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30110</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职工基本医疗保险缴费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30208</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取暖费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31006</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大型修缮</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30111</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公务员医疗补助缴费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30209</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物业管理费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1,502,000.00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31007</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信息网络及软件购置更新</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30112</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其他社会保障缴费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30211</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差旅费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164,000.00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31008</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物资储备</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30113</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住房公积金</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30212</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因公出国（境）费用</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31009</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土地补偿</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30114</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医疗费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30213</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维修（护）费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78,870.00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31010</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安置补助</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30199</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其他工资福利支出</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4,769,200.00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30214</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租赁费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31011</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地上附着物和青苗补偿</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对个人和家庭的补助</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30215</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会议费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31012</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拆迁补偿</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30301</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离休费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30216</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培训费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31013</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公务用车购置</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30302</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退休费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30217</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公务接待费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30,000.00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31019</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其他交通工具购置</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30303</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退职（役）费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30218</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专用材料费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31021</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文物和陈列品购置</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30304</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抚恤金</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30224</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被装购置费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31022</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无形资产购置</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30305</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生活补助</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30225</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专用燃料费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31099</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其他资本性支出</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30306</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救济费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30226</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劳务费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730,800.00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其他支出</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30307</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医疗费补助</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30227</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委托业务费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39906</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赠与</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30308</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助学金</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30228</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工会经费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50,000.00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39907</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国家赔偿费用支出</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lastRenderedPageBreak/>
                    <w:t>30309</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奖励金</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30229</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福利费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31,230.00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39908</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对民间非营利组织和群众性自治组织补贴</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30310</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个人农业生产补贴</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30231</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公务用车运行维护费</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200,000.00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39999</w:t>
                  </w: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其他支出</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30311</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代缴社会保险费</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30239</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其他交通费用</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30399</w:t>
                  </w: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其他对个人和家庭的补助</w:t>
                  </w: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30240</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税金及附加费用</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r>
            <w:tr w:rsidR="002A2C54">
              <w:trPr>
                <w:trHeight w:val="300"/>
              </w:trPr>
              <w:tc>
                <w:tcPr>
                  <w:tcW w:w="818" w:type="dxa"/>
                  <w:gridSpan w:val="3"/>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2370" w:type="dxa"/>
                  <w:gridSpan w:val="2"/>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95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c>
                <w:tcPr>
                  <w:tcW w:w="81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30299</w:t>
                  </w:r>
                </w:p>
              </w:tc>
              <w:tc>
                <w:tcPr>
                  <w:tcW w:w="1965"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其他商品和服务支出</w:t>
                  </w:r>
                </w:p>
              </w:tc>
              <w:tc>
                <w:tcPr>
                  <w:tcW w:w="189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2,915,800.00</w:t>
                  </w:r>
                </w:p>
              </w:tc>
              <w:tc>
                <w:tcPr>
                  <w:tcW w:w="14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253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left"/>
                    <w:rPr>
                      <w:rFonts w:ascii="宋体" w:eastAsia="宋体" w:hAnsi="宋体" w:cs="宋体"/>
                      <w:color w:val="000000"/>
                      <w:sz w:val="20"/>
                      <w:szCs w:val="20"/>
                    </w:rPr>
                  </w:pP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color w:val="000000"/>
                      <w:sz w:val="20"/>
                      <w:szCs w:val="20"/>
                    </w:rPr>
                  </w:pPr>
                </w:p>
              </w:tc>
            </w:tr>
            <w:tr w:rsidR="002A2C54">
              <w:trPr>
                <w:trHeight w:val="300"/>
              </w:trPr>
              <w:tc>
                <w:tcPr>
                  <w:tcW w:w="1414" w:type="dxa"/>
                  <w:gridSpan w:val="4"/>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人员经费合计</w:t>
                  </w:r>
                </w:p>
              </w:tc>
              <w:tc>
                <w:tcPr>
                  <w:tcW w:w="3724"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4,769,200.00</w:t>
                  </w:r>
                </w:p>
              </w:tc>
              <w:tc>
                <w:tcPr>
                  <w:tcW w:w="8625" w:type="dxa"/>
                  <w:gridSpan w:val="5"/>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公用经费合计</w:t>
                  </w:r>
                </w:p>
              </w:tc>
              <w:tc>
                <w:tcPr>
                  <w:tcW w:w="1740" w:type="dxa"/>
                  <w:gridSpan w:val="2"/>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6,992,500.00</w:t>
                  </w:r>
                </w:p>
              </w:tc>
            </w:tr>
            <w:tr w:rsidR="002A2C54">
              <w:trPr>
                <w:gridBefore w:val="1"/>
                <w:gridAfter w:val="1"/>
                <w:wBefore w:w="19" w:type="dxa"/>
                <w:wAfter w:w="497" w:type="dxa"/>
                <w:trHeight w:val="300"/>
              </w:trPr>
              <w:tc>
                <w:tcPr>
                  <w:tcW w:w="14987" w:type="dxa"/>
                  <w:gridSpan w:val="11"/>
                  <w:tcBorders>
                    <w:top w:val="nil"/>
                    <w:left w:val="nil"/>
                    <w:bottom w:val="nil"/>
                    <w:right w:val="nil"/>
                  </w:tcBorders>
                  <w:shd w:val="clear" w:color="auto" w:fill="FFFFFF"/>
                  <w:tcMar>
                    <w:top w:w="15" w:type="dxa"/>
                    <w:left w:w="15" w:type="dxa"/>
                    <w:right w:w="15" w:type="dxa"/>
                  </w:tcMar>
                  <w:vAlign w:val="center"/>
                </w:tcPr>
                <w:p w:rsidR="002A2C54" w:rsidRDefault="007754C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注：本表反映部门本年度一般公共预算财政拨款基本支出明细情况。</w:t>
                  </w:r>
                </w:p>
              </w:tc>
            </w:tr>
            <w:bookmarkEnd w:id="2"/>
          </w:tbl>
          <w:p w:rsidR="002A2C54" w:rsidRDefault="002A2C54">
            <w:pPr>
              <w:widowControl/>
              <w:jc w:val="right"/>
              <w:rPr>
                <w:rFonts w:ascii="华文中宋" w:eastAsia="华文中宋" w:hAnsi="华文中宋" w:cs="宋体"/>
                <w:color w:val="000000"/>
                <w:kern w:val="0"/>
                <w:szCs w:val="32"/>
              </w:rPr>
            </w:pPr>
          </w:p>
          <w:p w:rsidR="002A2C54" w:rsidRDefault="002A2C54">
            <w:pPr>
              <w:widowControl/>
              <w:jc w:val="right"/>
              <w:rPr>
                <w:rFonts w:ascii="华文中宋" w:eastAsia="华文中宋" w:hAnsi="华文中宋" w:cs="宋体"/>
                <w:color w:val="000000"/>
                <w:kern w:val="0"/>
                <w:szCs w:val="32"/>
              </w:rPr>
            </w:pPr>
          </w:p>
        </w:tc>
      </w:tr>
    </w:tbl>
    <w:p w:rsidR="002A2C54" w:rsidRDefault="002A2C54">
      <w:pPr>
        <w:widowControl/>
        <w:jc w:val="center"/>
        <w:rPr>
          <w:rFonts w:ascii="Times New Roman" w:eastAsia="方正小标宋_GBK" w:hAnsi="Times New Roman" w:cs="Times New Roman"/>
          <w:color w:val="000000"/>
          <w:kern w:val="0"/>
          <w:sz w:val="36"/>
          <w:szCs w:val="36"/>
        </w:rPr>
      </w:pPr>
    </w:p>
    <w:p w:rsidR="002A2C54" w:rsidRDefault="002A2C54">
      <w:pPr>
        <w:widowControl/>
        <w:jc w:val="center"/>
        <w:rPr>
          <w:rFonts w:ascii="Times New Roman" w:eastAsia="方正小标宋_GBK" w:hAnsi="Times New Roman" w:cs="Times New Roman"/>
          <w:color w:val="000000"/>
          <w:kern w:val="0"/>
          <w:sz w:val="36"/>
          <w:szCs w:val="36"/>
        </w:rPr>
      </w:pPr>
    </w:p>
    <w:p w:rsidR="002A2C54" w:rsidRDefault="002A2C54">
      <w:pPr>
        <w:widowControl/>
        <w:jc w:val="center"/>
        <w:rPr>
          <w:rFonts w:ascii="Times New Roman" w:eastAsia="方正小标宋_GBK" w:hAnsi="Times New Roman" w:cs="Times New Roman"/>
          <w:color w:val="000000"/>
          <w:kern w:val="0"/>
          <w:sz w:val="36"/>
          <w:szCs w:val="36"/>
        </w:rPr>
      </w:pPr>
    </w:p>
    <w:p w:rsidR="002A2C54" w:rsidRDefault="002A2C54">
      <w:pPr>
        <w:widowControl/>
        <w:jc w:val="center"/>
        <w:rPr>
          <w:rFonts w:ascii="Times New Roman" w:eastAsia="方正小标宋_GBK" w:hAnsi="Times New Roman" w:cs="Times New Roman"/>
          <w:color w:val="000000"/>
          <w:kern w:val="0"/>
          <w:sz w:val="36"/>
          <w:szCs w:val="36"/>
        </w:rPr>
      </w:pPr>
    </w:p>
    <w:p w:rsidR="002A2C54" w:rsidRDefault="002A2C54">
      <w:pPr>
        <w:widowControl/>
        <w:jc w:val="center"/>
        <w:rPr>
          <w:rFonts w:ascii="Times New Roman" w:eastAsia="方正小标宋_GBK" w:hAnsi="Times New Roman" w:cs="Times New Roman"/>
          <w:color w:val="000000"/>
          <w:kern w:val="0"/>
          <w:sz w:val="36"/>
          <w:szCs w:val="36"/>
        </w:rPr>
      </w:pPr>
    </w:p>
    <w:p w:rsidR="002A2C54" w:rsidRDefault="002A2C54">
      <w:pPr>
        <w:widowControl/>
        <w:jc w:val="center"/>
        <w:rPr>
          <w:rFonts w:ascii="Times New Roman" w:eastAsia="方正小标宋_GBK" w:hAnsi="Times New Roman" w:cs="Times New Roman"/>
          <w:color w:val="000000"/>
          <w:kern w:val="0"/>
          <w:sz w:val="36"/>
          <w:szCs w:val="36"/>
        </w:rPr>
      </w:pPr>
    </w:p>
    <w:p w:rsidR="002A2C54" w:rsidRDefault="002A2C54">
      <w:pPr>
        <w:widowControl/>
        <w:jc w:val="center"/>
        <w:rPr>
          <w:rFonts w:ascii="Times New Roman" w:eastAsia="方正小标宋_GBK" w:hAnsi="Times New Roman" w:cs="Times New Roman"/>
          <w:color w:val="000000"/>
          <w:kern w:val="0"/>
          <w:sz w:val="36"/>
          <w:szCs w:val="36"/>
        </w:rPr>
      </w:pPr>
    </w:p>
    <w:p w:rsidR="002A2C54" w:rsidRDefault="002A2C54">
      <w:pPr>
        <w:widowControl/>
        <w:jc w:val="center"/>
        <w:rPr>
          <w:rFonts w:ascii="Times New Roman" w:eastAsia="方正小标宋_GBK" w:hAnsi="Times New Roman" w:cs="Times New Roman"/>
          <w:color w:val="000000"/>
          <w:kern w:val="0"/>
          <w:sz w:val="36"/>
          <w:szCs w:val="36"/>
        </w:rPr>
      </w:pPr>
    </w:p>
    <w:p w:rsidR="002A2C54" w:rsidRDefault="002A2C54">
      <w:pPr>
        <w:widowControl/>
        <w:jc w:val="center"/>
        <w:rPr>
          <w:rFonts w:ascii="Times New Roman" w:eastAsia="方正小标宋_GBK" w:hAnsi="Times New Roman" w:cs="Times New Roman"/>
          <w:color w:val="000000"/>
          <w:kern w:val="0"/>
          <w:sz w:val="36"/>
          <w:szCs w:val="36"/>
        </w:rPr>
      </w:pPr>
    </w:p>
    <w:p w:rsidR="007754C0" w:rsidRDefault="007754C0">
      <w:pPr>
        <w:widowControl/>
        <w:jc w:val="center"/>
        <w:rPr>
          <w:rFonts w:ascii="Times New Roman" w:eastAsia="方正小标宋_GBK" w:hAnsi="Times New Roman" w:cs="Times New Roman"/>
          <w:color w:val="000000"/>
          <w:kern w:val="0"/>
          <w:sz w:val="36"/>
          <w:szCs w:val="36"/>
        </w:rPr>
      </w:pPr>
    </w:p>
    <w:tbl>
      <w:tblPr>
        <w:tblW w:w="15421" w:type="dxa"/>
        <w:tblLayout w:type="fixed"/>
        <w:tblCellMar>
          <w:left w:w="0" w:type="dxa"/>
          <w:right w:w="0" w:type="dxa"/>
        </w:tblCellMar>
        <w:tblLook w:val="04A0"/>
      </w:tblPr>
      <w:tblGrid>
        <w:gridCol w:w="2457"/>
        <w:gridCol w:w="897"/>
        <w:gridCol w:w="1068"/>
        <w:gridCol w:w="1162"/>
        <w:gridCol w:w="1162"/>
        <w:gridCol w:w="1403"/>
        <w:gridCol w:w="1200"/>
        <w:gridCol w:w="1260"/>
        <w:gridCol w:w="1087"/>
        <w:gridCol w:w="1189"/>
        <w:gridCol w:w="1017"/>
        <w:gridCol w:w="1519"/>
      </w:tblGrid>
      <w:tr w:rsidR="002A2C54">
        <w:trPr>
          <w:trHeight w:val="555"/>
        </w:trPr>
        <w:tc>
          <w:tcPr>
            <w:tcW w:w="15421" w:type="dxa"/>
            <w:gridSpan w:val="12"/>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jc w:val="center"/>
              <w:rPr>
                <w:rFonts w:ascii="宋体" w:eastAsia="宋体" w:hAnsi="宋体" w:cs="宋体"/>
                <w:sz w:val="18"/>
                <w:szCs w:val="18"/>
              </w:rPr>
            </w:pPr>
            <w:r>
              <w:rPr>
                <w:rFonts w:ascii="黑体" w:eastAsia="黑体" w:hAnsi="宋体" w:cs="黑体" w:hint="eastAsia"/>
                <w:kern w:val="0"/>
                <w:sz w:val="44"/>
                <w:szCs w:val="44"/>
              </w:rPr>
              <w:lastRenderedPageBreak/>
              <w:t>一般公共预算财政拨款“三公”经费支出决算表</w:t>
            </w:r>
          </w:p>
        </w:tc>
      </w:tr>
      <w:tr w:rsidR="002A2C54">
        <w:trPr>
          <w:trHeight w:val="300"/>
        </w:trPr>
        <w:tc>
          <w:tcPr>
            <w:tcW w:w="2457" w:type="dxa"/>
            <w:tcBorders>
              <w:top w:val="nil"/>
              <w:left w:val="nil"/>
              <w:bottom w:val="nil"/>
              <w:right w:val="nil"/>
            </w:tcBorders>
            <w:shd w:val="clear" w:color="auto" w:fill="FFFFFF"/>
            <w:tcMar>
              <w:top w:w="15" w:type="dxa"/>
              <w:left w:w="15" w:type="dxa"/>
              <w:right w:w="15" w:type="dxa"/>
            </w:tcMar>
            <w:vAlign w:val="center"/>
          </w:tcPr>
          <w:p w:rsidR="002A2C54" w:rsidRDefault="002A2C54">
            <w:pPr>
              <w:widowControl/>
              <w:jc w:val="left"/>
              <w:textAlignment w:val="center"/>
              <w:rPr>
                <w:rFonts w:ascii="宋体" w:eastAsia="宋体" w:hAnsi="宋体" w:cs="宋体"/>
                <w:sz w:val="22"/>
              </w:rPr>
            </w:pPr>
          </w:p>
        </w:tc>
        <w:tc>
          <w:tcPr>
            <w:tcW w:w="897"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068"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162"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162"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403"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20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260"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087"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189"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017" w:type="dxa"/>
            <w:tcBorders>
              <w:top w:val="nil"/>
              <w:left w:val="nil"/>
              <w:bottom w:val="nil"/>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519" w:type="dxa"/>
            <w:tcBorders>
              <w:top w:val="nil"/>
              <w:left w:val="nil"/>
              <w:bottom w:val="nil"/>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sz w:val="22"/>
              </w:rPr>
            </w:pPr>
            <w:r>
              <w:rPr>
                <w:rFonts w:ascii="宋体" w:eastAsia="宋体" w:hAnsi="宋体" w:cs="宋体" w:hint="eastAsia"/>
                <w:kern w:val="0"/>
                <w:sz w:val="22"/>
              </w:rPr>
              <w:t>公开07表</w:t>
            </w:r>
          </w:p>
        </w:tc>
      </w:tr>
      <w:tr w:rsidR="002A2C54">
        <w:trPr>
          <w:trHeight w:val="300"/>
        </w:trPr>
        <w:tc>
          <w:tcPr>
            <w:tcW w:w="2457"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widowControl/>
              <w:jc w:val="left"/>
              <w:textAlignment w:val="center"/>
              <w:rPr>
                <w:rFonts w:ascii="宋体" w:eastAsia="宋体" w:hAnsi="宋体" w:cs="宋体"/>
                <w:sz w:val="22"/>
              </w:rPr>
            </w:pPr>
            <w:r>
              <w:rPr>
                <w:rFonts w:ascii="宋体" w:eastAsia="宋体" w:hAnsi="宋体" w:cs="宋体" w:hint="eastAsia"/>
                <w:kern w:val="0"/>
                <w:sz w:val="22"/>
              </w:rPr>
              <w:t>部门：湖南省强制医疗所</w:t>
            </w:r>
          </w:p>
        </w:tc>
        <w:tc>
          <w:tcPr>
            <w:tcW w:w="897"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068"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162"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162"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403"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7754C0">
            <w:pPr>
              <w:widowControl/>
              <w:jc w:val="center"/>
              <w:textAlignment w:val="center"/>
              <w:rPr>
                <w:rFonts w:ascii="宋体" w:eastAsia="宋体" w:hAnsi="宋体" w:cs="宋体"/>
                <w:sz w:val="22"/>
              </w:rPr>
            </w:pPr>
            <w:r>
              <w:rPr>
                <w:rFonts w:ascii="宋体" w:eastAsia="宋体" w:hAnsi="宋体" w:cs="宋体" w:hint="eastAsia"/>
                <w:kern w:val="0"/>
                <w:sz w:val="22"/>
              </w:rPr>
              <w:t>2021年度</w:t>
            </w:r>
          </w:p>
        </w:tc>
        <w:tc>
          <w:tcPr>
            <w:tcW w:w="120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260"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087"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189"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017" w:type="dxa"/>
            <w:tcBorders>
              <w:top w:val="nil"/>
              <w:left w:val="nil"/>
              <w:bottom w:val="single" w:sz="4" w:space="0" w:color="808080"/>
              <w:right w:val="nil"/>
            </w:tcBorders>
            <w:shd w:val="clear" w:color="auto" w:fill="FFFFFF"/>
            <w:tcMar>
              <w:top w:w="15" w:type="dxa"/>
              <w:left w:w="15" w:type="dxa"/>
              <w:right w:w="15" w:type="dxa"/>
            </w:tcMar>
            <w:vAlign w:val="center"/>
          </w:tcPr>
          <w:p w:rsidR="002A2C54" w:rsidRDefault="002A2C54">
            <w:pPr>
              <w:jc w:val="left"/>
              <w:rPr>
                <w:rFonts w:ascii="宋体" w:eastAsia="宋体" w:hAnsi="宋体" w:cs="宋体"/>
                <w:sz w:val="18"/>
                <w:szCs w:val="18"/>
              </w:rPr>
            </w:pPr>
          </w:p>
        </w:tc>
        <w:tc>
          <w:tcPr>
            <w:tcW w:w="1519" w:type="dxa"/>
            <w:tcBorders>
              <w:top w:val="nil"/>
              <w:left w:val="nil"/>
              <w:bottom w:val="single" w:sz="4" w:space="0" w:color="808080"/>
              <w:right w:val="single" w:sz="4" w:space="0" w:color="80808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sz w:val="22"/>
              </w:rPr>
            </w:pPr>
            <w:r>
              <w:rPr>
                <w:rFonts w:ascii="宋体" w:eastAsia="宋体" w:hAnsi="宋体" w:cs="宋体" w:hint="eastAsia"/>
                <w:kern w:val="0"/>
                <w:sz w:val="22"/>
              </w:rPr>
              <w:t>金额单位：元</w:t>
            </w:r>
          </w:p>
        </w:tc>
      </w:tr>
      <w:tr w:rsidR="002A2C54">
        <w:trPr>
          <w:trHeight w:val="300"/>
        </w:trPr>
        <w:tc>
          <w:tcPr>
            <w:tcW w:w="8149" w:type="dxa"/>
            <w:gridSpan w:val="6"/>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预算数</w:t>
            </w:r>
          </w:p>
        </w:tc>
        <w:tc>
          <w:tcPr>
            <w:tcW w:w="7272" w:type="dxa"/>
            <w:gridSpan w:val="6"/>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决算数</w:t>
            </w:r>
          </w:p>
        </w:tc>
      </w:tr>
      <w:tr w:rsidR="002A2C54">
        <w:trPr>
          <w:trHeight w:val="300"/>
        </w:trPr>
        <w:tc>
          <w:tcPr>
            <w:tcW w:w="2457" w:type="dxa"/>
            <w:vMerge w:val="restart"/>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合计</w:t>
            </w:r>
          </w:p>
        </w:tc>
        <w:tc>
          <w:tcPr>
            <w:tcW w:w="897"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因公出国（境）费</w:t>
            </w:r>
          </w:p>
        </w:tc>
        <w:tc>
          <w:tcPr>
            <w:tcW w:w="3392" w:type="dxa"/>
            <w:gridSpan w:val="3"/>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公务用车购置及运行费</w:t>
            </w:r>
          </w:p>
        </w:tc>
        <w:tc>
          <w:tcPr>
            <w:tcW w:w="1403"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公务接待费</w:t>
            </w:r>
          </w:p>
        </w:tc>
        <w:tc>
          <w:tcPr>
            <w:tcW w:w="120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合计</w:t>
            </w:r>
          </w:p>
        </w:tc>
        <w:tc>
          <w:tcPr>
            <w:tcW w:w="1260"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因公出国（境）费</w:t>
            </w:r>
          </w:p>
        </w:tc>
        <w:tc>
          <w:tcPr>
            <w:tcW w:w="3293" w:type="dxa"/>
            <w:gridSpan w:val="3"/>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公务用车购置及运行费</w:t>
            </w:r>
          </w:p>
        </w:tc>
        <w:tc>
          <w:tcPr>
            <w:tcW w:w="1519" w:type="dxa"/>
            <w:vMerge w:val="restart"/>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公务接待费</w:t>
            </w:r>
          </w:p>
        </w:tc>
      </w:tr>
      <w:tr w:rsidR="002A2C54">
        <w:trPr>
          <w:trHeight w:val="600"/>
        </w:trPr>
        <w:tc>
          <w:tcPr>
            <w:tcW w:w="2457" w:type="dxa"/>
            <w:vMerge/>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sz w:val="20"/>
                <w:szCs w:val="20"/>
              </w:rPr>
            </w:pPr>
          </w:p>
        </w:tc>
        <w:tc>
          <w:tcPr>
            <w:tcW w:w="897"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sz w:val="20"/>
                <w:szCs w:val="20"/>
              </w:rPr>
            </w:pPr>
          </w:p>
        </w:tc>
        <w:tc>
          <w:tcPr>
            <w:tcW w:w="1068"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小计</w:t>
            </w:r>
          </w:p>
        </w:tc>
        <w:tc>
          <w:tcPr>
            <w:tcW w:w="1162"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公务用车购置费</w:t>
            </w:r>
          </w:p>
        </w:tc>
        <w:tc>
          <w:tcPr>
            <w:tcW w:w="1162"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公务用车运行费</w:t>
            </w:r>
          </w:p>
        </w:tc>
        <w:tc>
          <w:tcPr>
            <w:tcW w:w="1403"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sz w:val="20"/>
                <w:szCs w:val="20"/>
              </w:rPr>
            </w:pPr>
          </w:p>
        </w:tc>
        <w:tc>
          <w:tcPr>
            <w:tcW w:w="120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sz w:val="20"/>
                <w:szCs w:val="20"/>
              </w:rPr>
            </w:pPr>
          </w:p>
        </w:tc>
        <w:tc>
          <w:tcPr>
            <w:tcW w:w="1260"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sz w:val="20"/>
                <w:szCs w:val="20"/>
              </w:rPr>
            </w:pPr>
          </w:p>
        </w:tc>
        <w:tc>
          <w:tcPr>
            <w:tcW w:w="108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小计</w:t>
            </w:r>
          </w:p>
        </w:tc>
        <w:tc>
          <w:tcPr>
            <w:tcW w:w="11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公务用车购置费</w:t>
            </w:r>
          </w:p>
        </w:tc>
        <w:tc>
          <w:tcPr>
            <w:tcW w:w="10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公务用车运行费</w:t>
            </w:r>
          </w:p>
        </w:tc>
        <w:tc>
          <w:tcPr>
            <w:tcW w:w="1519" w:type="dxa"/>
            <w:vMerge/>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2A2C54">
            <w:pPr>
              <w:jc w:val="center"/>
              <w:rPr>
                <w:rFonts w:ascii="宋体" w:eastAsia="宋体" w:hAnsi="宋体" w:cs="宋体"/>
                <w:sz w:val="20"/>
                <w:szCs w:val="20"/>
              </w:rPr>
            </w:pPr>
          </w:p>
        </w:tc>
      </w:tr>
      <w:tr w:rsidR="002A2C54">
        <w:trPr>
          <w:trHeight w:val="300"/>
        </w:trPr>
        <w:tc>
          <w:tcPr>
            <w:tcW w:w="2457" w:type="dxa"/>
            <w:tcBorders>
              <w:top w:val="nil"/>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1</w:t>
            </w:r>
          </w:p>
        </w:tc>
        <w:tc>
          <w:tcPr>
            <w:tcW w:w="89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2</w:t>
            </w:r>
          </w:p>
        </w:tc>
        <w:tc>
          <w:tcPr>
            <w:tcW w:w="1068"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3</w:t>
            </w:r>
          </w:p>
        </w:tc>
        <w:tc>
          <w:tcPr>
            <w:tcW w:w="1162"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4</w:t>
            </w:r>
          </w:p>
        </w:tc>
        <w:tc>
          <w:tcPr>
            <w:tcW w:w="1162"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5</w:t>
            </w:r>
          </w:p>
        </w:tc>
        <w:tc>
          <w:tcPr>
            <w:tcW w:w="1403"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6</w:t>
            </w:r>
          </w:p>
        </w:tc>
        <w:tc>
          <w:tcPr>
            <w:tcW w:w="120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7</w:t>
            </w:r>
          </w:p>
        </w:tc>
        <w:tc>
          <w:tcPr>
            <w:tcW w:w="1260"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8</w:t>
            </w:r>
          </w:p>
        </w:tc>
        <w:tc>
          <w:tcPr>
            <w:tcW w:w="108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9</w:t>
            </w:r>
          </w:p>
        </w:tc>
        <w:tc>
          <w:tcPr>
            <w:tcW w:w="118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10</w:t>
            </w:r>
          </w:p>
        </w:tc>
        <w:tc>
          <w:tcPr>
            <w:tcW w:w="1017"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11</w:t>
            </w:r>
          </w:p>
        </w:tc>
        <w:tc>
          <w:tcPr>
            <w:tcW w:w="1519" w:type="dxa"/>
            <w:tcBorders>
              <w:top w:val="nil"/>
              <w:left w:val="nil"/>
              <w:bottom w:val="single" w:sz="4" w:space="0" w:color="000000"/>
              <w:right w:val="single" w:sz="4" w:space="0" w:color="000000"/>
            </w:tcBorders>
            <w:shd w:val="clear" w:color="auto" w:fill="C0C0C0"/>
            <w:tcMar>
              <w:top w:w="15" w:type="dxa"/>
              <w:left w:w="15" w:type="dxa"/>
              <w:right w:w="15" w:type="dxa"/>
            </w:tcMar>
            <w:vAlign w:val="center"/>
          </w:tcPr>
          <w:p w:rsidR="002A2C54" w:rsidRDefault="007754C0">
            <w:pPr>
              <w:widowControl/>
              <w:jc w:val="center"/>
              <w:textAlignment w:val="center"/>
              <w:rPr>
                <w:rFonts w:ascii="宋体" w:eastAsia="宋体" w:hAnsi="宋体" w:cs="宋体"/>
                <w:sz w:val="20"/>
                <w:szCs w:val="20"/>
              </w:rPr>
            </w:pPr>
            <w:r>
              <w:rPr>
                <w:rFonts w:ascii="宋体" w:eastAsia="宋体" w:hAnsi="宋体" w:cs="宋体" w:hint="eastAsia"/>
                <w:kern w:val="0"/>
                <w:sz w:val="20"/>
                <w:szCs w:val="20"/>
              </w:rPr>
              <w:t>12</w:t>
            </w:r>
          </w:p>
        </w:tc>
      </w:tr>
      <w:tr w:rsidR="002A2C54">
        <w:trPr>
          <w:trHeight w:val="300"/>
        </w:trPr>
        <w:tc>
          <w:tcPr>
            <w:tcW w:w="2457" w:type="dxa"/>
            <w:tcBorders>
              <w:top w:val="nil"/>
              <w:left w:val="single" w:sz="4" w:space="0" w:color="000000"/>
              <w:bottom w:val="single" w:sz="4" w:space="0" w:color="000000"/>
              <w:right w:val="single" w:sz="4" w:space="0" w:color="000000"/>
            </w:tcBorders>
            <w:shd w:val="clear" w:color="auto" w:fill="00FF00"/>
            <w:tcMar>
              <w:top w:w="15" w:type="dxa"/>
              <w:left w:w="15" w:type="dxa"/>
              <w:right w:w="15" w:type="dxa"/>
            </w:tcMar>
            <w:vAlign w:val="center"/>
          </w:tcPr>
          <w:p w:rsidR="002A2C54" w:rsidRDefault="007754C0">
            <w:pPr>
              <w:widowControl/>
              <w:jc w:val="right"/>
              <w:textAlignment w:val="center"/>
              <w:rPr>
                <w:rFonts w:ascii="宋体" w:eastAsia="宋体" w:hAnsi="宋体" w:cs="宋体"/>
                <w:sz w:val="20"/>
                <w:szCs w:val="20"/>
              </w:rPr>
            </w:pPr>
            <w:r>
              <w:rPr>
                <w:rFonts w:ascii="宋体" w:eastAsia="宋体" w:hAnsi="宋体" w:cs="宋体" w:hint="eastAsia"/>
                <w:kern w:val="0"/>
                <w:sz w:val="20"/>
                <w:szCs w:val="20"/>
              </w:rPr>
              <w:t>230000.00</w:t>
            </w:r>
          </w:p>
        </w:tc>
        <w:tc>
          <w:tcPr>
            <w:tcW w:w="897"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sz w:val="20"/>
                <w:szCs w:val="20"/>
              </w:rPr>
            </w:pPr>
          </w:p>
        </w:tc>
        <w:tc>
          <w:tcPr>
            <w:tcW w:w="1068" w:type="dxa"/>
            <w:tcBorders>
              <w:top w:val="nil"/>
              <w:left w:val="nil"/>
              <w:bottom w:val="single" w:sz="4" w:space="0" w:color="000000"/>
              <w:right w:val="single" w:sz="4" w:space="0" w:color="000000"/>
            </w:tcBorders>
            <w:shd w:val="clear" w:color="auto" w:fill="00FF00"/>
            <w:tcMar>
              <w:top w:w="15" w:type="dxa"/>
              <w:left w:w="15" w:type="dxa"/>
              <w:right w:w="15" w:type="dxa"/>
            </w:tcMar>
            <w:vAlign w:val="center"/>
          </w:tcPr>
          <w:p w:rsidR="002A2C54" w:rsidRDefault="007754C0">
            <w:pPr>
              <w:widowControl/>
              <w:jc w:val="right"/>
              <w:textAlignment w:val="center"/>
              <w:rPr>
                <w:rFonts w:ascii="宋体" w:eastAsia="宋体" w:hAnsi="宋体" w:cs="宋体"/>
                <w:sz w:val="20"/>
                <w:szCs w:val="20"/>
              </w:rPr>
            </w:pPr>
            <w:r>
              <w:rPr>
                <w:rFonts w:ascii="宋体" w:eastAsia="宋体" w:hAnsi="宋体" w:cs="宋体" w:hint="eastAsia"/>
                <w:kern w:val="0"/>
                <w:sz w:val="20"/>
                <w:szCs w:val="20"/>
              </w:rPr>
              <w:t>200000.00</w:t>
            </w:r>
          </w:p>
        </w:tc>
        <w:tc>
          <w:tcPr>
            <w:tcW w:w="1162"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sz w:val="20"/>
                <w:szCs w:val="20"/>
              </w:rPr>
            </w:pPr>
          </w:p>
        </w:tc>
        <w:tc>
          <w:tcPr>
            <w:tcW w:w="1162"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sz w:val="20"/>
                <w:szCs w:val="20"/>
              </w:rPr>
            </w:pPr>
            <w:r>
              <w:rPr>
                <w:rFonts w:ascii="宋体" w:eastAsia="宋体" w:hAnsi="宋体" w:cs="宋体" w:hint="eastAsia"/>
                <w:kern w:val="0"/>
                <w:sz w:val="20"/>
                <w:szCs w:val="20"/>
              </w:rPr>
              <w:t>200000.00</w:t>
            </w:r>
          </w:p>
        </w:tc>
        <w:tc>
          <w:tcPr>
            <w:tcW w:w="1403"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sz w:val="20"/>
                <w:szCs w:val="20"/>
              </w:rPr>
            </w:pPr>
            <w:r>
              <w:rPr>
                <w:rFonts w:ascii="宋体" w:eastAsia="宋体" w:hAnsi="宋体" w:cs="宋体" w:hint="eastAsia"/>
                <w:kern w:val="0"/>
                <w:sz w:val="20"/>
                <w:szCs w:val="20"/>
              </w:rPr>
              <w:t>30000.00</w:t>
            </w:r>
          </w:p>
        </w:tc>
        <w:tc>
          <w:tcPr>
            <w:tcW w:w="120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sz w:val="20"/>
                <w:szCs w:val="20"/>
              </w:rPr>
            </w:pPr>
            <w:r>
              <w:rPr>
                <w:rFonts w:ascii="宋体" w:eastAsia="宋体" w:hAnsi="宋体" w:cs="宋体" w:hint="eastAsia"/>
                <w:kern w:val="0"/>
                <w:sz w:val="20"/>
                <w:szCs w:val="20"/>
              </w:rPr>
              <w:t>230000.00</w:t>
            </w:r>
          </w:p>
        </w:tc>
        <w:tc>
          <w:tcPr>
            <w:tcW w:w="1260"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sz w:val="20"/>
                <w:szCs w:val="20"/>
              </w:rPr>
            </w:pPr>
          </w:p>
        </w:tc>
        <w:tc>
          <w:tcPr>
            <w:tcW w:w="1087"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sz w:val="20"/>
                <w:szCs w:val="20"/>
              </w:rPr>
            </w:pPr>
            <w:r>
              <w:rPr>
                <w:rFonts w:ascii="宋体" w:eastAsia="宋体" w:hAnsi="宋体" w:cs="宋体" w:hint="eastAsia"/>
                <w:kern w:val="0"/>
                <w:sz w:val="20"/>
                <w:szCs w:val="20"/>
              </w:rPr>
              <w:t>200000.00</w:t>
            </w:r>
          </w:p>
        </w:tc>
        <w:tc>
          <w:tcPr>
            <w:tcW w:w="1189"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2A2C54">
            <w:pPr>
              <w:jc w:val="right"/>
              <w:rPr>
                <w:rFonts w:ascii="宋体" w:eastAsia="宋体" w:hAnsi="宋体" w:cs="宋体"/>
                <w:sz w:val="20"/>
                <w:szCs w:val="20"/>
              </w:rPr>
            </w:pPr>
          </w:p>
        </w:tc>
        <w:tc>
          <w:tcPr>
            <w:tcW w:w="1017"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sz w:val="20"/>
                <w:szCs w:val="20"/>
              </w:rPr>
            </w:pPr>
            <w:r>
              <w:rPr>
                <w:rFonts w:ascii="宋体" w:eastAsia="宋体" w:hAnsi="宋体" w:cs="宋体" w:hint="eastAsia"/>
                <w:kern w:val="0"/>
                <w:sz w:val="20"/>
                <w:szCs w:val="20"/>
              </w:rPr>
              <w:t>200000.00</w:t>
            </w:r>
          </w:p>
        </w:tc>
        <w:tc>
          <w:tcPr>
            <w:tcW w:w="1519"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rsidR="002A2C54" w:rsidRDefault="007754C0">
            <w:pPr>
              <w:widowControl/>
              <w:jc w:val="right"/>
              <w:textAlignment w:val="center"/>
              <w:rPr>
                <w:rFonts w:ascii="宋体" w:eastAsia="宋体" w:hAnsi="宋体" w:cs="宋体"/>
                <w:sz w:val="20"/>
                <w:szCs w:val="20"/>
              </w:rPr>
            </w:pPr>
            <w:r>
              <w:rPr>
                <w:rFonts w:ascii="宋体" w:eastAsia="宋体" w:hAnsi="宋体" w:cs="宋体" w:hint="eastAsia"/>
                <w:kern w:val="0"/>
                <w:sz w:val="20"/>
                <w:szCs w:val="20"/>
              </w:rPr>
              <w:t>30000.00</w:t>
            </w:r>
          </w:p>
        </w:tc>
      </w:tr>
      <w:tr w:rsidR="002A2C54">
        <w:trPr>
          <w:trHeight w:val="600"/>
        </w:trPr>
        <w:tc>
          <w:tcPr>
            <w:tcW w:w="15421" w:type="dxa"/>
            <w:gridSpan w:val="12"/>
            <w:tcBorders>
              <w:top w:val="nil"/>
              <w:left w:val="nil"/>
              <w:bottom w:val="nil"/>
              <w:right w:val="nil"/>
            </w:tcBorders>
            <w:shd w:val="clear" w:color="auto" w:fill="FFFFFF"/>
            <w:tcMar>
              <w:top w:w="15" w:type="dxa"/>
              <w:left w:w="15" w:type="dxa"/>
              <w:right w:w="15" w:type="dxa"/>
            </w:tcMar>
            <w:vAlign w:val="center"/>
          </w:tcPr>
          <w:p w:rsidR="002A2C54" w:rsidRDefault="007754C0">
            <w:pPr>
              <w:widowControl/>
              <w:jc w:val="left"/>
              <w:textAlignment w:val="center"/>
              <w:rPr>
                <w:rFonts w:ascii="宋体" w:eastAsia="宋体" w:hAnsi="宋体" w:cs="宋体"/>
                <w:sz w:val="20"/>
                <w:szCs w:val="20"/>
              </w:rPr>
            </w:pPr>
            <w:r>
              <w:rPr>
                <w:rFonts w:ascii="宋体" w:eastAsia="宋体" w:hAnsi="宋体" w:cs="宋体" w:hint="eastAsia"/>
                <w:kern w:val="0"/>
                <w:sz w:val="20"/>
                <w:szCs w:val="20"/>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rsidR="002A2C54" w:rsidRDefault="002A2C54">
      <w:pPr>
        <w:widowControl/>
        <w:jc w:val="left"/>
        <w:rPr>
          <w:rFonts w:ascii="宋体" w:eastAsia="宋体" w:cs="宋体"/>
          <w:kern w:val="0"/>
          <w:sz w:val="24"/>
          <w:szCs w:val="24"/>
        </w:rPr>
      </w:pPr>
    </w:p>
    <w:p w:rsidR="002A2C54" w:rsidRDefault="002A2C54">
      <w:pPr>
        <w:autoSpaceDE w:val="0"/>
        <w:autoSpaceDN w:val="0"/>
        <w:adjustRightInd w:val="0"/>
        <w:ind w:leftChars="150" w:left="315"/>
        <w:jc w:val="left"/>
        <w:rPr>
          <w:rFonts w:ascii="宋体" w:eastAsia="宋体" w:cs="宋体"/>
          <w:kern w:val="0"/>
          <w:sz w:val="24"/>
          <w:szCs w:val="24"/>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2A2C54">
      <w:pPr>
        <w:widowControl/>
        <w:jc w:val="center"/>
        <w:rPr>
          <w:rFonts w:ascii="Times New Roman" w:eastAsia="方正小标宋_GBK" w:hAnsi="Times New Roman" w:cs="Times New Roman"/>
          <w:kern w:val="0"/>
          <w:sz w:val="36"/>
          <w:szCs w:val="36"/>
        </w:rPr>
      </w:pPr>
    </w:p>
    <w:p w:rsidR="002A2C54" w:rsidRDefault="007754C0">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lastRenderedPageBreak/>
        <w:t>政府性基金预算财政拨款收入支出决算表</w:t>
      </w:r>
    </w:p>
    <w:p w:rsidR="002A2C54" w:rsidRDefault="007754C0">
      <w:pPr>
        <w:widowControl/>
        <w:wordWrap w:val="0"/>
        <w:jc w:val="center"/>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部门：</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hint="eastAsia"/>
          <w:color w:val="000000"/>
          <w:kern w:val="0"/>
          <w:szCs w:val="21"/>
        </w:rPr>
        <w:t>湖南省强制医疗所</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08</w:t>
      </w:r>
      <w:r>
        <w:rPr>
          <w:rFonts w:ascii="Times New Roman" w:eastAsia="仿宋_GB2312" w:hAnsi="Times New Roman" w:cs="Times New Roman"/>
          <w:color w:val="000000"/>
          <w:kern w:val="0"/>
          <w:szCs w:val="21"/>
        </w:rPr>
        <w:t>表</w:t>
      </w:r>
    </w:p>
    <w:p w:rsidR="002A2C54" w:rsidRDefault="007754C0">
      <w:pPr>
        <w:widowControl/>
        <w:ind w:firstLineChars="6600" w:firstLine="13860"/>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单位：万元</w:t>
      </w:r>
    </w:p>
    <w:tbl>
      <w:tblPr>
        <w:tblW w:w="144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20"/>
        <w:gridCol w:w="1320"/>
        <w:gridCol w:w="2000"/>
        <w:gridCol w:w="2000"/>
        <w:gridCol w:w="2000"/>
        <w:gridCol w:w="2000"/>
        <w:gridCol w:w="2000"/>
        <w:gridCol w:w="2000"/>
      </w:tblGrid>
      <w:tr w:rsidR="002A2C54">
        <w:trPr>
          <w:trHeight w:val="454"/>
          <w:jc w:val="center"/>
        </w:trPr>
        <w:tc>
          <w:tcPr>
            <w:tcW w:w="2440" w:type="dxa"/>
            <w:gridSpan w:val="2"/>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w:t>
            </w:r>
            <w:r>
              <w:rPr>
                <w:rFonts w:ascii="Times New Roman" w:eastAsia="仿宋_GB2312" w:hAnsi="Times New Roman" w:cs="Times New Roman"/>
                <w:b/>
                <w:kern w:val="0"/>
                <w:szCs w:val="21"/>
              </w:rPr>
              <w:t xml:space="preserve"> </w:t>
            </w:r>
            <w:r>
              <w:rPr>
                <w:rFonts w:ascii="Times New Roman" w:eastAsia="仿宋_GB2312" w:hAnsi="Times New Roman" w:cs="Times New Roman"/>
                <w:b/>
                <w:color w:val="000000"/>
                <w:kern w:val="0"/>
                <w:szCs w:val="21"/>
              </w:rPr>
              <w:t xml:space="preserve">   </w:t>
            </w:r>
            <w:r>
              <w:rPr>
                <w:rFonts w:ascii="Times New Roman" w:eastAsia="仿宋_GB2312" w:hAnsi="Times New Roman" w:cs="Times New Roman"/>
                <w:b/>
                <w:kern w:val="0"/>
                <w:szCs w:val="21"/>
              </w:rPr>
              <w:t>目</w:t>
            </w:r>
          </w:p>
        </w:tc>
        <w:tc>
          <w:tcPr>
            <w:tcW w:w="2000" w:type="dxa"/>
            <w:vMerge w:val="restart"/>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年初结转和结余</w:t>
            </w:r>
          </w:p>
        </w:tc>
        <w:tc>
          <w:tcPr>
            <w:tcW w:w="2000" w:type="dxa"/>
            <w:vMerge w:val="restart"/>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本年收入</w:t>
            </w:r>
          </w:p>
        </w:tc>
        <w:tc>
          <w:tcPr>
            <w:tcW w:w="6000" w:type="dxa"/>
            <w:gridSpan w:val="3"/>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本年支出</w:t>
            </w:r>
          </w:p>
        </w:tc>
        <w:tc>
          <w:tcPr>
            <w:tcW w:w="2000" w:type="dxa"/>
            <w:vMerge w:val="restart"/>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年末结转和结余</w:t>
            </w:r>
          </w:p>
        </w:tc>
      </w:tr>
      <w:tr w:rsidR="002A2C54">
        <w:trPr>
          <w:trHeight w:val="454"/>
          <w:jc w:val="center"/>
        </w:trPr>
        <w:tc>
          <w:tcPr>
            <w:tcW w:w="1120" w:type="dxa"/>
            <w:vMerge w:val="restart"/>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功能分类科目编码</w:t>
            </w:r>
          </w:p>
        </w:tc>
        <w:tc>
          <w:tcPr>
            <w:tcW w:w="1320" w:type="dxa"/>
            <w:vMerge w:val="restart"/>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科目名称</w:t>
            </w:r>
          </w:p>
        </w:tc>
        <w:tc>
          <w:tcPr>
            <w:tcW w:w="2000" w:type="dxa"/>
            <w:vMerge/>
            <w:vAlign w:val="center"/>
          </w:tcPr>
          <w:p w:rsidR="002A2C54" w:rsidRDefault="002A2C54">
            <w:pPr>
              <w:widowControl/>
              <w:jc w:val="left"/>
              <w:rPr>
                <w:rFonts w:ascii="Times New Roman" w:eastAsia="仿宋_GB2312" w:hAnsi="Times New Roman" w:cs="Times New Roman"/>
                <w:b/>
                <w:kern w:val="0"/>
                <w:szCs w:val="21"/>
              </w:rPr>
            </w:pPr>
          </w:p>
        </w:tc>
        <w:tc>
          <w:tcPr>
            <w:tcW w:w="2000" w:type="dxa"/>
            <w:vMerge/>
            <w:vAlign w:val="center"/>
          </w:tcPr>
          <w:p w:rsidR="002A2C54" w:rsidRDefault="002A2C54">
            <w:pPr>
              <w:widowControl/>
              <w:jc w:val="left"/>
              <w:rPr>
                <w:rFonts w:ascii="Times New Roman" w:eastAsia="仿宋_GB2312" w:hAnsi="Times New Roman" w:cs="Times New Roman"/>
                <w:b/>
                <w:kern w:val="0"/>
                <w:szCs w:val="21"/>
              </w:rPr>
            </w:pPr>
          </w:p>
        </w:tc>
        <w:tc>
          <w:tcPr>
            <w:tcW w:w="2000" w:type="dxa"/>
            <w:vMerge w:val="restart"/>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小计</w:t>
            </w:r>
          </w:p>
        </w:tc>
        <w:tc>
          <w:tcPr>
            <w:tcW w:w="2000" w:type="dxa"/>
            <w:vMerge w:val="restart"/>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基本支出</w:t>
            </w:r>
            <w:r>
              <w:rPr>
                <w:rFonts w:ascii="Times New Roman" w:eastAsia="仿宋_GB2312" w:hAnsi="Times New Roman" w:cs="Times New Roman"/>
                <w:b/>
                <w:kern w:val="0"/>
                <w:szCs w:val="21"/>
              </w:rPr>
              <w:t xml:space="preserve">  </w:t>
            </w:r>
          </w:p>
        </w:tc>
        <w:tc>
          <w:tcPr>
            <w:tcW w:w="2000" w:type="dxa"/>
            <w:vMerge w:val="restart"/>
            <w:shd w:val="clear" w:color="auto" w:fill="auto"/>
            <w:vAlign w:val="center"/>
          </w:tcPr>
          <w:p w:rsidR="002A2C54" w:rsidRDefault="007754C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项目支出</w:t>
            </w:r>
          </w:p>
        </w:tc>
        <w:tc>
          <w:tcPr>
            <w:tcW w:w="2000" w:type="dxa"/>
            <w:vMerge/>
            <w:vAlign w:val="center"/>
          </w:tcPr>
          <w:p w:rsidR="002A2C54" w:rsidRDefault="002A2C54">
            <w:pPr>
              <w:widowControl/>
              <w:jc w:val="left"/>
              <w:rPr>
                <w:rFonts w:ascii="Times New Roman" w:eastAsia="仿宋_GB2312" w:hAnsi="Times New Roman" w:cs="Times New Roman"/>
                <w:b/>
                <w:kern w:val="0"/>
                <w:szCs w:val="21"/>
              </w:rPr>
            </w:pPr>
          </w:p>
        </w:tc>
      </w:tr>
      <w:tr w:rsidR="002A2C54">
        <w:trPr>
          <w:trHeight w:val="454"/>
          <w:jc w:val="center"/>
        </w:trPr>
        <w:tc>
          <w:tcPr>
            <w:tcW w:w="1120" w:type="dxa"/>
            <w:vMerge/>
            <w:vAlign w:val="center"/>
          </w:tcPr>
          <w:p w:rsidR="002A2C54" w:rsidRDefault="002A2C54">
            <w:pPr>
              <w:widowControl/>
              <w:jc w:val="left"/>
              <w:rPr>
                <w:rFonts w:ascii="Times New Roman" w:eastAsia="仿宋_GB2312" w:hAnsi="Times New Roman" w:cs="Times New Roman"/>
                <w:kern w:val="0"/>
                <w:szCs w:val="21"/>
              </w:rPr>
            </w:pPr>
          </w:p>
        </w:tc>
        <w:tc>
          <w:tcPr>
            <w:tcW w:w="132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r>
      <w:tr w:rsidR="002A2C54">
        <w:trPr>
          <w:trHeight w:val="454"/>
          <w:jc w:val="center"/>
        </w:trPr>
        <w:tc>
          <w:tcPr>
            <w:tcW w:w="1120" w:type="dxa"/>
            <w:vMerge/>
            <w:vAlign w:val="center"/>
          </w:tcPr>
          <w:p w:rsidR="002A2C54" w:rsidRDefault="002A2C54">
            <w:pPr>
              <w:widowControl/>
              <w:jc w:val="left"/>
              <w:rPr>
                <w:rFonts w:ascii="Times New Roman" w:eastAsia="仿宋_GB2312" w:hAnsi="Times New Roman" w:cs="Times New Roman"/>
                <w:kern w:val="0"/>
                <w:szCs w:val="21"/>
              </w:rPr>
            </w:pPr>
          </w:p>
        </w:tc>
        <w:tc>
          <w:tcPr>
            <w:tcW w:w="132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c>
          <w:tcPr>
            <w:tcW w:w="2000" w:type="dxa"/>
            <w:vMerge/>
            <w:vAlign w:val="center"/>
          </w:tcPr>
          <w:p w:rsidR="002A2C54" w:rsidRDefault="002A2C54">
            <w:pPr>
              <w:widowControl/>
              <w:jc w:val="left"/>
              <w:rPr>
                <w:rFonts w:ascii="Times New Roman" w:eastAsia="仿宋_GB2312" w:hAnsi="Times New Roman" w:cs="Times New Roman"/>
                <w:kern w:val="0"/>
                <w:szCs w:val="21"/>
              </w:rPr>
            </w:pPr>
          </w:p>
        </w:tc>
      </w:tr>
      <w:tr w:rsidR="002A2C54">
        <w:trPr>
          <w:trHeight w:val="454"/>
          <w:jc w:val="center"/>
        </w:trPr>
        <w:tc>
          <w:tcPr>
            <w:tcW w:w="2440" w:type="dxa"/>
            <w:gridSpan w:val="2"/>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栏次</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4</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5</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6</w:t>
            </w:r>
          </w:p>
        </w:tc>
      </w:tr>
      <w:tr w:rsidR="002A2C54">
        <w:trPr>
          <w:trHeight w:val="454"/>
          <w:jc w:val="center"/>
        </w:trPr>
        <w:tc>
          <w:tcPr>
            <w:tcW w:w="2440" w:type="dxa"/>
            <w:gridSpan w:val="2"/>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r>
      <w:tr w:rsidR="002A2C54">
        <w:trPr>
          <w:trHeight w:val="454"/>
          <w:jc w:val="center"/>
        </w:trPr>
        <w:tc>
          <w:tcPr>
            <w:tcW w:w="112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A2C54">
        <w:trPr>
          <w:trHeight w:val="454"/>
          <w:jc w:val="center"/>
        </w:trPr>
        <w:tc>
          <w:tcPr>
            <w:tcW w:w="112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A2C54">
        <w:trPr>
          <w:trHeight w:val="454"/>
          <w:jc w:val="center"/>
        </w:trPr>
        <w:tc>
          <w:tcPr>
            <w:tcW w:w="112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A2C54">
        <w:trPr>
          <w:trHeight w:val="454"/>
          <w:jc w:val="center"/>
        </w:trPr>
        <w:tc>
          <w:tcPr>
            <w:tcW w:w="112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A2C54">
        <w:trPr>
          <w:trHeight w:val="454"/>
          <w:jc w:val="center"/>
        </w:trPr>
        <w:tc>
          <w:tcPr>
            <w:tcW w:w="112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2A2C54">
        <w:trPr>
          <w:trHeight w:val="454"/>
          <w:jc w:val="center"/>
        </w:trPr>
        <w:tc>
          <w:tcPr>
            <w:tcW w:w="1120" w:type="dxa"/>
            <w:shd w:val="clear" w:color="auto" w:fill="auto"/>
            <w:vAlign w:val="center"/>
          </w:tcPr>
          <w:p w:rsidR="002A2C54" w:rsidRDefault="007754C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bl>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注：本表反映部门本年度政府性基金预算财政拨款收入、支出及结转和结余情况</w:t>
      </w:r>
      <w:r>
        <w:rPr>
          <w:rFonts w:ascii="Times New Roman" w:eastAsia="仿宋_GB2312" w:hAnsi="Times New Roman" w:cs="Times New Roman" w:hint="eastAsia"/>
          <w:kern w:val="0"/>
          <w:szCs w:val="21"/>
        </w:rPr>
        <w:t>。此表无数据。</w:t>
      </w:r>
    </w:p>
    <w:p w:rsidR="002A2C54" w:rsidRDefault="007754C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w:t>
      </w:r>
      <w:r>
        <w:rPr>
          <w:rFonts w:ascii="Times New Roman" w:eastAsia="仿宋_GB2312" w:hAnsi="Times New Roman" w:cs="Times New Roman"/>
          <w:kern w:val="0"/>
          <w:szCs w:val="21"/>
        </w:rPr>
        <w:t>若本单位无政府性基金收支</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请说明：</w:t>
      </w:r>
      <w:r>
        <w:rPr>
          <w:rFonts w:ascii="Times New Roman" w:eastAsia="仿宋_GB2312" w:hAnsi="Times New Roman" w:cs="Times New Roman" w:hint="eastAsia"/>
          <w:kern w:val="0"/>
          <w:szCs w:val="21"/>
        </w:rPr>
        <w:t>XX</w:t>
      </w:r>
      <w:r>
        <w:rPr>
          <w:rFonts w:ascii="Times New Roman" w:eastAsia="仿宋_GB2312" w:hAnsi="Times New Roman" w:cs="Times New Roman" w:hint="eastAsia"/>
          <w:kern w:val="0"/>
          <w:szCs w:val="21"/>
        </w:rPr>
        <w:t>单位没有政府性基金收入，也没有使用政府性基金安排的支出，故本表无数据</w:t>
      </w:r>
      <w:r>
        <w:rPr>
          <w:rFonts w:ascii="Times New Roman" w:eastAsia="仿宋_GB2312" w:hAnsi="Times New Roman" w:cs="Times New Roman"/>
          <w:kern w:val="0"/>
          <w:szCs w:val="21"/>
        </w:rPr>
        <w:t>)</w:t>
      </w:r>
      <w:r>
        <w:rPr>
          <w:rFonts w:ascii="Times New Roman" w:eastAsia="仿宋_GB2312" w:hAnsi="Times New Roman" w:cs="Times New Roman"/>
          <w:kern w:val="0"/>
          <w:szCs w:val="21"/>
        </w:rPr>
        <w:t>。</w:t>
      </w:r>
    </w:p>
    <w:p w:rsidR="002A2C54" w:rsidRDefault="007754C0">
      <w:pPr>
        <w:widowControl/>
        <w:jc w:val="left"/>
        <w:rPr>
          <w:rFonts w:ascii="黑体" w:eastAsia="黑体" w:hAnsi="黑体"/>
          <w:szCs w:val="21"/>
        </w:rPr>
      </w:pPr>
      <w:r>
        <w:rPr>
          <w:rFonts w:ascii="黑体" w:eastAsia="黑体" w:hAnsi="黑体"/>
          <w:szCs w:val="21"/>
        </w:rPr>
        <w:br w:type="page"/>
      </w:r>
    </w:p>
    <w:tbl>
      <w:tblPr>
        <w:tblW w:w="14190" w:type="dxa"/>
        <w:tblInd w:w="93" w:type="dxa"/>
        <w:tblLayout w:type="fixed"/>
        <w:tblLook w:val="04A0"/>
      </w:tblPr>
      <w:tblGrid>
        <w:gridCol w:w="1060"/>
        <w:gridCol w:w="560"/>
        <w:gridCol w:w="1089"/>
        <w:gridCol w:w="2126"/>
        <w:gridCol w:w="1225"/>
        <w:gridCol w:w="1326"/>
        <w:gridCol w:w="1294"/>
        <w:gridCol w:w="1683"/>
        <w:gridCol w:w="3827"/>
      </w:tblGrid>
      <w:tr w:rsidR="002A2C54">
        <w:trPr>
          <w:trHeight w:val="720"/>
        </w:trPr>
        <w:tc>
          <w:tcPr>
            <w:tcW w:w="14190" w:type="dxa"/>
            <w:gridSpan w:val="9"/>
            <w:tcBorders>
              <w:top w:val="nil"/>
              <w:left w:val="nil"/>
              <w:bottom w:val="nil"/>
              <w:right w:val="nil"/>
            </w:tcBorders>
            <w:shd w:val="clear" w:color="000000" w:fill="FFFFFF"/>
            <w:vAlign w:val="center"/>
          </w:tcPr>
          <w:p w:rsidR="002A2C54" w:rsidRDefault="007754C0">
            <w:pPr>
              <w:widowControl/>
              <w:jc w:val="center"/>
              <w:rPr>
                <w:rFonts w:ascii="华文中宋" w:eastAsia="华文中宋" w:hAnsi="华文中宋" w:cs="宋体"/>
                <w:kern w:val="0"/>
                <w:sz w:val="32"/>
                <w:szCs w:val="32"/>
              </w:rPr>
            </w:pPr>
            <w:r>
              <w:rPr>
                <w:rFonts w:ascii="华文中宋" w:eastAsia="华文中宋" w:hAnsi="华文中宋" w:cs="宋体" w:hint="eastAsia"/>
                <w:kern w:val="0"/>
                <w:sz w:val="32"/>
                <w:szCs w:val="32"/>
              </w:rPr>
              <w:lastRenderedPageBreak/>
              <w:t>国有资本经营预算财政拨款支出决算表</w:t>
            </w:r>
          </w:p>
        </w:tc>
      </w:tr>
      <w:tr w:rsidR="002A2C54">
        <w:trPr>
          <w:trHeight w:val="285"/>
        </w:trPr>
        <w:tc>
          <w:tcPr>
            <w:tcW w:w="1060" w:type="dxa"/>
            <w:tcBorders>
              <w:top w:val="nil"/>
              <w:left w:val="nil"/>
              <w:bottom w:val="nil"/>
              <w:right w:val="nil"/>
            </w:tcBorders>
            <w:shd w:val="clear" w:color="000000" w:fill="FFFFFF"/>
            <w:vAlign w:val="center"/>
          </w:tcPr>
          <w:p w:rsidR="002A2C54" w:rsidRDefault="007754C0">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60" w:type="dxa"/>
            <w:tcBorders>
              <w:top w:val="nil"/>
              <w:left w:val="nil"/>
              <w:bottom w:val="nil"/>
              <w:right w:val="nil"/>
            </w:tcBorders>
            <w:shd w:val="clear" w:color="000000" w:fill="FFFFFF"/>
            <w:vAlign w:val="center"/>
          </w:tcPr>
          <w:p w:rsidR="002A2C54" w:rsidRDefault="007754C0">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3215" w:type="dxa"/>
            <w:gridSpan w:val="2"/>
            <w:tcBorders>
              <w:top w:val="nil"/>
              <w:left w:val="nil"/>
              <w:bottom w:val="nil"/>
              <w:right w:val="nil"/>
            </w:tcBorders>
            <w:shd w:val="clear" w:color="000000" w:fill="FFFFFF"/>
            <w:vAlign w:val="center"/>
          </w:tcPr>
          <w:p w:rsidR="002A2C54" w:rsidRDefault="007754C0">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225" w:type="dxa"/>
            <w:tcBorders>
              <w:top w:val="nil"/>
              <w:left w:val="nil"/>
              <w:bottom w:val="nil"/>
              <w:right w:val="nil"/>
            </w:tcBorders>
            <w:shd w:val="clear" w:color="000000" w:fill="FFFFFF"/>
            <w:vAlign w:val="center"/>
          </w:tcPr>
          <w:p w:rsidR="002A2C54" w:rsidRDefault="007754C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620" w:type="dxa"/>
            <w:gridSpan w:val="2"/>
            <w:tcBorders>
              <w:top w:val="nil"/>
              <w:left w:val="nil"/>
              <w:bottom w:val="nil"/>
              <w:right w:val="nil"/>
            </w:tcBorders>
            <w:shd w:val="clear" w:color="000000" w:fill="FFFFFF"/>
            <w:vAlign w:val="center"/>
          </w:tcPr>
          <w:p w:rsidR="002A2C54" w:rsidRDefault="007754C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510" w:type="dxa"/>
            <w:gridSpan w:val="2"/>
            <w:tcBorders>
              <w:top w:val="nil"/>
              <w:left w:val="nil"/>
              <w:bottom w:val="nil"/>
              <w:right w:val="nil"/>
            </w:tcBorders>
            <w:shd w:val="clear" w:color="000000" w:fill="FFFFFF"/>
            <w:vAlign w:val="center"/>
          </w:tcPr>
          <w:p w:rsidR="002A2C54" w:rsidRDefault="007754C0">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公开09表</w:t>
            </w:r>
          </w:p>
        </w:tc>
      </w:tr>
      <w:tr w:rsidR="002A2C54">
        <w:trPr>
          <w:trHeight w:val="591"/>
        </w:trPr>
        <w:tc>
          <w:tcPr>
            <w:tcW w:w="4835" w:type="dxa"/>
            <w:gridSpan w:val="4"/>
            <w:tcBorders>
              <w:top w:val="nil"/>
              <w:left w:val="nil"/>
              <w:bottom w:val="nil"/>
              <w:right w:val="nil"/>
            </w:tcBorders>
            <w:shd w:val="clear" w:color="000000" w:fill="FFFFFF"/>
            <w:vAlign w:val="center"/>
          </w:tcPr>
          <w:p w:rsidR="002A2C54" w:rsidRDefault="007754C0">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部门：湖南省强制医疗所</w:t>
            </w:r>
          </w:p>
          <w:p w:rsidR="002A2C54" w:rsidRDefault="007754C0">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p w:rsidR="002A2C54" w:rsidRDefault="007754C0">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225" w:type="dxa"/>
            <w:tcBorders>
              <w:top w:val="nil"/>
              <w:left w:val="nil"/>
              <w:bottom w:val="single" w:sz="8" w:space="0" w:color="auto"/>
              <w:right w:val="nil"/>
            </w:tcBorders>
            <w:shd w:val="clear" w:color="000000" w:fill="FFFFFF"/>
            <w:vAlign w:val="center"/>
          </w:tcPr>
          <w:p w:rsidR="002A2C54" w:rsidRDefault="007754C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620" w:type="dxa"/>
            <w:gridSpan w:val="2"/>
            <w:tcBorders>
              <w:top w:val="nil"/>
              <w:left w:val="nil"/>
              <w:bottom w:val="single" w:sz="8" w:space="0" w:color="auto"/>
              <w:right w:val="nil"/>
            </w:tcBorders>
            <w:shd w:val="clear" w:color="000000" w:fill="FFFFFF"/>
            <w:vAlign w:val="center"/>
          </w:tcPr>
          <w:p w:rsidR="002A2C54" w:rsidRDefault="007754C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510" w:type="dxa"/>
            <w:gridSpan w:val="2"/>
            <w:tcBorders>
              <w:top w:val="nil"/>
              <w:left w:val="nil"/>
              <w:bottom w:val="nil"/>
              <w:right w:val="nil"/>
            </w:tcBorders>
            <w:shd w:val="clear" w:color="000000" w:fill="FFFFFF"/>
            <w:vAlign w:val="center"/>
          </w:tcPr>
          <w:p w:rsidR="002A2C54" w:rsidRDefault="007754C0">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2A2C54">
        <w:trPr>
          <w:trHeight w:val="402"/>
        </w:trPr>
        <w:tc>
          <w:tcPr>
            <w:tcW w:w="4835" w:type="dxa"/>
            <w:gridSpan w:val="4"/>
            <w:tcBorders>
              <w:top w:val="single" w:sz="8" w:space="0" w:color="auto"/>
              <w:left w:val="single" w:sz="8" w:space="0" w:color="auto"/>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项 </w:t>
            </w:r>
            <w:r>
              <w:rPr>
                <w:rFonts w:ascii="宋体" w:eastAsia="宋体" w:hAnsi="宋体" w:cs="宋体" w:hint="eastAsia"/>
                <w:color w:val="000000"/>
                <w:kern w:val="0"/>
                <w:sz w:val="22"/>
              </w:rPr>
              <w:t xml:space="preserve">   </w:t>
            </w:r>
            <w:r>
              <w:rPr>
                <w:rFonts w:ascii="宋体" w:eastAsia="宋体" w:hAnsi="宋体" w:cs="宋体" w:hint="eastAsia"/>
                <w:kern w:val="0"/>
                <w:sz w:val="24"/>
                <w:szCs w:val="24"/>
              </w:rPr>
              <w:t>目</w:t>
            </w:r>
          </w:p>
        </w:tc>
        <w:tc>
          <w:tcPr>
            <w:tcW w:w="9355" w:type="dxa"/>
            <w:gridSpan w:val="5"/>
            <w:tcBorders>
              <w:top w:val="single" w:sz="8" w:space="0" w:color="auto"/>
              <w:left w:val="nil"/>
              <w:bottom w:val="single" w:sz="4" w:space="0" w:color="auto"/>
              <w:right w:val="single" w:sz="4" w:space="0" w:color="000000"/>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本年支出</w:t>
            </w:r>
          </w:p>
        </w:tc>
      </w:tr>
      <w:tr w:rsidR="002A2C54">
        <w:trPr>
          <w:trHeight w:val="402"/>
        </w:trPr>
        <w:tc>
          <w:tcPr>
            <w:tcW w:w="2709" w:type="dxa"/>
            <w:gridSpan w:val="3"/>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功能分类科目编码</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科目名称</w:t>
            </w:r>
          </w:p>
        </w:tc>
        <w:tc>
          <w:tcPr>
            <w:tcW w:w="2551"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2977"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基本支出  </w:t>
            </w:r>
          </w:p>
        </w:tc>
        <w:tc>
          <w:tcPr>
            <w:tcW w:w="3827" w:type="dxa"/>
            <w:vMerge w:val="restart"/>
            <w:tcBorders>
              <w:top w:val="nil"/>
              <w:left w:val="single" w:sz="4" w:space="0" w:color="auto"/>
              <w:bottom w:val="single" w:sz="4" w:space="0" w:color="000000"/>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项目支出</w:t>
            </w:r>
          </w:p>
        </w:tc>
      </w:tr>
      <w:tr w:rsidR="002A2C54">
        <w:trPr>
          <w:trHeight w:val="402"/>
        </w:trPr>
        <w:tc>
          <w:tcPr>
            <w:tcW w:w="2709" w:type="dxa"/>
            <w:gridSpan w:val="3"/>
            <w:vMerge/>
            <w:tcBorders>
              <w:top w:val="single" w:sz="4" w:space="0" w:color="auto"/>
              <w:left w:val="single" w:sz="8" w:space="0" w:color="auto"/>
              <w:bottom w:val="single" w:sz="4" w:space="0" w:color="auto"/>
              <w:right w:val="single" w:sz="4" w:space="0" w:color="auto"/>
            </w:tcBorders>
            <w:vAlign w:val="center"/>
          </w:tcPr>
          <w:p w:rsidR="002A2C54" w:rsidRDefault="002A2C54">
            <w:pPr>
              <w:widowControl/>
              <w:jc w:val="left"/>
              <w:rPr>
                <w:rFonts w:ascii="宋体" w:eastAsia="宋体" w:hAnsi="宋体" w:cs="宋体"/>
                <w:kern w:val="0"/>
                <w:sz w:val="24"/>
                <w:szCs w:val="24"/>
              </w:rPr>
            </w:pPr>
          </w:p>
        </w:tc>
        <w:tc>
          <w:tcPr>
            <w:tcW w:w="2126" w:type="dxa"/>
            <w:vMerge/>
            <w:tcBorders>
              <w:top w:val="nil"/>
              <w:left w:val="single" w:sz="4" w:space="0" w:color="auto"/>
              <w:bottom w:val="single" w:sz="4" w:space="0" w:color="auto"/>
              <w:right w:val="single" w:sz="4" w:space="0" w:color="auto"/>
            </w:tcBorders>
            <w:vAlign w:val="center"/>
          </w:tcPr>
          <w:p w:rsidR="002A2C54" w:rsidRDefault="002A2C54">
            <w:pPr>
              <w:widowControl/>
              <w:jc w:val="left"/>
              <w:rPr>
                <w:rFonts w:ascii="宋体" w:eastAsia="宋体" w:hAnsi="宋体" w:cs="宋体"/>
                <w:kern w:val="0"/>
                <w:sz w:val="24"/>
                <w:szCs w:val="24"/>
              </w:rPr>
            </w:pPr>
          </w:p>
        </w:tc>
        <w:tc>
          <w:tcPr>
            <w:tcW w:w="2551" w:type="dxa"/>
            <w:gridSpan w:val="2"/>
            <w:vMerge/>
            <w:tcBorders>
              <w:top w:val="nil"/>
              <w:left w:val="single" w:sz="4" w:space="0" w:color="auto"/>
              <w:bottom w:val="single" w:sz="4" w:space="0" w:color="000000"/>
              <w:right w:val="single" w:sz="4" w:space="0" w:color="auto"/>
            </w:tcBorders>
            <w:vAlign w:val="center"/>
          </w:tcPr>
          <w:p w:rsidR="002A2C54" w:rsidRDefault="002A2C54">
            <w:pPr>
              <w:widowControl/>
              <w:jc w:val="left"/>
              <w:rPr>
                <w:rFonts w:ascii="宋体" w:eastAsia="宋体" w:hAnsi="宋体" w:cs="宋体"/>
                <w:kern w:val="0"/>
                <w:sz w:val="24"/>
                <w:szCs w:val="24"/>
              </w:rPr>
            </w:pPr>
          </w:p>
        </w:tc>
        <w:tc>
          <w:tcPr>
            <w:tcW w:w="2977" w:type="dxa"/>
            <w:gridSpan w:val="2"/>
            <w:vMerge/>
            <w:tcBorders>
              <w:top w:val="nil"/>
              <w:left w:val="single" w:sz="4" w:space="0" w:color="auto"/>
              <w:bottom w:val="single" w:sz="4" w:space="0" w:color="000000"/>
              <w:right w:val="single" w:sz="4" w:space="0" w:color="auto"/>
            </w:tcBorders>
            <w:vAlign w:val="center"/>
          </w:tcPr>
          <w:p w:rsidR="002A2C54" w:rsidRDefault="002A2C54">
            <w:pPr>
              <w:widowControl/>
              <w:jc w:val="left"/>
              <w:rPr>
                <w:rFonts w:ascii="宋体" w:eastAsia="宋体" w:hAnsi="宋体" w:cs="宋体"/>
                <w:kern w:val="0"/>
                <w:sz w:val="24"/>
                <w:szCs w:val="24"/>
              </w:rPr>
            </w:pPr>
          </w:p>
        </w:tc>
        <w:tc>
          <w:tcPr>
            <w:tcW w:w="3827" w:type="dxa"/>
            <w:vMerge/>
            <w:tcBorders>
              <w:top w:val="nil"/>
              <w:left w:val="single" w:sz="4" w:space="0" w:color="auto"/>
              <w:bottom w:val="single" w:sz="4" w:space="0" w:color="000000"/>
              <w:right w:val="single" w:sz="4" w:space="0" w:color="auto"/>
            </w:tcBorders>
            <w:vAlign w:val="center"/>
          </w:tcPr>
          <w:p w:rsidR="002A2C54" w:rsidRDefault="002A2C54">
            <w:pPr>
              <w:widowControl/>
              <w:jc w:val="left"/>
              <w:rPr>
                <w:rFonts w:ascii="宋体" w:eastAsia="宋体" w:hAnsi="宋体" w:cs="宋体"/>
                <w:kern w:val="0"/>
                <w:sz w:val="24"/>
                <w:szCs w:val="24"/>
              </w:rPr>
            </w:pPr>
          </w:p>
        </w:tc>
      </w:tr>
      <w:tr w:rsidR="002A2C54">
        <w:trPr>
          <w:trHeight w:val="402"/>
        </w:trPr>
        <w:tc>
          <w:tcPr>
            <w:tcW w:w="2709" w:type="dxa"/>
            <w:gridSpan w:val="3"/>
            <w:vMerge/>
            <w:tcBorders>
              <w:top w:val="single" w:sz="4" w:space="0" w:color="auto"/>
              <w:left w:val="single" w:sz="8" w:space="0" w:color="auto"/>
              <w:bottom w:val="single" w:sz="4" w:space="0" w:color="auto"/>
              <w:right w:val="single" w:sz="4" w:space="0" w:color="auto"/>
            </w:tcBorders>
            <w:vAlign w:val="center"/>
          </w:tcPr>
          <w:p w:rsidR="002A2C54" w:rsidRDefault="002A2C54">
            <w:pPr>
              <w:widowControl/>
              <w:jc w:val="left"/>
              <w:rPr>
                <w:rFonts w:ascii="宋体" w:eastAsia="宋体" w:hAnsi="宋体" w:cs="宋体"/>
                <w:kern w:val="0"/>
                <w:sz w:val="24"/>
                <w:szCs w:val="24"/>
              </w:rPr>
            </w:pPr>
          </w:p>
        </w:tc>
        <w:tc>
          <w:tcPr>
            <w:tcW w:w="2126" w:type="dxa"/>
            <w:vMerge/>
            <w:tcBorders>
              <w:top w:val="nil"/>
              <w:left w:val="single" w:sz="4" w:space="0" w:color="auto"/>
              <w:bottom w:val="single" w:sz="4" w:space="0" w:color="auto"/>
              <w:right w:val="single" w:sz="4" w:space="0" w:color="auto"/>
            </w:tcBorders>
            <w:vAlign w:val="center"/>
          </w:tcPr>
          <w:p w:rsidR="002A2C54" w:rsidRDefault="002A2C54">
            <w:pPr>
              <w:widowControl/>
              <w:jc w:val="left"/>
              <w:rPr>
                <w:rFonts w:ascii="宋体" w:eastAsia="宋体" w:hAnsi="宋体" w:cs="宋体"/>
                <w:kern w:val="0"/>
                <w:sz w:val="24"/>
                <w:szCs w:val="24"/>
              </w:rPr>
            </w:pPr>
          </w:p>
        </w:tc>
        <w:tc>
          <w:tcPr>
            <w:tcW w:w="2551" w:type="dxa"/>
            <w:gridSpan w:val="2"/>
            <w:vMerge/>
            <w:tcBorders>
              <w:top w:val="nil"/>
              <w:left w:val="single" w:sz="4" w:space="0" w:color="auto"/>
              <w:bottom w:val="single" w:sz="4" w:space="0" w:color="000000"/>
              <w:right w:val="single" w:sz="4" w:space="0" w:color="auto"/>
            </w:tcBorders>
            <w:vAlign w:val="center"/>
          </w:tcPr>
          <w:p w:rsidR="002A2C54" w:rsidRDefault="002A2C54">
            <w:pPr>
              <w:widowControl/>
              <w:jc w:val="left"/>
              <w:rPr>
                <w:rFonts w:ascii="宋体" w:eastAsia="宋体" w:hAnsi="宋体" w:cs="宋体"/>
                <w:kern w:val="0"/>
                <w:sz w:val="24"/>
                <w:szCs w:val="24"/>
              </w:rPr>
            </w:pPr>
          </w:p>
        </w:tc>
        <w:tc>
          <w:tcPr>
            <w:tcW w:w="2977" w:type="dxa"/>
            <w:gridSpan w:val="2"/>
            <w:vMerge/>
            <w:tcBorders>
              <w:top w:val="nil"/>
              <w:left w:val="single" w:sz="4" w:space="0" w:color="auto"/>
              <w:bottom w:val="single" w:sz="4" w:space="0" w:color="000000"/>
              <w:right w:val="single" w:sz="4" w:space="0" w:color="auto"/>
            </w:tcBorders>
            <w:vAlign w:val="center"/>
          </w:tcPr>
          <w:p w:rsidR="002A2C54" w:rsidRDefault="002A2C54">
            <w:pPr>
              <w:widowControl/>
              <w:jc w:val="left"/>
              <w:rPr>
                <w:rFonts w:ascii="宋体" w:eastAsia="宋体" w:hAnsi="宋体" w:cs="宋体"/>
                <w:kern w:val="0"/>
                <w:sz w:val="24"/>
                <w:szCs w:val="24"/>
              </w:rPr>
            </w:pPr>
          </w:p>
        </w:tc>
        <w:tc>
          <w:tcPr>
            <w:tcW w:w="3827" w:type="dxa"/>
            <w:vMerge/>
            <w:tcBorders>
              <w:top w:val="nil"/>
              <w:left w:val="single" w:sz="4" w:space="0" w:color="auto"/>
              <w:bottom w:val="single" w:sz="4" w:space="0" w:color="000000"/>
              <w:right w:val="single" w:sz="4" w:space="0" w:color="auto"/>
            </w:tcBorders>
            <w:vAlign w:val="center"/>
          </w:tcPr>
          <w:p w:rsidR="002A2C54" w:rsidRDefault="002A2C54">
            <w:pPr>
              <w:widowControl/>
              <w:jc w:val="left"/>
              <w:rPr>
                <w:rFonts w:ascii="宋体" w:eastAsia="宋体" w:hAnsi="宋体" w:cs="宋体"/>
                <w:kern w:val="0"/>
                <w:sz w:val="24"/>
                <w:szCs w:val="24"/>
              </w:rPr>
            </w:pPr>
          </w:p>
        </w:tc>
      </w:tr>
      <w:tr w:rsidR="002A2C54">
        <w:trPr>
          <w:trHeight w:val="402"/>
        </w:trPr>
        <w:tc>
          <w:tcPr>
            <w:tcW w:w="4835" w:type="dxa"/>
            <w:gridSpan w:val="4"/>
            <w:tcBorders>
              <w:top w:val="single" w:sz="4" w:space="0" w:color="auto"/>
              <w:left w:val="single" w:sz="8" w:space="0" w:color="auto"/>
              <w:bottom w:val="single" w:sz="4" w:space="0" w:color="auto"/>
              <w:right w:val="single" w:sz="4" w:space="0" w:color="000000"/>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栏次</w:t>
            </w:r>
          </w:p>
        </w:tc>
        <w:tc>
          <w:tcPr>
            <w:tcW w:w="2551"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2977"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3827" w:type="dxa"/>
            <w:tcBorders>
              <w:top w:val="nil"/>
              <w:left w:val="nil"/>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r>
      <w:tr w:rsidR="002A2C54">
        <w:trPr>
          <w:trHeight w:val="402"/>
        </w:trPr>
        <w:tc>
          <w:tcPr>
            <w:tcW w:w="4835" w:type="dxa"/>
            <w:gridSpan w:val="4"/>
            <w:tcBorders>
              <w:top w:val="nil"/>
              <w:left w:val="single" w:sz="8" w:space="0" w:color="auto"/>
              <w:bottom w:val="single" w:sz="4" w:space="0" w:color="auto"/>
              <w:right w:val="single" w:sz="4" w:space="0" w:color="000000"/>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2551"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bookmarkStart w:id="3" w:name="_GoBack"/>
            <w:bookmarkEnd w:id="3"/>
            <w:r>
              <w:rPr>
                <w:rFonts w:ascii="宋体" w:eastAsia="宋体" w:hAnsi="宋体" w:cs="宋体" w:hint="eastAsia"/>
                <w:kern w:val="0"/>
                <w:sz w:val="24"/>
                <w:szCs w:val="24"/>
              </w:rPr>
              <w:t xml:space="preserve">0　</w:t>
            </w:r>
          </w:p>
        </w:tc>
        <w:tc>
          <w:tcPr>
            <w:tcW w:w="2977"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0　</w:t>
            </w:r>
          </w:p>
        </w:tc>
        <w:tc>
          <w:tcPr>
            <w:tcW w:w="3827" w:type="dxa"/>
            <w:tcBorders>
              <w:top w:val="nil"/>
              <w:left w:val="nil"/>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0　</w:t>
            </w:r>
          </w:p>
        </w:tc>
      </w:tr>
      <w:tr w:rsidR="002A2C54">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A2C54">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A2C54">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A2C54">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A2C54">
        <w:trPr>
          <w:trHeight w:val="402"/>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A2C54">
        <w:trPr>
          <w:trHeight w:val="402"/>
        </w:trPr>
        <w:tc>
          <w:tcPr>
            <w:tcW w:w="1620"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2A2C54" w:rsidRDefault="007754C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8"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8"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8"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8" w:space="0" w:color="auto"/>
              <w:right w:val="single" w:sz="4" w:space="0" w:color="auto"/>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2A2C54">
        <w:trPr>
          <w:trHeight w:val="720"/>
        </w:trPr>
        <w:tc>
          <w:tcPr>
            <w:tcW w:w="14190" w:type="dxa"/>
            <w:gridSpan w:val="9"/>
            <w:tcBorders>
              <w:top w:val="single" w:sz="8" w:space="0" w:color="auto"/>
              <w:left w:val="nil"/>
              <w:bottom w:val="nil"/>
              <w:right w:val="nil"/>
            </w:tcBorders>
            <w:shd w:val="clear" w:color="auto" w:fill="auto"/>
            <w:vAlign w:val="center"/>
          </w:tcPr>
          <w:p w:rsidR="002A2C54" w:rsidRDefault="007754C0">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注：本表反映部门本年度国有资本经营预算财政拨款支出情况。此表无数据。</w:t>
            </w:r>
          </w:p>
        </w:tc>
      </w:tr>
    </w:tbl>
    <w:p w:rsidR="002A2C54" w:rsidRDefault="002A2C54">
      <w:pPr>
        <w:pStyle w:val="Default"/>
        <w:rPr>
          <w:sz w:val="72"/>
          <w:szCs w:val="72"/>
        </w:rPr>
        <w:sectPr w:rsidR="002A2C54">
          <w:pgSz w:w="16838" w:h="11906" w:orient="landscape"/>
          <w:pgMar w:top="720" w:right="720" w:bottom="720" w:left="720" w:header="851" w:footer="992" w:gutter="0"/>
          <w:cols w:space="425"/>
          <w:docGrid w:type="lines" w:linePitch="312"/>
        </w:sectPr>
      </w:pPr>
    </w:p>
    <w:p w:rsidR="002A2C54" w:rsidRDefault="002A2C54">
      <w:pPr>
        <w:pStyle w:val="Default"/>
        <w:rPr>
          <w:sz w:val="72"/>
          <w:szCs w:val="72"/>
        </w:rPr>
      </w:pPr>
    </w:p>
    <w:p w:rsidR="002A2C54" w:rsidRDefault="002A2C54">
      <w:pPr>
        <w:pStyle w:val="Default"/>
        <w:rPr>
          <w:sz w:val="72"/>
          <w:szCs w:val="72"/>
        </w:rPr>
      </w:pPr>
    </w:p>
    <w:p w:rsidR="002A2C54" w:rsidRDefault="002A2C54">
      <w:pPr>
        <w:pStyle w:val="Default"/>
        <w:rPr>
          <w:sz w:val="72"/>
          <w:szCs w:val="72"/>
        </w:rPr>
      </w:pPr>
    </w:p>
    <w:p w:rsidR="002A2C54" w:rsidRDefault="002A2C54">
      <w:pPr>
        <w:pStyle w:val="Default"/>
        <w:rPr>
          <w:sz w:val="72"/>
          <w:szCs w:val="72"/>
        </w:rPr>
      </w:pPr>
    </w:p>
    <w:p w:rsidR="002A2C54" w:rsidRDefault="002A2C54">
      <w:pPr>
        <w:pStyle w:val="Default"/>
        <w:jc w:val="center"/>
        <w:rPr>
          <w:sz w:val="72"/>
          <w:szCs w:val="72"/>
        </w:rPr>
      </w:pPr>
    </w:p>
    <w:p w:rsidR="002A2C54" w:rsidRDefault="002A2C54">
      <w:pPr>
        <w:pStyle w:val="Default"/>
        <w:jc w:val="center"/>
        <w:rPr>
          <w:sz w:val="72"/>
          <w:szCs w:val="72"/>
        </w:rPr>
      </w:pPr>
    </w:p>
    <w:p w:rsidR="002A2C54" w:rsidRDefault="007754C0">
      <w:pPr>
        <w:pStyle w:val="Default"/>
        <w:jc w:val="center"/>
        <w:rPr>
          <w:sz w:val="72"/>
          <w:szCs w:val="72"/>
        </w:rPr>
      </w:pPr>
      <w:r>
        <w:rPr>
          <w:rFonts w:hint="eastAsia"/>
          <w:sz w:val="72"/>
          <w:szCs w:val="72"/>
        </w:rPr>
        <w:t>第三部分</w:t>
      </w:r>
    </w:p>
    <w:p w:rsidR="002A2C54" w:rsidRDefault="002A2C54">
      <w:pPr>
        <w:pStyle w:val="Default"/>
        <w:jc w:val="center"/>
        <w:rPr>
          <w:sz w:val="70"/>
          <w:szCs w:val="70"/>
        </w:rPr>
      </w:pPr>
    </w:p>
    <w:p w:rsidR="002A2C54" w:rsidRDefault="007754C0">
      <w:pPr>
        <w:pStyle w:val="Default"/>
        <w:jc w:val="center"/>
        <w:rPr>
          <w:sz w:val="70"/>
          <w:szCs w:val="70"/>
        </w:rPr>
      </w:pPr>
      <w:r>
        <w:rPr>
          <w:sz w:val="70"/>
          <w:szCs w:val="70"/>
        </w:rPr>
        <w:t>20</w:t>
      </w:r>
      <w:r>
        <w:rPr>
          <w:rFonts w:hint="eastAsia"/>
          <w:sz w:val="70"/>
          <w:szCs w:val="70"/>
        </w:rPr>
        <w:t>21年度部门决算情况说明</w:t>
      </w:r>
    </w:p>
    <w:p w:rsidR="002A2C54" w:rsidRDefault="007754C0">
      <w:pPr>
        <w:widowControl/>
        <w:jc w:val="left"/>
        <w:rPr>
          <w:rFonts w:ascii="黑体" w:eastAsia="黑体" w:cs="黑体"/>
          <w:color w:val="000000"/>
          <w:kern w:val="0"/>
          <w:sz w:val="70"/>
          <w:szCs w:val="70"/>
        </w:rPr>
      </w:pPr>
      <w:r>
        <w:rPr>
          <w:sz w:val="70"/>
          <w:szCs w:val="70"/>
        </w:rPr>
        <w:br w:type="page"/>
      </w:r>
    </w:p>
    <w:p w:rsidR="002A2C54" w:rsidRDefault="002A2C54">
      <w:pPr>
        <w:pStyle w:val="Default"/>
        <w:rPr>
          <w:rFonts w:asciiTheme="minorEastAsia" w:eastAsiaTheme="minorEastAsia" w:hAnsiTheme="minorEastAsia"/>
          <w:sz w:val="32"/>
          <w:szCs w:val="32"/>
        </w:rPr>
      </w:pPr>
    </w:p>
    <w:p w:rsidR="002A2C54" w:rsidRDefault="007754C0">
      <w:pPr>
        <w:pStyle w:val="Default"/>
        <w:rPr>
          <w:rFonts w:hAnsi="黑体"/>
          <w:b/>
          <w:sz w:val="32"/>
          <w:szCs w:val="32"/>
        </w:rPr>
      </w:pPr>
      <w:r>
        <w:rPr>
          <w:rFonts w:hAnsi="黑体" w:hint="eastAsia"/>
          <w:b/>
          <w:sz w:val="32"/>
          <w:szCs w:val="32"/>
        </w:rPr>
        <w:t>一、收入支出决算总体情况说明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2021年度收、支总计3267.76万元。与上年相比，增加742.76万元，增长22.73%，主要是增加了所内物业管理费、病人增多增加的财政供养费用和支付新所建设工程质保金。</w:t>
      </w:r>
    </w:p>
    <w:p w:rsidR="002A2C54" w:rsidRDefault="007754C0">
      <w:pPr>
        <w:pStyle w:val="Default"/>
        <w:rPr>
          <w:rFonts w:hAnsi="黑体"/>
          <w:b/>
          <w:sz w:val="32"/>
          <w:szCs w:val="32"/>
        </w:rPr>
      </w:pPr>
      <w:r>
        <w:rPr>
          <w:rFonts w:hAnsi="黑体" w:hint="eastAsia"/>
          <w:b/>
          <w:sz w:val="32"/>
          <w:szCs w:val="32"/>
        </w:rPr>
        <w:t>二、收入决算情况说明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2021年度收入合计1634.85万元，其中：财政拨款收入1632.73万元，占99.87%；其他收入2.12万元，占0.13%。</w:t>
      </w:r>
    </w:p>
    <w:p w:rsidR="002A2C54" w:rsidRDefault="007754C0">
      <w:pPr>
        <w:pStyle w:val="Default"/>
        <w:rPr>
          <w:rFonts w:hAnsi="黑体"/>
          <w:b/>
          <w:sz w:val="32"/>
          <w:szCs w:val="32"/>
        </w:rPr>
      </w:pPr>
      <w:r>
        <w:rPr>
          <w:rFonts w:hAnsi="黑体" w:hint="eastAsia"/>
          <w:b/>
          <w:sz w:val="32"/>
          <w:szCs w:val="32"/>
        </w:rPr>
        <w:t>三、支出决算情况说明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2021年度支出合计1632.91万元，其中：基本支出1176.35万元，占72.04%；项目支出456.56万元，占27.96%。</w:t>
      </w:r>
    </w:p>
    <w:p w:rsidR="002A2C54" w:rsidRDefault="007754C0">
      <w:pPr>
        <w:pStyle w:val="Default"/>
        <w:rPr>
          <w:rFonts w:hAnsi="黑体"/>
          <w:b/>
          <w:sz w:val="32"/>
          <w:szCs w:val="32"/>
        </w:rPr>
      </w:pPr>
      <w:r>
        <w:rPr>
          <w:rFonts w:hAnsi="黑体" w:hint="eastAsia"/>
          <w:b/>
          <w:sz w:val="32"/>
          <w:szCs w:val="32"/>
        </w:rPr>
        <w:t>四、财政拨款收入支出决算总体情况说明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2021年度财政拨款收、支总计3265.46万元，与上年相比，增加740.93万元,增长22.69%，主要是增加了所内物业管理费、病人增多增加的财政供养费用和支付新所建设工程质保金。</w:t>
      </w:r>
    </w:p>
    <w:p w:rsidR="002A2C54" w:rsidRDefault="007754C0">
      <w:pPr>
        <w:pStyle w:val="Default"/>
        <w:rPr>
          <w:rFonts w:hAnsi="黑体"/>
          <w:b/>
          <w:sz w:val="32"/>
          <w:szCs w:val="32"/>
        </w:rPr>
      </w:pPr>
      <w:r>
        <w:rPr>
          <w:rFonts w:hAnsi="黑体" w:hint="eastAsia"/>
          <w:b/>
          <w:sz w:val="32"/>
          <w:szCs w:val="32"/>
        </w:rPr>
        <w:t>五、一般公共预算财政拨款支出决算情况说明</w:t>
      </w:r>
    </w:p>
    <w:p w:rsidR="002A2C54" w:rsidRDefault="007754C0" w:rsidP="007754C0">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2021年度财政拨款支出1632.73万元，占本年支出合计的99.99%，与上年相比，财政拨款支出增加374.82万元，增长22.96%，主要是增加了所内物业管理费、病人增多增加的财政供养费用和支付新所建设工程质保金。</w:t>
      </w:r>
    </w:p>
    <w:p w:rsidR="002A2C54" w:rsidRDefault="007754C0" w:rsidP="007754C0">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2021年度财政拨款支出1632.73万元，主要用于以下方面：一般公共服务（类）支出1632.73万元，占100%。</w:t>
      </w:r>
    </w:p>
    <w:p w:rsidR="002A2C54" w:rsidRDefault="007754C0" w:rsidP="007754C0">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2021年度财政拨款支出年初预算数为1186.62万元，支出决算数为1632.73万元，完成年初预算的137.59%，其中：</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1、公安行政运行。</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年初预算为1176.17万元，支出决算为1176.17万元，完成年初预算的100%，决算数等于年初预算数。</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2、公安一般行政管理事务。</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年初预算为10.45万元，支出决算为11.56万元，完成年初预算的110.62%，决算数大于年初预算数的主要原因是：年中追加省公安厅ANKE替代项目资金1.11万元。</w:t>
      </w:r>
    </w:p>
    <w:p w:rsidR="002A2C54" w:rsidRDefault="007754C0">
      <w:pPr>
        <w:pStyle w:val="Default"/>
        <w:numPr>
          <w:ilvl w:val="0"/>
          <w:numId w:val="3"/>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公安所政设施建设。</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年初预算为0万元，支出决算为435万元，完成年初预算的100%，决算数大于年初预算数的主要原因是：年中追加省强制医疗所建设项目工程尾款435万元。</w:t>
      </w:r>
    </w:p>
    <w:p w:rsidR="002A2C54" w:rsidRDefault="007754C0">
      <w:pPr>
        <w:pStyle w:val="Default"/>
        <w:numPr>
          <w:ilvl w:val="0"/>
          <w:numId w:val="3"/>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公安执法办案经费。</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年初预算为0万元，支出决算为10万元，完成年初预算的100%，决算数大于年初预算数的主要原因是：年中追加禁毒业务经费10万元。</w:t>
      </w:r>
    </w:p>
    <w:p w:rsidR="002A2C54" w:rsidRDefault="007754C0">
      <w:pPr>
        <w:pStyle w:val="Default"/>
        <w:rPr>
          <w:rFonts w:hAnsi="黑体"/>
          <w:b/>
          <w:sz w:val="32"/>
          <w:szCs w:val="32"/>
        </w:rPr>
      </w:pPr>
      <w:r>
        <w:rPr>
          <w:rFonts w:hAnsi="黑体" w:hint="eastAsia"/>
          <w:b/>
          <w:sz w:val="32"/>
          <w:szCs w:val="32"/>
        </w:rPr>
        <w:t>六、一般公共预算财政拨款基本支出决算情况说明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基本支出1176.17元，其中：人员经费476.92万元，占基本支出的40.55%,主要包括其他工资福利费；公用经费699.25万元，占基本支出的59.45%，主要包括办公费、水费、电费、物业管理费、差旅费、公务接待费、劳务费、工会经费、福利费、公务用车运行维护费、其他商品和服务支出。</w:t>
      </w:r>
    </w:p>
    <w:p w:rsidR="002A2C54" w:rsidRDefault="007754C0">
      <w:pPr>
        <w:pStyle w:val="Default"/>
        <w:rPr>
          <w:rFonts w:hAnsi="黑体"/>
          <w:b/>
          <w:sz w:val="32"/>
          <w:szCs w:val="32"/>
        </w:rPr>
      </w:pPr>
      <w:r>
        <w:rPr>
          <w:rFonts w:hAnsi="黑体" w:hint="eastAsia"/>
          <w:b/>
          <w:sz w:val="32"/>
          <w:szCs w:val="32"/>
        </w:rPr>
        <w:t>七、一般公共预算财政拨款“三公”经费支出决算情况说明</w:t>
      </w:r>
    </w:p>
    <w:p w:rsidR="002A2C54" w:rsidRDefault="007754C0" w:rsidP="007754C0">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2021年度“三公”经费财政拨款支出预算为23万元，支出决算为23万元，完成预算的100%，其中：</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公务接待费支出预算为3万元，支出决算为3万元，完成预算的100%，决算数等于预算数，与上年决算数相等。</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公务用车运行维护费支出预算为20万元，支出决算为20万元，完成预算的100%，决算数等于预算数，与上年决算数相等。</w:t>
      </w:r>
    </w:p>
    <w:p w:rsidR="002A2C54" w:rsidRDefault="007754C0">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2021年度“三公”经费财政拨款支出决算中，公务接待费支出决算3万元，占13.04%,公务用车购置费及运行维护费支出决算20万元，占86.96%。其中：</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2A2C54" w:rsidRDefault="007754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2、公务接待费支出决算为3万元，全年共接待来访团组32个、来宾172人次，主要是主要是来我所参观考察及基层公安机关投送病人发生的接待支出。</w:t>
      </w:r>
    </w:p>
    <w:p w:rsidR="002A2C54" w:rsidRDefault="007754C0">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3、公务用车购置费及运行维护费支出决算为20万元，其中：</w:t>
      </w:r>
      <w:r w:rsidR="00307BBB">
        <w:rPr>
          <w:rFonts w:asciiTheme="minorEastAsia" w:hAnsiTheme="minorEastAsia" w:hint="eastAsia"/>
          <w:sz w:val="32"/>
          <w:szCs w:val="32"/>
        </w:rPr>
        <w:t>公务用车购置费0万元，全年购置公务用车0辆；</w:t>
      </w:r>
      <w:r>
        <w:rPr>
          <w:rFonts w:asciiTheme="minorEastAsia" w:hAnsiTheme="minorEastAsia" w:hint="eastAsia"/>
          <w:sz w:val="32"/>
          <w:szCs w:val="32"/>
        </w:rPr>
        <w:t>公务用车运行维护费20万元，主要是公务车燃料、维修费支出，截止2021年12月31日，我单位开支财政拨款的公务用车保有量为5辆。</w:t>
      </w:r>
    </w:p>
    <w:p w:rsidR="002A2C54" w:rsidRDefault="007754C0">
      <w:pPr>
        <w:pStyle w:val="Default"/>
        <w:rPr>
          <w:rFonts w:hAnsi="黑体"/>
          <w:b/>
          <w:sz w:val="32"/>
          <w:szCs w:val="32"/>
        </w:rPr>
      </w:pPr>
      <w:r>
        <w:rPr>
          <w:rFonts w:hAnsi="黑体" w:hint="eastAsia"/>
          <w:b/>
          <w:sz w:val="32"/>
          <w:szCs w:val="32"/>
        </w:rPr>
        <w:t>八、政府性基金预算收入支出决算情况</w:t>
      </w:r>
    </w:p>
    <w:p w:rsidR="002A2C54" w:rsidRDefault="007754C0">
      <w:pPr>
        <w:pStyle w:val="Default"/>
        <w:ind w:firstLineChars="200" w:firstLine="640"/>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本单位无政府性基金收支。</w:t>
      </w:r>
    </w:p>
    <w:p w:rsidR="002A2C54" w:rsidRDefault="007754C0">
      <w:pPr>
        <w:pStyle w:val="Default"/>
        <w:rPr>
          <w:rFonts w:hAnsi="黑体"/>
          <w:b/>
          <w:sz w:val="32"/>
          <w:szCs w:val="32"/>
        </w:rPr>
      </w:pPr>
      <w:r>
        <w:rPr>
          <w:rFonts w:hAnsi="黑体" w:hint="eastAsia"/>
          <w:b/>
          <w:sz w:val="32"/>
          <w:szCs w:val="32"/>
        </w:rPr>
        <w:t>九、机关运行经费支出说明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本部门2021年度机关运行经费支出1176.17万元，与年初预算数相等。</w:t>
      </w:r>
    </w:p>
    <w:p w:rsidR="002A2C54" w:rsidRDefault="007754C0">
      <w:pPr>
        <w:pStyle w:val="Default"/>
        <w:rPr>
          <w:rFonts w:hAnsi="黑体"/>
          <w:b/>
          <w:sz w:val="32"/>
          <w:szCs w:val="32"/>
        </w:rPr>
      </w:pPr>
      <w:r>
        <w:rPr>
          <w:rFonts w:hAnsi="黑体" w:hint="eastAsia"/>
          <w:b/>
          <w:sz w:val="32"/>
          <w:szCs w:val="32"/>
        </w:rPr>
        <w:t>十、一般性支出情况说明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2021年本部门无会议费及培训费支出。</w:t>
      </w:r>
    </w:p>
    <w:p w:rsidR="002A2C54" w:rsidRDefault="007754C0">
      <w:pPr>
        <w:pStyle w:val="Default"/>
        <w:rPr>
          <w:rFonts w:hAnsi="黑体"/>
          <w:b/>
          <w:sz w:val="32"/>
          <w:szCs w:val="32"/>
        </w:rPr>
      </w:pPr>
      <w:r>
        <w:rPr>
          <w:rFonts w:hAnsi="黑体" w:hint="eastAsia"/>
          <w:b/>
          <w:sz w:val="32"/>
          <w:szCs w:val="32"/>
        </w:rPr>
        <w:t>十一、政府采购支出说明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本部门2021年度政府采购支出总额160.65万元，其中：政府采购货物支出10.45万元、政府采购服务支出150.2</w:t>
      </w:r>
      <w:r w:rsidR="00FB6DC4">
        <w:rPr>
          <w:rFonts w:asciiTheme="minorEastAsia" w:eastAsiaTheme="minorEastAsia" w:hAnsiTheme="minorEastAsia" w:hint="eastAsia"/>
          <w:sz w:val="32"/>
          <w:szCs w:val="32"/>
        </w:rPr>
        <w:t>万元、政府采购工程支出0万元。</w:t>
      </w:r>
      <w:r w:rsidR="00307BBB" w:rsidRPr="00307BBB">
        <w:rPr>
          <w:rFonts w:asciiTheme="minorEastAsia" w:eastAsiaTheme="minorEastAsia" w:hAnsiTheme="minorEastAsia" w:hint="eastAsia"/>
          <w:sz w:val="32"/>
          <w:szCs w:val="32"/>
        </w:rPr>
        <w:t>授予中小企业合同金额</w:t>
      </w:r>
      <w:r w:rsidR="00307BBB">
        <w:rPr>
          <w:rFonts w:asciiTheme="minorEastAsia" w:eastAsiaTheme="minorEastAsia" w:hAnsiTheme="minorEastAsia" w:hint="eastAsia"/>
          <w:sz w:val="32"/>
          <w:szCs w:val="32"/>
        </w:rPr>
        <w:t>160.65</w:t>
      </w:r>
      <w:r w:rsidR="00307BBB" w:rsidRPr="00307BBB">
        <w:rPr>
          <w:rFonts w:asciiTheme="minorEastAsia" w:eastAsiaTheme="minorEastAsia" w:hAnsiTheme="minorEastAsia" w:hint="eastAsia"/>
          <w:sz w:val="32"/>
          <w:szCs w:val="32"/>
        </w:rPr>
        <w:t>万元，占政府采购支出总额的</w:t>
      </w:r>
      <w:r w:rsidR="00307BBB" w:rsidRPr="00307BBB">
        <w:rPr>
          <w:rFonts w:asciiTheme="minorEastAsia" w:eastAsiaTheme="minorEastAsia" w:hAnsiTheme="minorEastAsia"/>
          <w:sz w:val="32"/>
          <w:szCs w:val="32"/>
        </w:rPr>
        <w:t>1</w:t>
      </w:r>
      <w:r w:rsidR="00307BBB">
        <w:rPr>
          <w:rFonts w:asciiTheme="minorEastAsia" w:eastAsiaTheme="minorEastAsia" w:hAnsiTheme="minorEastAsia" w:hint="eastAsia"/>
          <w:sz w:val="32"/>
          <w:szCs w:val="32"/>
        </w:rPr>
        <w:t>00</w:t>
      </w:r>
      <w:r w:rsidR="00307BBB" w:rsidRPr="00307BBB">
        <w:rPr>
          <w:rFonts w:asciiTheme="minorEastAsia" w:eastAsiaTheme="minorEastAsia" w:hAnsiTheme="minorEastAsia" w:hint="eastAsia"/>
          <w:sz w:val="32"/>
          <w:szCs w:val="32"/>
        </w:rPr>
        <w:t>%</w:t>
      </w:r>
      <w:r w:rsidR="00307BBB">
        <w:rPr>
          <w:rFonts w:asciiTheme="minorEastAsia" w:eastAsiaTheme="minorEastAsia" w:hAnsiTheme="minorEastAsia" w:hint="eastAsia"/>
          <w:sz w:val="32"/>
          <w:szCs w:val="32"/>
        </w:rPr>
        <w:t>。</w:t>
      </w:r>
    </w:p>
    <w:p w:rsidR="002A2C54" w:rsidRDefault="007754C0">
      <w:pPr>
        <w:pStyle w:val="Default"/>
        <w:rPr>
          <w:rFonts w:hAnsi="黑体"/>
          <w:b/>
          <w:sz w:val="32"/>
          <w:szCs w:val="32"/>
        </w:rPr>
      </w:pPr>
      <w:r>
        <w:rPr>
          <w:rFonts w:hAnsi="黑体" w:hint="eastAsia"/>
          <w:b/>
          <w:sz w:val="32"/>
          <w:szCs w:val="32"/>
        </w:rPr>
        <w:t>十二、国有资产占用情况说明</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截至2021年12月31日，本共有车辆1辆，</w:t>
      </w:r>
      <w:r w:rsidR="00FB6DC4">
        <w:rPr>
          <w:rFonts w:asciiTheme="minorEastAsia" w:eastAsiaTheme="minorEastAsia" w:hAnsiTheme="minorEastAsia" w:hint="eastAsia"/>
          <w:sz w:val="32"/>
          <w:szCs w:val="32"/>
        </w:rPr>
        <w:t>全年购置公务用车0辆，</w:t>
      </w:r>
      <w:r>
        <w:rPr>
          <w:rFonts w:asciiTheme="minorEastAsia" w:eastAsiaTheme="minorEastAsia" w:hAnsiTheme="minorEastAsia" w:hint="eastAsia"/>
          <w:sz w:val="32"/>
          <w:szCs w:val="32"/>
        </w:rPr>
        <w:t>另有厅里拨付使用车辆4辆，其中，执法执勤用车1辆；单位价值50万元以上通用设备0台（套）；单位价值100万元以上专用设备0台（套）。</w:t>
      </w:r>
    </w:p>
    <w:p w:rsidR="002A2C54" w:rsidRDefault="007754C0">
      <w:pPr>
        <w:pStyle w:val="Default"/>
        <w:rPr>
          <w:rFonts w:hAnsi="黑体"/>
          <w:b/>
          <w:sz w:val="32"/>
          <w:szCs w:val="32"/>
        </w:rPr>
      </w:pPr>
      <w:r>
        <w:rPr>
          <w:rFonts w:hAnsi="黑体" w:hint="eastAsia"/>
          <w:b/>
          <w:sz w:val="32"/>
          <w:szCs w:val="32"/>
        </w:rPr>
        <w:t>十三、2021年度预算绩效情况说明</w:t>
      </w:r>
    </w:p>
    <w:p w:rsidR="002A2C54" w:rsidRDefault="007754C0" w:rsidP="007754C0">
      <w:pPr>
        <w:autoSpaceDE w:val="0"/>
        <w:autoSpaceDN w:val="0"/>
        <w:adjustRightInd w:val="0"/>
        <w:ind w:firstLineChars="200" w:firstLine="643"/>
        <w:jc w:val="left"/>
        <w:rPr>
          <w:rFonts w:asciiTheme="minorEastAsia" w:hAnsiTheme="minorEastAsia" w:cs="黑体"/>
          <w:color w:val="000000"/>
          <w:kern w:val="0"/>
          <w:sz w:val="32"/>
          <w:szCs w:val="32"/>
        </w:rPr>
      </w:pPr>
      <w:r>
        <w:rPr>
          <w:rFonts w:asciiTheme="minorEastAsia" w:hAnsiTheme="minorEastAsia" w:cs="黑体" w:hint="eastAsia"/>
          <w:b/>
          <w:color w:val="000000"/>
          <w:kern w:val="0"/>
          <w:sz w:val="32"/>
          <w:szCs w:val="32"/>
        </w:rPr>
        <w:t>（1）绩效管理评价工作开展情况</w:t>
      </w:r>
      <w:r>
        <w:rPr>
          <w:rFonts w:asciiTheme="minorEastAsia" w:hAnsiTheme="minorEastAsia" w:cs="黑体" w:hint="eastAsia"/>
          <w:color w:val="000000"/>
          <w:kern w:val="0"/>
          <w:sz w:val="32"/>
          <w:szCs w:val="32"/>
        </w:rPr>
        <w:t>。</w:t>
      </w:r>
    </w:p>
    <w:p w:rsidR="002A2C54" w:rsidRDefault="007754C0">
      <w:pPr>
        <w:autoSpaceDE w:val="0"/>
        <w:autoSpaceDN w:val="0"/>
        <w:adjustRightInd w:val="0"/>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根据预算绩效管理要求，我单位组织对</w:t>
      </w:r>
      <w:r>
        <w:rPr>
          <w:rFonts w:asciiTheme="minorEastAsia" w:hAnsiTheme="minorEastAsia" w:cs="黑体"/>
          <w:color w:val="000000"/>
          <w:kern w:val="0"/>
          <w:sz w:val="32"/>
          <w:szCs w:val="32"/>
        </w:rPr>
        <w:t xml:space="preserve">2021 </w:t>
      </w:r>
      <w:r>
        <w:rPr>
          <w:rFonts w:asciiTheme="minorEastAsia" w:hAnsiTheme="minorEastAsia" w:cs="黑体" w:hint="eastAsia"/>
          <w:color w:val="000000"/>
          <w:kern w:val="0"/>
          <w:sz w:val="32"/>
          <w:szCs w:val="32"/>
        </w:rPr>
        <w:t>年度一般公共预算项目支出全面开展绩效自评，其中，一级项目4，共涉及资金456.56万元，占一般公共预算项目支出总额的27.96</w:t>
      </w:r>
      <w:r>
        <w:rPr>
          <w:rFonts w:asciiTheme="minorEastAsia" w:hAnsiTheme="minorEastAsia" w:cs="黑体"/>
          <w:color w:val="000000"/>
          <w:kern w:val="0"/>
          <w:sz w:val="32"/>
          <w:szCs w:val="32"/>
        </w:rPr>
        <w:t>%</w:t>
      </w:r>
      <w:r>
        <w:rPr>
          <w:rFonts w:asciiTheme="minorEastAsia" w:hAnsiTheme="minorEastAsia" w:cs="黑体" w:hint="eastAsia"/>
          <w:color w:val="000000"/>
          <w:kern w:val="0"/>
          <w:sz w:val="32"/>
          <w:szCs w:val="32"/>
        </w:rPr>
        <w:t>。</w:t>
      </w:r>
    </w:p>
    <w:p w:rsidR="002A2C54" w:rsidRDefault="007754C0">
      <w:pPr>
        <w:autoSpaceDE w:val="0"/>
        <w:autoSpaceDN w:val="0"/>
        <w:adjustRightInd w:val="0"/>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组织对“办公设备购置”“房屋建筑物购建”“其他资本性支出”“其他商品和服务支出”等4个项目开展了部门评价，涉及一般公共预算支出456.56</w:t>
      </w:r>
      <w:r>
        <w:rPr>
          <w:rFonts w:asciiTheme="minorEastAsia" w:hAnsiTheme="minorEastAsia" w:cs="黑体"/>
          <w:color w:val="000000"/>
          <w:kern w:val="0"/>
          <w:sz w:val="32"/>
          <w:szCs w:val="32"/>
        </w:rPr>
        <w:t xml:space="preserve"> </w:t>
      </w:r>
      <w:r>
        <w:rPr>
          <w:rFonts w:asciiTheme="minorEastAsia" w:hAnsiTheme="minorEastAsia" w:cs="黑体" w:hint="eastAsia"/>
          <w:color w:val="000000"/>
          <w:kern w:val="0"/>
          <w:sz w:val="32"/>
          <w:szCs w:val="32"/>
        </w:rPr>
        <w:t>万元，从评价情况来看，项目总体执行情况良好，绩效情况较为理想，达到了项目申请时设定的绩效目标。</w:t>
      </w:r>
    </w:p>
    <w:p w:rsidR="002A2C54" w:rsidRDefault="007754C0" w:rsidP="007754C0">
      <w:pPr>
        <w:autoSpaceDE w:val="0"/>
        <w:autoSpaceDN w:val="0"/>
        <w:adjustRightInd w:val="0"/>
        <w:ind w:firstLineChars="200" w:firstLine="643"/>
        <w:jc w:val="left"/>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（2）部门决算中项目绩效自评结果。</w:t>
      </w:r>
    </w:p>
    <w:p w:rsidR="002A2C54" w:rsidRDefault="007754C0">
      <w:pPr>
        <w:autoSpaceDE w:val="0"/>
        <w:autoSpaceDN w:val="0"/>
        <w:adjustRightInd w:val="0"/>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办公设备购置项目绩效自评综述：根据年初设定的绩效目标，项目绩效自评得分为100分。项目全年预算数为10.45万元，执行数为10.45万元，完成预算的100</w:t>
      </w:r>
      <w:r>
        <w:rPr>
          <w:rFonts w:asciiTheme="minorEastAsia" w:hAnsiTheme="minorEastAsia" w:cs="黑体"/>
          <w:color w:val="000000"/>
          <w:kern w:val="0"/>
          <w:sz w:val="32"/>
          <w:szCs w:val="32"/>
        </w:rPr>
        <w:t>%</w:t>
      </w:r>
      <w:r>
        <w:rPr>
          <w:rFonts w:asciiTheme="minorEastAsia" w:hAnsiTheme="minorEastAsia" w:cs="黑体" w:hint="eastAsia"/>
          <w:color w:val="000000"/>
          <w:kern w:val="0"/>
          <w:sz w:val="32"/>
          <w:szCs w:val="32"/>
        </w:rPr>
        <w:t>。</w:t>
      </w:r>
    </w:p>
    <w:p w:rsidR="002A2C54" w:rsidRDefault="007754C0" w:rsidP="007754C0">
      <w:pPr>
        <w:autoSpaceDE w:val="0"/>
        <w:autoSpaceDN w:val="0"/>
        <w:adjustRightInd w:val="0"/>
        <w:ind w:firstLineChars="200" w:firstLine="643"/>
        <w:jc w:val="left"/>
        <w:rPr>
          <w:rFonts w:asciiTheme="minorEastAsia" w:hAnsiTheme="minorEastAsia" w:cs="黑体"/>
          <w:color w:val="000000"/>
          <w:kern w:val="0"/>
          <w:sz w:val="32"/>
          <w:szCs w:val="32"/>
        </w:rPr>
      </w:pPr>
      <w:r>
        <w:rPr>
          <w:rFonts w:asciiTheme="minorEastAsia" w:hAnsiTheme="minorEastAsia" w:cs="黑体" w:hint="eastAsia"/>
          <w:b/>
          <w:color w:val="000000"/>
          <w:kern w:val="0"/>
          <w:sz w:val="32"/>
          <w:szCs w:val="32"/>
        </w:rPr>
        <w:t>（</w:t>
      </w:r>
      <w:r>
        <w:rPr>
          <w:rFonts w:asciiTheme="minorEastAsia" w:hAnsiTheme="minorEastAsia" w:cs="黑体"/>
          <w:b/>
          <w:color w:val="000000"/>
          <w:kern w:val="0"/>
          <w:sz w:val="32"/>
          <w:szCs w:val="32"/>
        </w:rPr>
        <w:t>3</w:t>
      </w:r>
      <w:r>
        <w:rPr>
          <w:rFonts w:asciiTheme="minorEastAsia" w:hAnsiTheme="minorEastAsia" w:cs="黑体" w:hint="eastAsia"/>
          <w:b/>
          <w:color w:val="000000"/>
          <w:kern w:val="0"/>
          <w:sz w:val="32"/>
          <w:szCs w:val="32"/>
        </w:rPr>
        <w:t>）部门评价项目绩效评价结果。</w:t>
      </w:r>
    </w:p>
    <w:p w:rsidR="002A2C54" w:rsidRDefault="007754C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本单位在收到《湖南省财政厅关于开展2021年度部门整体支出绩效自评</w:t>
      </w:r>
      <w:r>
        <w:rPr>
          <w:rFonts w:asciiTheme="minorEastAsia" w:eastAsiaTheme="minorEastAsia" w:hAnsiTheme="minorEastAsia" w:hint="eastAsia"/>
          <w:sz w:val="32"/>
          <w:szCs w:val="32"/>
        </w:rPr>
        <w:lastRenderedPageBreak/>
        <w:t>工作的通知》后，迅速开展部门整体支出绩效自评工作。本单位预算绩效管理开展情况、绩效目标和绩效评价报告等按照财政绩效部门要求已公开。</w:t>
      </w:r>
    </w:p>
    <w:p w:rsidR="002A2C54" w:rsidRDefault="002A2C54">
      <w:pPr>
        <w:pStyle w:val="Default"/>
        <w:jc w:val="center"/>
        <w:rPr>
          <w:sz w:val="72"/>
          <w:szCs w:val="72"/>
        </w:rPr>
      </w:pPr>
    </w:p>
    <w:p w:rsidR="002A2C54" w:rsidRDefault="002A2C54">
      <w:pPr>
        <w:pStyle w:val="Default"/>
        <w:jc w:val="center"/>
        <w:rPr>
          <w:sz w:val="72"/>
          <w:szCs w:val="72"/>
        </w:rPr>
      </w:pPr>
    </w:p>
    <w:p w:rsidR="002A2C54" w:rsidRDefault="007754C0">
      <w:pPr>
        <w:pStyle w:val="Default"/>
        <w:jc w:val="center"/>
        <w:rPr>
          <w:sz w:val="72"/>
          <w:szCs w:val="72"/>
        </w:rPr>
      </w:pPr>
      <w:r>
        <w:rPr>
          <w:rFonts w:hint="eastAsia"/>
          <w:sz w:val="72"/>
          <w:szCs w:val="72"/>
        </w:rPr>
        <w:t>第四部分</w:t>
      </w:r>
    </w:p>
    <w:p w:rsidR="002A2C54" w:rsidRDefault="002A2C54">
      <w:pPr>
        <w:jc w:val="center"/>
        <w:rPr>
          <w:rFonts w:ascii="黑体" w:eastAsia="黑体" w:cs="黑体"/>
          <w:color w:val="000000"/>
          <w:kern w:val="0"/>
          <w:sz w:val="70"/>
          <w:szCs w:val="70"/>
        </w:rPr>
      </w:pPr>
    </w:p>
    <w:p w:rsidR="002A2C54" w:rsidRDefault="007754C0">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2A2C54" w:rsidRDefault="007754C0">
      <w:pPr>
        <w:pStyle w:val="a6"/>
        <w:widowControl/>
        <w:shd w:val="clear" w:color="auto" w:fill="FFFFFF"/>
        <w:spacing w:beforeAutospacing="0" w:afterAutospacing="0" w:line="450" w:lineRule="atLeast"/>
        <w:textAlignment w:val="center"/>
        <w:rPr>
          <w:rFonts w:asciiTheme="minorEastAsia" w:hAnsiTheme="minorEastAsia" w:cstheme="minorEastAsia"/>
          <w:color w:val="333333"/>
          <w:sz w:val="32"/>
          <w:szCs w:val="32"/>
        </w:rPr>
      </w:pPr>
      <w:r>
        <w:rPr>
          <w:rFonts w:ascii="微软雅黑" w:eastAsia="微软雅黑" w:hAnsi="微软雅黑" w:cs="微软雅黑" w:hint="eastAsia"/>
          <w:color w:val="333333"/>
          <w:szCs w:val="24"/>
          <w:shd w:val="clear" w:color="auto" w:fill="FFFFFF"/>
        </w:rPr>
        <w:t xml:space="preserve">  </w:t>
      </w:r>
      <w:r>
        <w:rPr>
          <w:rFonts w:asciiTheme="minorEastAsia" w:hAnsiTheme="minorEastAsia" w:cstheme="minorEastAsia" w:hint="eastAsia"/>
          <w:color w:val="333333"/>
          <w:sz w:val="32"/>
          <w:szCs w:val="32"/>
          <w:shd w:val="clear" w:color="auto" w:fill="FFFFFF"/>
        </w:rPr>
        <w:t>一、财政拨款收入：指同级财政当年拨付的资金。</w:t>
      </w:r>
    </w:p>
    <w:p w:rsidR="002A2C54" w:rsidRDefault="007754C0">
      <w:pPr>
        <w:pStyle w:val="a6"/>
        <w:widowControl/>
        <w:shd w:val="clear" w:color="auto" w:fill="FFFFFF"/>
        <w:spacing w:beforeAutospacing="0" w:afterAutospacing="0" w:line="450" w:lineRule="atLeast"/>
        <w:textAlignment w:val="center"/>
        <w:rPr>
          <w:rFonts w:asciiTheme="minorEastAsia" w:hAnsiTheme="minorEastAsia" w:cstheme="minorEastAsia"/>
          <w:color w:val="333333"/>
          <w:sz w:val="32"/>
          <w:szCs w:val="32"/>
        </w:rPr>
      </w:pPr>
      <w:r>
        <w:rPr>
          <w:rFonts w:asciiTheme="minorEastAsia" w:hAnsiTheme="minorEastAsia" w:cstheme="minorEastAsia" w:hint="eastAsia"/>
          <w:color w:val="333333"/>
          <w:sz w:val="32"/>
          <w:szCs w:val="32"/>
          <w:shd w:val="clear" w:color="auto" w:fill="FFFFFF"/>
        </w:rPr>
        <w:t xml:space="preserve">　　　二、其他收入：指除上述 “财政拨款收入”、“事业收入”、“经营收入”等以外的收入。主要是按规定动用的售房收入、存款利息收入等。</w:t>
      </w:r>
    </w:p>
    <w:p w:rsidR="002A2C54" w:rsidRDefault="007754C0">
      <w:pPr>
        <w:pStyle w:val="a6"/>
        <w:widowControl/>
        <w:shd w:val="clear" w:color="auto" w:fill="FFFFFF"/>
        <w:spacing w:beforeAutospacing="0" w:afterAutospacing="0" w:line="450" w:lineRule="atLeast"/>
        <w:textAlignment w:val="center"/>
        <w:rPr>
          <w:rFonts w:asciiTheme="minorEastAsia" w:hAnsiTheme="minorEastAsia" w:cstheme="minorEastAsia"/>
          <w:color w:val="333333"/>
          <w:sz w:val="32"/>
          <w:szCs w:val="32"/>
        </w:rPr>
      </w:pPr>
      <w:r>
        <w:rPr>
          <w:rFonts w:asciiTheme="minorEastAsia" w:hAnsiTheme="minorEastAsia" w:cstheme="minorEastAsia" w:hint="eastAsia"/>
          <w:color w:val="333333"/>
          <w:sz w:val="32"/>
          <w:szCs w:val="32"/>
          <w:shd w:val="clear" w:color="auto" w:fill="FFFFFF"/>
        </w:rPr>
        <w:t xml:space="preserve">　　三、年初结转和结余：指以前年度尚未完成、结转到本年按有关规定继续使用的资金。</w:t>
      </w:r>
    </w:p>
    <w:p w:rsidR="002A2C54" w:rsidRDefault="007754C0">
      <w:pPr>
        <w:pStyle w:val="a6"/>
        <w:widowControl/>
        <w:shd w:val="clear" w:color="auto" w:fill="FFFFFF"/>
        <w:spacing w:beforeAutospacing="0" w:afterAutospacing="0" w:line="450" w:lineRule="atLeast"/>
        <w:textAlignment w:val="center"/>
        <w:rPr>
          <w:rFonts w:asciiTheme="minorEastAsia" w:hAnsiTheme="minorEastAsia" w:cstheme="minorEastAsia"/>
          <w:color w:val="333333"/>
          <w:sz w:val="32"/>
          <w:szCs w:val="32"/>
        </w:rPr>
      </w:pPr>
      <w:r>
        <w:rPr>
          <w:rFonts w:asciiTheme="minorEastAsia" w:hAnsiTheme="minorEastAsia" w:cstheme="minorEastAsia" w:hint="eastAsia"/>
          <w:color w:val="333333"/>
          <w:sz w:val="32"/>
          <w:szCs w:val="32"/>
          <w:shd w:val="clear" w:color="auto" w:fill="FFFFFF"/>
        </w:rPr>
        <w:t xml:space="preserve">　　四、年末结转和结余：指本年度或以前年度预算安排、因客观条件发生变化无法按原计划实施， 需延迟到以后年度按有关规定继续使用的资金。</w:t>
      </w:r>
    </w:p>
    <w:p w:rsidR="002A2C54" w:rsidRDefault="007754C0">
      <w:pPr>
        <w:pStyle w:val="a6"/>
        <w:widowControl/>
        <w:shd w:val="clear" w:color="auto" w:fill="FFFFFF"/>
        <w:spacing w:beforeAutospacing="0" w:afterAutospacing="0" w:line="450" w:lineRule="atLeast"/>
        <w:textAlignment w:val="center"/>
        <w:rPr>
          <w:rFonts w:asciiTheme="minorEastAsia" w:hAnsiTheme="minorEastAsia" w:cstheme="minorEastAsia"/>
          <w:color w:val="333333"/>
          <w:sz w:val="32"/>
          <w:szCs w:val="32"/>
        </w:rPr>
      </w:pPr>
      <w:r>
        <w:rPr>
          <w:rFonts w:asciiTheme="minorEastAsia" w:hAnsiTheme="minorEastAsia" w:cstheme="minorEastAsia" w:hint="eastAsia"/>
          <w:color w:val="333333"/>
          <w:sz w:val="32"/>
          <w:szCs w:val="32"/>
          <w:shd w:val="clear" w:color="auto" w:fill="FFFFFF"/>
        </w:rPr>
        <w:t xml:space="preserve">　　五、基本支出：指为保障机构正常运转、完成日常工作任务而发生的人员支出和公用支出。</w:t>
      </w:r>
    </w:p>
    <w:p w:rsidR="002A2C54" w:rsidRDefault="007754C0">
      <w:pPr>
        <w:pStyle w:val="a6"/>
        <w:widowControl/>
        <w:shd w:val="clear" w:color="auto" w:fill="FFFFFF"/>
        <w:spacing w:beforeAutospacing="0" w:afterAutospacing="0" w:line="450" w:lineRule="atLeast"/>
        <w:textAlignment w:val="center"/>
        <w:rPr>
          <w:rFonts w:asciiTheme="minorEastAsia" w:hAnsiTheme="minorEastAsia" w:cstheme="minorEastAsia"/>
          <w:color w:val="333333"/>
          <w:sz w:val="32"/>
          <w:szCs w:val="32"/>
        </w:rPr>
      </w:pPr>
      <w:r>
        <w:rPr>
          <w:rFonts w:asciiTheme="minorEastAsia" w:hAnsiTheme="minorEastAsia" w:cstheme="minorEastAsia" w:hint="eastAsia"/>
          <w:color w:val="333333"/>
          <w:sz w:val="32"/>
          <w:szCs w:val="32"/>
          <w:shd w:val="clear" w:color="auto" w:fill="FFFFFF"/>
        </w:rPr>
        <w:t xml:space="preserve">　　六、项目支出：指在基本支出之外为完成特定行政任务和事业发展目标所发生的支出。</w:t>
      </w:r>
    </w:p>
    <w:p w:rsidR="002A2C54" w:rsidRDefault="007754C0">
      <w:pPr>
        <w:pStyle w:val="a6"/>
        <w:widowControl/>
        <w:shd w:val="clear" w:color="auto" w:fill="FFFFFF"/>
        <w:spacing w:beforeAutospacing="0" w:afterAutospacing="0" w:line="450" w:lineRule="atLeast"/>
        <w:textAlignment w:val="center"/>
        <w:rPr>
          <w:rFonts w:asciiTheme="minorEastAsia" w:hAnsiTheme="minorEastAsia" w:cstheme="minorEastAsia"/>
          <w:color w:val="333333"/>
          <w:sz w:val="32"/>
          <w:szCs w:val="32"/>
        </w:rPr>
      </w:pPr>
      <w:r>
        <w:rPr>
          <w:rFonts w:asciiTheme="minorEastAsia" w:hAnsiTheme="minorEastAsia" w:cstheme="minorEastAsia" w:hint="eastAsia"/>
          <w:color w:val="333333"/>
          <w:sz w:val="32"/>
          <w:szCs w:val="32"/>
          <w:shd w:val="clear" w:color="auto" w:fill="FFFFFF"/>
        </w:rPr>
        <w:t xml:space="preserve">　　七、机关运行经费：是指各部门的公用经费，包括办公及印刷费、邮电费、差旅费、会议费、福利费、日常维修费、专用资料及一般设备购置</w:t>
      </w:r>
      <w:r>
        <w:rPr>
          <w:rFonts w:asciiTheme="minorEastAsia" w:hAnsiTheme="minorEastAsia" w:cstheme="minorEastAsia" w:hint="eastAsia"/>
          <w:color w:val="333333"/>
          <w:sz w:val="32"/>
          <w:szCs w:val="32"/>
          <w:shd w:val="clear" w:color="auto" w:fill="FFFFFF"/>
        </w:rPr>
        <w:lastRenderedPageBreak/>
        <w:t>费、办公用房水电费、办公用房取暖费、办公用房物业管理费、公务用车运行维护费以及其他费用。</w:t>
      </w:r>
    </w:p>
    <w:p w:rsidR="002A2C54" w:rsidRDefault="007754C0">
      <w:pPr>
        <w:pStyle w:val="a6"/>
        <w:widowControl/>
        <w:shd w:val="clear" w:color="auto" w:fill="FFFFFF"/>
        <w:spacing w:beforeAutospacing="0" w:afterAutospacing="0" w:line="450" w:lineRule="atLeast"/>
        <w:textAlignment w:val="center"/>
        <w:rPr>
          <w:rFonts w:asciiTheme="minorEastAsia" w:hAnsiTheme="minorEastAsia" w:cstheme="minorEastAsia"/>
          <w:color w:val="333333"/>
          <w:sz w:val="32"/>
          <w:szCs w:val="32"/>
        </w:rPr>
      </w:pPr>
      <w:r>
        <w:rPr>
          <w:rFonts w:asciiTheme="minorEastAsia" w:hAnsiTheme="minorEastAsia" w:cstheme="minorEastAsia" w:hint="eastAsia"/>
          <w:color w:val="333333"/>
          <w:sz w:val="32"/>
          <w:szCs w:val="32"/>
          <w:shd w:val="clear" w:color="auto" w:fill="FFFFFF"/>
        </w:rPr>
        <w:t xml:space="preserve">　　八、“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2A2C54" w:rsidRDefault="002A2C54">
      <w:pPr>
        <w:jc w:val="center"/>
        <w:rPr>
          <w:rFonts w:ascii="黑体" w:eastAsia="黑体" w:cs="黑体"/>
          <w:color w:val="000000"/>
          <w:kern w:val="0"/>
          <w:sz w:val="70"/>
          <w:szCs w:val="70"/>
        </w:rPr>
      </w:pPr>
    </w:p>
    <w:p w:rsidR="002A2C54" w:rsidRDefault="007754C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2A2C54" w:rsidRDefault="002A2C54">
      <w:pPr>
        <w:ind w:firstLineChars="200" w:firstLine="640"/>
        <w:jc w:val="left"/>
        <w:rPr>
          <w:rFonts w:asciiTheme="minorEastAsia" w:hAnsiTheme="minorEastAsia" w:cs="黑体"/>
          <w:color w:val="000000"/>
          <w:kern w:val="0"/>
          <w:sz w:val="32"/>
          <w:szCs w:val="32"/>
        </w:rPr>
      </w:pPr>
    </w:p>
    <w:p w:rsidR="002A2C54" w:rsidRDefault="002A2C54">
      <w:pPr>
        <w:pStyle w:val="Default"/>
        <w:jc w:val="both"/>
        <w:rPr>
          <w:sz w:val="72"/>
          <w:szCs w:val="72"/>
        </w:rPr>
      </w:pPr>
    </w:p>
    <w:p w:rsidR="002A2C54" w:rsidRDefault="002A2C54">
      <w:pPr>
        <w:pStyle w:val="Default"/>
        <w:jc w:val="center"/>
        <w:rPr>
          <w:sz w:val="72"/>
          <w:szCs w:val="72"/>
        </w:rPr>
      </w:pPr>
    </w:p>
    <w:p w:rsidR="002A2C54" w:rsidRDefault="007754C0">
      <w:pPr>
        <w:pStyle w:val="Default"/>
        <w:jc w:val="center"/>
        <w:rPr>
          <w:sz w:val="72"/>
          <w:szCs w:val="72"/>
        </w:rPr>
      </w:pPr>
      <w:r>
        <w:rPr>
          <w:rFonts w:hint="eastAsia"/>
          <w:sz w:val="72"/>
          <w:szCs w:val="72"/>
        </w:rPr>
        <w:t>第五部分</w:t>
      </w:r>
    </w:p>
    <w:p w:rsidR="002A2C54" w:rsidRDefault="002A2C54">
      <w:pPr>
        <w:jc w:val="center"/>
        <w:rPr>
          <w:rFonts w:ascii="黑体" w:eastAsia="黑体" w:cs="黑体"/>
          <w:color w:val="000000"/>
          <w:kern w:val="0"/>
          <w:sz w:val="70"/>
          <w:szCs w:val="70"/>
        </w:rPr>
      </w:pPr>
    </w:p>
    <w:p w:rsidR="002A2C54" w:rsidRDefault="007754C0">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2A2C54" w:rsidRDefault="007754C0">
      <w:pPr>
        <w:widowControl/>
        <w:ind w:firstLineChars="200" w:firstLine="640"/>
        <w:jc w:val="left"/>
        <w:rPr>
          <w:rFonts w:ascii="黑体" w:eastAsia="黑体" w:cs="黑体"/>
          <w:color w:val="000000"/>
          <w:kern w:val="0"/>
          <w:sz w:val="70"/>
          <w:szCs w:val="70"/>
        </w:rPr>
      </w:pPr>
      <w:r>
        <w:rPr>
          <w:rFonts w:asciiTheme="minorEastAsia" w:hAnsiTheme="minorEastAsia" w:cs="黑体" w:hint="eastAsia"/>
          <w:color w:val="000000"/>
          <w:kern w:val="0"/>
          <w:sz w:val="32"/>
          <w:szCs w:val="32"/>
        </w:rPr>
        <w:t>附件：</w:t>
      </w:r>
      <w:hyperlink r:id="rId9" w:history="1">
        <w:r>
          <w:rPr>
            <w:rFonts w:asciiTheme="minorEastAsia" w:hAnsiTheme="minorEastAsia" w:cs="黑体" w:hint="eastAsia"/>
            <w:color w:val="000000"/>
            <w:kern w:val="0"/>
            <w:sz w:val="32"/>
            <w:szCs w:val="32"/>
          </w:rPr>
          <w:t>2021年度湖南省强制医疗所整体支出绩效自评报告</w:t>
        </w:r>
      </w:hyperlink>
    </w:p>
    <w:p w:rsidR="002A2C54" w:rsidRDefault="002A2C54">
      <w:pPr>
        <w:jc w:val="center"/>
        <w:rPr>
          <w:rFonts w:ascii="黑体" w:eastAsia="黑体" w:cs="黑体"/>
          <w:color w:val="000000"/>
          <w:kern w:val="0"/>
          <w:sz w:val="70"/>
          <w:szCs w:val="70"/>
        </w:rPr>
      </w:pPr>
    </w:p>
    <w:sectPr w:rsidR="002A2C54" w:rsidSect="002A2C54">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FF1" w:rsidRDefault="00413FF1" w:rsidP="00FB6DC4">
      <w:r>
        <w:separator/>
      </w:r>
    </w:p>
  </w:endnote>
  <w:endnote w:type="continuationSeparator" w:id="0">
    <w:p w:rsidR="00413FF1" w:rsidRDefault="00413FF1" w:rsidP="00FB6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altName w:val="宋体"/>
    <w:charset w:val="86"/>
    <w:family w:val="auto"/>
    <w:pitch w:val="default"/>
    <w:sig w:usb0="00000000" w:usb1="0000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FF1" w:rsidRDefault="00413FF1" w:rsidP="00FB6DC4">
      <w:r>
        <w:separator/>
      </w:r>
    </w:p>
  </w:footnote>
  <w:footnote w:type="continuationSeparator" w:id="0">
    <w:p w:rsidR="00413FF1" w:rsidRDefault="00413FF1" w:rsidP="00FB6D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BD5CB1"/>
    <w:multiLevelType w:val="singleLevel"/>
    <w:tmpl w:val="C7BD5CB1"/>
    <w:lvl w:ilvl="0">
      <w:start w:val="3"/>
      <w:numFmt w:val="decimal"/>
      <w:suff w:val="nothing"/>
      <w:lvlText w:val="%1、"/>
      <w:lvlJc w:val="left"/>
    </w:lvl>
  </w:abstractNum>
  <w:abstractNum w:abstractNumId="1">
    <w:nsid w:val="E0915517"/>
    <w:multiLevelType w:val="singleLevel"/>
    <w:tmpl w:val="E0915517"/>
    <w:lvl w:ilvl="0">
      <w:start w:val="2"/>
      <w:numFmt w:val="chineseCounting"/>
      <w:suff w:val="nothing"/>
      <w:lvlText w:val="（%1）"/>
      <w:lvlJc w:val="left"/>
      <w:rPr>
        <w:rFonts w:hint="eastAsia"/>
      </w:r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A2C54"/>
    <w:rsid w:val="002E0A30"/>
    <w:rsid w:val="002F5155"/>
    <w:rsid w:val="00307BBB"/>
    <w:rsid w:val="003130C4"/>
    <w:rsid w:val="00316C4B"/>
    <w:rsid w:val="0032192B"/>
    <w:rsid w:val="003479BD"/>
    <w:rsid w:val="0037197D"/>
    <w:rsid w:val="003768D5"/>
    <w:rsid w:val="003C4197"/>
    <w:rsid w:val="003C47E6"/>
    <w:rsid w:val="003C4FC2"/>
    <w:rsid w:val="003E2331"/>
    <w:rsid w:val="00413FF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754C0"/>
    <w:rsid w:val="00787B42"/>
    <w:rsid w:val="007C4539"/>
    <w:rsid w:val="007F3657"/>
    <w:rsid w:val="00812ED5"/>
    <w:rsid w:val="008277D9"/>
    <w:rsid w:val="0084478C"/>
    <w:rsid w:val="0086638C"/>
    <w:rsid w:val="008A3E8D"/>
    <w:rsid w:val="008D4BFD"/>
    <w:rsid w:val="009237C4"/>
    <w:rsid w:val="0092634C"/>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B6DC4"/>
    <w:rsid w:val="00FE16FA"/>
    <w:rsid w:val="00FE328A"/>
    <w:rsid w:val="00FE6269"/>
    <w:rsid w:val="00FF5CD6"/>
    <w:rsid w:val="073F2F6C"/>
    <w:rsid w:val="129A1E9C"/>
    <w:rsid w:val="287F2432"/>
    <w:rsid w:val="3A665175"/>
    <w:rsid w:val="443C256E"/>
    <w:rsid w:val="47E41C61"/>
    <w:rsid w:val="4B5F155D"/>
    <w:rsid w:val="50CF0BFA"/>
    <w:rsid w:val="5DA21070"/>
    <w:rsid w:val="66DF35CB"/>
    <w:rsid w:val="6BC3527C"/>
    <w:rsid w:val="78D76D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C5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A2C54"/>
    <w:rPr>
      <w:sz w:val="18"/>
      <w:szCs w:val="18"/>
    </w:rPr>
  </w:style>
  <w:style w:type="paragraph" w:styleId="a4">
    <w:name w:val="footer"/>
    <w:basedOn w:val="a"/>
    <w:link w:val="Char0"/>
    <w:uiPriority w:val="99"/>
    <w:unhideWhenUsed/>
    <w:qFormat/>
    <w:rsid w:val="002A2C5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A2C54"/>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2A2C54"/>
    <w:pPr>
      <w:spacing w:beforeAutospacing="1" w:afterAutospacing="1"/>
      <w:jc w:val="left"/>
    </w:pPr>
    <w:rPr>
      <w:rFonts w:cs="Times New Roman"/>
      <w:kern w:val="0"/>
      <w:sz w:val="24"/>
    </w:rPr>
  </w:style>
  <w:style w:type="character" w:customStyle="1" w:styleId="Char1">
    <w:name w:val="页眉 Char"/>
    <w:basedOn w:val="a0"/>
    <w:link w:val="a5"/>
    <w:uiPriority w:val="99"/>
    <w:qFormat/>
    <w:rsid w:val="002A2C54"/>
    <w:rPr>
      <w:sz w:val="18"/>
      <w:szCs w:val="18"/>
    </w:rPr>
  </w:style>
  <w:style w:type="character" w:customStyle="1" w:styleId="Char0">
    <w:name w:val="页脚 Char"/>
    <w:basedOn w:val="a0"/>
    <w:link w:val="a4"/>
    <w:uiPriority w:val="99"/>
    <w:qFormat/>
    <w:rsid w:val="002A2C54"/>
    <w:rPr>
      <w:sz w:val="18"/>
      <w:szCs w:val="18"/>
    </w:rPr>
  </w:style>
  <w:style w:type="paragraph" w:customStyle="1" w:styleId="Default">
    <w:name w:val="Default"/>
    <w:qFormat/>
    <w:rsid w:val="002A2C54"/>
    <w:pPr>
      <w:widowControl w:val="0"/>
      <w:autoSpaceDE w:val="0"/>
      <w:autoSpaceDN w:val="0"/>
      <w:adjustRightInd w:val="0"/>
    </w:pPr>
    <w:rPr>
      <w:rFonts w:ascii="黑体" w:eastAsia="黑体" w:hAnsiTheme="minorHAnsi" w:cs="黑体"/>
      <w:color w:val="000000"/>
      <w:sz w:val="24"/>
      <w:szCs w:val="24"/>
    </w:rPr>
  </w:style>
  <w:style w:type="paragraph" w:styleId="a7">
    <w:name w:val="List Paragraph"/>
    <w:basedOn w:val="a"/>
    <w:uiPriority w:val="34"/>
    <w:qFormat/>
    <w:rsid w:val="002A2C54"/>
    <w:pPr>
      <w:ind w:firstLineChars="200" w:firstLine="420"/>
    </w:pPr>
  </w:style>
  <w:style w:type="character" w:customStyle="1" w:styleId="Char">
    <w:name w:val="批注框文本 Char"/>
    <w:basedOn w:val="a0"/>
    <w:link w:val="a3"/>
    <w:uiPriority w:val="99"/>
    <w:semiHidden/>
    <w:qFormat/>
    <w:rsid w:val="002A2C5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gat.hunan.gov.cn/attach/0/200904153411144482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9BBBFF-584A-460B-AE54-2C0902ED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25</Pages>
  <Words>1755</Words>
  <Characters>10009</Characters>
  <Application>Microsoft Office Word</Application>
  <DocSecurity>0</DocSecurity>
  <Lines>83</Lines>
  <Paragraphs>23</Paragraphs>
  <ScaleCrop>false</ScaleCrop>
  <Company>Microsoft</Company>
  <LinksUpToDate>false</LinksUpToDate>
  <CharactersWithSpaces>11741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李宗懋</cp:lastModifiedBy>
  <cp:revision>70</cp:revision>
  <cp:lastPrinted>2022-09-07T07:33:00Z</cp:lastPrinted>
  <dcterms:created xsi:type="dcterms:W3CDTF">2020-07-02T02:32:00Z</dcterms:created>
  <dcterms:modified xsi:type="dcterms:W3CDTF">2023-10-08T00:56:00Z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2052-10.8.2.7030</vt:lpwstr>
  </property>
</Properties>
</file>