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方正小标宋简体" w:eastAsia="方正小标宋简体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ascii="方正小标宋简体" w:hAnsi="方正小标宋简体" w:eastAsia="方正小标宋简体"/>
          <w:bCs/>
          <w:kern w:val="0"/>
          <w:sz w:val="44"/>
          <w:szCs w:val="44"/>
        </w:rPr>
      </w:pPr>
      <w:r>
        <w:rPr>
          <w:rFonts w:ascii="方正小标宋简体" w:hAnsi="方正小标宋简体" w:eastAsia="方正小标宋简体"/>
          <w:bCs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/>
          <w:bCs/>
          <w:kern w:val="0"/>
          <w:sz w:val="44"/>
          <w:szCs w:val="44"/>
        </w:rPr>
        <w:t>2</w:t>
      </w:r>
      <w:r>
        <w:rPr>
          <w:rFonts w:ascii="方正小标宋简体" w:hAnsi="方正小标宋简体" w:eastAsia="方正小标宋简体"/>
          <w:bCs/>
          <w:ker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/>
          <w:bCs/>
          <w:kern w:val="0"/>
          <w:sz w:val="44"/>
          <w:szCs w:val="44"/>
        </w:rPr>
        <w:t>湖南省城市地质调查监测所</w:t>
      </w:r>
      <w:r>
        <w:rPr>
          <w:rFonts w:ascii="方正小标宋简体" w:hAnsi="方正小标宋简体" w:eastAsia="方正小标宋简体"/>
          <w:bCs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方正小标宋简体" w:hAnsi="方正小标宋简体" w:eastAsia="方正小标宋简体"/>
          <w:bCs/>
          <w:kern w:val="0"/>
          <w:sz w:val="36"/>
          <w:szCs w:val="36"/>
        </w:rPr>
      </w:pPr>
      <w:r>
        <w:rPr>
          <w:rFonts w:ascii="方正小标宋简体" w:hAnsi="方正小标宋简体" w:eastAsia="方正小标宋简体"/>
          <w:bCs/>
          <w:kern w:val="0"/>
          <w:sz w:val="36"/>
          <w:szCs w:val="36"/>
        </w:rPr>
        <w:t>第一部分 202</w:t>
      </w:r>
      <w:r>
        <w:rPr>
          <w:rFonts w:hint="eastAsia" w:ascii="方正小标宋简体" w:hAnsi="方正小标宋简体" w:eastAsia="方正小标宋简体"/>
          <w:bCs/>
          <w:kern w:val="0"/>
          <w:sz w:val="36"/>
          <w:szCs w:val="36"/>
        </w:rPr>
        <w:t>2</w:t>
      </w:r>
      <w:r>
        <w:rPr>
          <w:rFonts w:ascii="方正小标宋简体" w:hAnsi="方正小标宋简体" w:eastAsia="方正小标宋简体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ind w:firstLine="640" w:firstLineChars="200"/>
        <w:rPr>
          <w:rFonts w:ascii="仿宋_GB2312" w:eastAsia="仿宋_GB2312"/>
          <w:color w:val="0000FF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湖南省城市地质调查监测所为湖南省地质院所属二级预算单位，单位性质为财政补助事业单位，由原湖南省地质矿产勘查开发局四</w:t>
      </w:r>
      <w:r>
        <w:rPr>
          <w:rFonts w:hint="eastAsia" w:ascii="微软雅黑" w:hAnsi="微软雅黑" w:eastAsia="微软雅黑" w:cs="微软雅黑"/>
          <w:sz w:val="32"/>
          <w:szCs w:val="32"/>
        </w:rPr>
        <w:t>〇</w:t>
      </w:r>
      <w:r>
        <w:rPr>
          <w:rFonts w:hint="eastAsia" w:ascii="仿宋_GB2312" w:eastAsia="仿宋_GB2312"/>
          <w:sz w:val="32"/>
          <w:szCs w:val="32"/>
        </w:rPr>
        <w:t>三队、原湖南省地质矿产勘查开发局四一三队、湖南省地质矿产勘查开发局四一四队于</w:t>
      </w:r>
      <w:r>
        <w:rPr>
          <w:rFonts w:eastAsia="仿宋_GB2312"/>
          <w:sz w:val="32"/>
          <w:szCs w:val="32"/>
        </w:rPr>
        <w:t>2021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月合并组建而成。主要开展基础性、公益性城市地质调查评价与监测，建立城市地下“三维”地质结构，开展城市地质调查相关理论和技术研究。</w:t>
      </w:r>
    </w:p>
    <w:p>
      <w:pPr>
        <w:widowControl/>
        <w:numPr>
          <w:ilvl w:val="0"/>
          <w:numId w:val="1"/>
        </w:numPr>
        <w:spacing w:line="600" w:lineRule="exact"/>
        <w:ind w:firstLine="63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</w:t>
      </w:r>
      <w:r>
        <w:rPr>
          <w:rFonts w:hint="eastAsia" w:eastAsia="楷体_GB2312"/>
          <w:b/>
          <w:sz w:val="32"/>
          <w:szCs w:val="32"/>
          <w:lang w:eastAsia="zh-CN"/>
        </w:rPr>
        <w:t>及预算单位构成</w:t>
      </w:r>
      <w:r>
        <w:rPr>
          <w:rFonts w:eastAsia="楷体_GB2312"/>
          <w:b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湖南省城市地质调查监测所</w:t>
      </w:r>
      <w:r>
        <w:rPr>
          <w:rFonts w:hint="eastAsia" w:ascii="仿宋_GB2312" w:eastAsia="仿宋_GB2312"/>
          <w:sz w:val="32"/>
          <w:szCs w:val="32"/>
        </w:rPr>
        <w:t>机关共设置办公室、党群办（党建、工会、团工委）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、宣传科、纪检监察室、审计室、组织人事科、财务资产科、经营生产科、科技与质量科、安全保卫科、离退休管理科、行政科（基地管理、总部后勤服务中心）</w:t>
      </w:r>
      <w:r>
        <w:rPr>
          <w:rFonts w:eastAsia="仿宋_GB2312"/>
          <w:sz w:val="32"/>
          <w:szCs w:val="32"/>
        </w:rPr>
        <w:t>12</w:t>
      </w:r>
      <w:r>
        <w:rPr>
          <w:rFonts w:hint="eastAsia" w:ascii="仿宋_GB2312" w:eastAsia="仿宋_GB2312"/>
          <w:sz w:val="32"/>
          <w:szCs w:val="32"/>
        </w:rPr>
        <w:t>个科室部门。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湖南省城市地质调查监测所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2022年部门</w:t>
      </w:r>
      <w:r>
        <w:rPr>
          <w:rFonts w:hint="eastAsia" w:ascii="仿宋_GB2312" w:eastAsia="仿宋_GB2312"/>
          <w:sz w:val="32"/>
          <w:szCs w:val="32"/>
          <w:lang w:eastAsia="zh-CN"/>
        </w:rPr>
        <w:t>预算汇总公开单位构成包括：湖南省城市地质调查监测所本级。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年本单位收入预算18438.21万元，其中，一般公共预算拨款</w:t>
      </w:r>
      <w:r>
        <w:rPr>
          <w:rFonts w:hint="eastAsia" w:eastAsia="仿宋_GB2312"/>
          <w:sz w:val="32"/>
          <w:szCs w:val="32"/>
        </w:rPr>
        <w:t>9345.42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事业单位经营收入8492.93万元，上年结转结余599.86万元。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收入较去年增加13</w:t>
      </w:r>
      <w:r>
        <w:rPr>
          <w:rFonts w:ascii="仿宋" w:hAnsi="仿宋" w:eastAsia="仿宋" w:cs="仿宋"/>
          <w:b/>
          <w:bCs/>
          <w:sz w:val="32"/>
          <w:szCs w:val="32"/>
        </w:rPr>
        <w:t>00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</w:t>
      </w:r>
      <w:r>
        <w:rPr>
          <w:rFonts w:ascii="仿宋" w:hAnsi="仿宋" w:eastAsia="仿宋" w:cs="仿宋"/>
          <w:b/>
          <w:bCs/>
          <w:sz w:val="32"/>
          <w:szCs w:val="32"/>
        </w:rPr>
        <w:t>32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万元，主要是</w:t>
      </w:r>
      <w:r>
        <w:rPr>
          <w:rFonts w:hint="eastAsia" w:ascii="仿宋" w:hAnsi="仿宋" w:eastAsia="仿宋" w:cs="仿宋"/>
          <w:b/>
          <w:sz w:val="32"/>
          <w:szCs w:val="32"/>
        </w:rPr>
        <w:t>一般公共预算拨款增加了105.67万元，事业单位经营收入增加了1246.99万元，上年结余结转资金减少5</w:t>
      </w:r>
      <w:r>
        <w:rPr>
          <w:rFonts w:ascii="仿宋" w:hAnsi="仿宋" w:eastAsia="仿宋" w:cs="仿宋"/>
          <w:b/>
          <w:sz w:val="32"/>
          <w:szCs w:val="32"/>
        </w:rPr>
        <w:t>2.34</w:t>
      </w:r>
      <w:r>
        <w:rPr>
          <w:rFonts w:hint="eastAsia" w:ascii="仿宋" w:hAnsi="仿宋" w:eastAsia="仿宋" w:cs="仿宋"/>
          <w:b/>
          <w:sz w:val="32"/>
          <w:szCs w:val="32"/>
        </w:rPr>
        <w:t>万元。</w:t>
      </w:r>
    </w:p>
    <w:p>
      <w:pPr>
        <w:widowControl/>
        <w:spacing w:line="60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>支出预算：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hint="eastAsia" w:eastAsia="仿宋_GB2312"/>
          <w:sz w:val="32"/>
          <w:szCs w:val="32"/>
        </w:rPr>
        <w:t>18438.21</w:t>
      </w:r>
      <w:r>
        <w:rPr>
          <w:rFonts w:eastAsia="仿宋_GB2312"/>
          <w:sz w:val="32"/>
          <w:szCs w:val="32"/>
        </w:rPr>
        <w:t>万元，其中，教育</w:t>
      </w:r>
      <w:r>
        <w:rPr>
          <w:rFonts w:hint="eastAsia" w:eastAsia="仿宋_GB2312"/>
          <w:sz w:val="32"/>
          <w:szCs w:val="32"/>
        </w:rPr>
        <w:t>支出10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社会保障和就业支出1325.27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，卫生健康支出570.17万元，自然资源海洋气象等支出15170.03万元，住房保障支出856.27万元，灾害防治及应急管理支出506.47万元</w:t>
      </w:r>
      <w:r>
        <w:rPr>
          <w:rFonts w:eastAsia="仿宋_GB2312"/>
          <w:sz w:val="32"/>
          <w:szCs w:val="32"/>
        </w:rPr>
        <w:t>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支出较去年增加1300.32万元，主要是因单位组建增加了办公楼装修及办公设备购置经费等。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hint="eastAsia" w:eastAsia="仿宋_GB2312"/>
          <w:sz w:val="32"/>
          <w:szCs w:val="32"/>
        </w:rPr>
        <w:t>9945.28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1311.27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13.18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卫生健康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538.77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5.42</w:t>
      </w:r>
      <w:r>
        <w:rPr>
          <w:rFonts w:eastAsia="仿宋_GB2312"/>
          <w:sz w:val="32"/>
          <w:szCs w:val="32"/>
        </w:rPr>
        <w:t>%</w:t>
      </w:r>
      <w:r>
        <w:rPr>
          <w:rFonts w:hint="eastAsia" w:eastAsia="仿宋_GB2312"/>
          <w:sz w:val="32"/>
          <w:szCs w:val="32"/>
        </w:rPr>
        <w:t>；自然资源海洋气象等支出6732.5万元，占67.7%；住房保障支出856.27万元，占8.6%；灾害防治及应急管理支出506.47万元，占5.1%。</w:t>
      </w:r>
      <w:r>
        <w:rPr>
          <w:rFonts w:eastAsia="仿宋_GB2312"/>
          <w:sz w:val="32"/>
          <w:szCs w:val="32"/>
        </w:rPr>
        <w:t>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hint="eastAsia" w:eastAsia="仿宋_GB2312"/>
          <w:sz w:val="32"/>
          <w:szCs w:val="32"/>
        </w:rPr>
        <w:t>9345.42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hint="eastAsia" w:eastAsia="仿宋_GB2312"/>
          <w:sz w:val="32"/>
          <w:szCs w:val="32"/>
        </w:rPr>
        <w:t>599.86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sz w:val="32"/>
          <w:szCs w:val="32"/>
        </w:rPr>
        <w:t>自然资源海洋气象等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93.39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桑植、</w:t>
      </w:r>
      <w:r>
        <w:rPr>
          <w:rFonts w:eastAsia="仿宋_GB2312"/>
          <w:sz w:val="32"/>
          <w:szCs w:val="32"/>
        </w:rPr>
        <w:t>张家界</w:t>
      </w:r>
      <w:r>
        <w:rPr>
          <w:rFonts w:hint="eastAsia" w:eastAsia="仿宋_GB2312"/>
          <w:sz w:val="32"/>
          <w:szCs w:val="32"/>
        </w:rPr>
        <w:t>等地矿产资源国情调查等项目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灾害防治及应急管理支出506.47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地质灾害防治及自然灾害防治体系建设等项目。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>
      <w:pPr>
        <w:widowControl/>
        <w:spacing w:line="600" w:lineRule="exact"/>
        <w:ind w:firstLine="627" w:firstLineChars="196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022</w:t>
      </w:r>
      <w:r>
        <w:rPr>
          <w:rFonts w:hint="eastAsia" w:eastAsia="仿宋_GB2312"/>
          <w:sz w:val="32"/>
          <w:szCs w:val="32"/>
        </w:rPr>
        <w:t>年本单位无政府性基金安排的支出。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年本单位机关运行经费</w:t>
      </w:r>
      <w:r>
        <w:rPr>
          <w:rFonts w:hint="eastAsia" w:eastAsia="仿宋_GB2312"/>
          <w:sz w:val="32"/>
          <w:szCs w:val="32"/>
        </w:rPr>
        <w:t>327.03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比上年预算增加124.95万元，上升6</w:t>
      </w:r>
      <w:r>
        <w:rPr>
          <w:rFonts w:eastAsia="仿宋_GB2312"/>
          <w:sz w:val="32"/>
          <w:szCs w:val="32"/>
        </w:rPr>
        <w:t>1.83</w:t>
      </w:r>
      <w:r>
        <w:rPr>
          <w:rFonts w:hint="eastAsia" w:eastAsia="仿宋_GB2312"/>
          <w:sz w:val="32"/>
          <w:szCs w:val="32"/>
        </w:rPr>
        <w:t>%，主要是本单位注册地改变增加了相应经费支出。本单位财政拨款只能满足对个人和家庭的补助支出、社会保障费、部分工资福利支出，机关运行经费大部分来源于经营收入，仅部分编列在一般公共预算基本支出中。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 xml:space="preserve"> 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万元）</w:t>
      </w:r>
      <w:r>
        <w:rPr>
          <w:rFonts w:hint="eastAsia" w:eastAsia="仿宋_GB2312"/>
          <w:sz w:val="32"/>
          <w:szCs w:val="32"/>
        </w:rPr>
        <w:t>，因公出国（境）费</w:t>
      </w:r>
      <w:r>
        <w:rPr>
          <w:rFonts w:eastAsia="仿宋_GB2312"/>
          <w:sz w:val="32"/>
          <w:szCs w:val="32"/>
        </w:rPr>
        <w:t>0</w:t>
      </w:r>
      <w:r>
        <w:rPr>
          <w:rFonts w:hint="eastAsia" w:eastAsia="仿宋_GB2312"/>
          <w:sz w:val="32"/>
          <w:szCs w:val="32"/>
        </w:rPr>
        <w:t>万元。2022年“三公”经费预算较上年增加1</w:t>
      </w:r>
      <w:r>
        <w:rPr>
          <w:rFonts w:eastAsia="仿宋_GB2312"/>
          <w:sz w:val="32"/>
          <w:szCs w:val="32"/>
        </w:rPr>
        <w:t>0</w:t>
      </w:r>
      <w:r>
        <w:rPr>
          <w:rFonts w:hint="eastAsia" w:eastAsia="仿宋_GB2312"/>
          <w:sz w:val="32"/>
          <w:szCs w:val="32"/>
        </w:rPr>
        <w:t>万元，主要是上年未在一般公共预算基本支出中编列“三公”经费预算，公务接待费增加6万元，公务用车运行费增加4万元。</w:t>
      </w:r>
    </w:p>
    <w:p>
      <w:pPr>
        <w:ind w:firstLine="643" w:firstLineChars="200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年本单位</w:t>
      </w:r>
      <w:r>
        <w:rPr>
          <w:rFonts w:hint="eastAsia" w:ascii="仿宋_GB2312" w:eastAsia="仿宋_GB2312"/>
          <w:sz w:val="32"/>
          <w:szCs w:val="32"/>
        </w:rPr>
        <w:t>会议费预算0万元；培训费预算0万元。未计划安排节庆、晚会、论坛、赛事活动。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 万元，其中，货物类采购预算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Cs/>
          <w:kern w:val="0"/>
          <w:sz w:val="32"/>
          <w:szCs w:val="32"/>
        </w:rPr>
        <w:t>辆，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其中，机要通信用车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eastAsia="仿宋_GB2312"/>
          <w:bCs/>
          <w:kern w:val="0"/>
          <w:sz w:val="32"/>
          <w:szCs w:val="32"/>
        </w:rPr>
        <w:t>应急保障用车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1辆，执法执勤用车0辆，特种专业技术用车0辆，</w:t>
      </w:r>
      <w:r>
        <w:rPr>
          <w:rFonts w:eastAsia="仿宋_GB2312"/>
          <w:bCs/>
          <w:kern w:val="0"/>
          <w:sz w:val="32"/>
          <w:szCs w:val="32"/>
        </w:rPr>
        <w:t>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辆，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其中，机要通信用车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0辆，应急保障用车0辆，执法执勤用车0辆，特种专业技术用车0辆，</w:t>
      </w:r>
      <w:r>
        <w:rPr>
          <w:rFonts w:eastAsia="仿宋_GB2312"/>
          <w:bCs/>
          <w:kern w:val="0"/>
          <w:sz w:val="32"/>
          <w:szCs w:val="32"/>
        </w:rPr>
        <w:t>其他按照规定配备的公务用车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1辆</w:t>
      </w:r>
      <w:r>
        <w:rPr>
          <w:rFonts w:eastAsia="仿宋_GB2312"/>
          <w:bCs/>
          <w:kern w:val="0"/>
          <w:sz w:val="32"/>
          <w:szCs w:val="32"/>
        </w:rPr>
        <w:t>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/>
          <w:sz w:val="32"/>
          <w:szCs w:val="32"/>
        </w:rPr>
        <w:t>18438.21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</w:rPr>
        <w:t>15626.57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</w:rPr>
        <w:t>2811.64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3、自然资源海洋气象等事务支出：是指用于自然资源、海洋、测绘等方面的支出。</w:t>
      </w:r>
    </w:p>
    <w:p>
      <w:pPr>
        <w:widowControl/>
        <w:spacing w:line="600" w:lineRule="exact"/>
        <w:ind w:firstLine="66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4、灾害防治及应急管理支出：是指用于地质灾害防治和应急管理等方面的支出。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rPr>
          <w:rFonts w:hint="eastAsia" w:eastAsia="仿宋_GB2312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spacing w:line="600" w:lineRule="exac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2160" w:firstLineChars="600"/>
        <w:jc w:val="both"/>
      </w:pPr>
      <w:r>
        <w:rPr>
          <w:rFonts w:eastAsia="方正小标宋_GBK"/>
          <w:bCs/>
          <w:kern w:val="0"/>
          <w:sz w:val="36"/>
          <w:szCs w:val="36"/>
        </w:rPr>
        <w:t>第二部分 2022年单位预算表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CC3F40"/>
    <w:multiLevelType w:val="singleLevel"/>
    <w:tmpl w:val="75CC3F40"/>
    <w:lvl w:ilvl="0" w:tentative="0">
      <w:start w:val="2"/>
      <w:numFmt w:val="chineseCounting"/>
      <w:suff w:val="nothing"/>
      <w:lvlText w:val="（%1）"/>
      <w:lvlJc w:val="left"/>
      <w:pPr>
        <w:ind w:left="-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wMmQwMjBjMWE5NjM2MTQyY2NiN2UxMDhkZTYzYzkifQ=="/>
  </w:docVars>
  <w:rsids>
    <w:rsidRoot w:val="498A5FA6"/>
    <w:rsid w:val="0038136F"/>
    <w:rsid w:val="003D3120"/>
    <w:rsid w:val="00577B40"/>
    <w:rsid w:val="005E2348"/>
    <w:rsid w:val="00612552"/>
    <w:rsid w:val="00AB0ACE"/>
    <w:rsid w:val="00B032D9"/>
    <w:rsid w:val="00EF04D3"/>
    <w:rsid w:val="0179760A"/>
    <w:rsid w:val="05856A75"/>
    <w:rsid w:val="098E6889"/>
    <w:rsid w:val="10D52AE7"/>
    <w:rsid w:val="11E71DEE"/>
    <w:rsid w:val="16D66737"/>
    <w:rsid w:val="1CB55928"/>
    <w:rsid w:val="21E21D78"/>
    <w:rsid w:val="24E31236"/>
    <w:rsid w:val="25B33405"/>
    <w:rsid w:val="29563827"/>
    <w:rsid w:val="37E432BB"/>
    <w:rsid w:val="472D156A"/>
    <w:rsid w:val="48F93621"/>
    <w:rsid w:val="498A5FA6"/>
    <w:rsid w:val="4B51372B"/>
    <w:rsid w:val="504E480B"/>
    <w:rsid w:val="5A7E2725"/>
    <w:rsid w:val="5B5C21D3"/>
    <w:rsid w:val="607B3423"/>
    <w:rsid w:val="73C00ABE"/>
    <w:rsid w:val="7D0A236B"/>
    <w:rsid w:val="7E69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2771</Words>
  <Characters>3051</Characters>
  <Lines>20</Lines>
  <Paragraphs>5</Paragraphs>
  <TotalTime>1</TotalTime>
  <ScaleCrop>false</ScaleCrop>
  <LinksUpToDate>false</LinksUpToDate>
  <CharactersWithSpaces>3058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2022-02-14T02:44:00Z</dcterms:created>
  <dc:creator>*stone</dc:creator>
  <cp:lastModifiedBy>NTKO</cp:lastModifiedBy>
  <cp:lastPrinted>2022-03-02T01:20:00Z</cp:lastPrinted>
  <dcterms:modified xsi:type="dcterms:W3CDTF">2023-09-25T10:54:18Z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C916243F495144EAB182BA503F59C797</vt:lpwstr>
  </property>
</Properties>
</file>