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cs="Times New Roman"/>
        </w:rPr>
      </w:pPr>
      <w:bookmarkStart w:id="1" w:name="_GoBack"/>
      <w:bookmarkEnd w:id="1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0" t="12700" r="952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3.6pt;height:0pt;width:442.25pt;z-index:251660288;mso-width-relative:page;mso-height-relative:page;" filled="f" stroked="t" coordsize="21600,21600" o:gfxdata="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zh14&#10;1QAAAAgBAAAPAAAAAAAAAAEAIAAAACIAAABkcnMvZG93bnJldi54bWxQSwECFAAUAAAACACHTuJA&#10;wAKIyusBAADcAwAADgAAAAAAAAABACAAAAAk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afterLines="0"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  <w:t>行政处罚决定书</w:t>
      </w:r>
    </w:p>
    <w:p>
      <w:pPr>
        <w:spacing w:afterLines="0"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11"/>
        <w:topLinePunct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欧时华</w:t>
      </w:r>
    </w:p>
    <w:p>
      <w:pPr>
        <w:pStyle w:val="2"/>
        <w:overflowPunct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</w:p>
    <w:p>
      <w:pPr>
        <w:pStyle w:val="6"/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overflowPunct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GB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GB"/>
        </w:rPr>
        <w:t>根据《湖南省财政厅关于组织开展全省2025年度会计和评估监督检查工作的通知》（湘财监〔2025〕7号），我厅派出检查组，对你签字的湘智超评报字〔2024〕第0007号资产评估报告进行检查。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检查过程中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的问题和作出的处罚决定如下：</w:t>
      </w:r>
    </w:p>
    <w:p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检查中发现的问题</w:t>
      </w:r>
    </w:p>
    <w:p>
      <w:pPr>
        <w:pStyle w:val="11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hd w:val="clear" w:color="auto" w:fill="auto"/>
          <w:lang w:val="en-US"/>
        </w:rPr>
      </w:pPr>
      <w:bookmarkStart w:id="0" w:name="OLE_LINK1"/>
      <w:r>
        <w:rPr>
          <w:rFonts w:hint="default" w:ascii="Times New Roman" w:hAnsi="Times New Roman" w:eastAsia="楷体_GB2312" w:cs="Times New Roman"/>
          <w:b/>
          <w:bCs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出具有重大遗漏的评估报告。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公司投资性房地产公允价值评估项目资产评估报告书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湘智超评报字〔2024〕第0007号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评估对象共有235套房屋，评估对象位于不同的小区、街道，底稿仅有3套房屋的勘查记录。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《资产评估执业准则——不动产》第十三条的相关规定。</w:t>
      </w:r>
    </w:p>
    <w:p>
      <w:pPr>
        <w:numPr>
          <w:ilvl w:val="0"/>
          <w:numId w:val="0"/>
        </w:num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评估说明第62页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“根据评估人员现场勘察时对周边市场的走访，并对湘潭房产集团有限公司所提供的租赁合同进行分析，由于现有的市场环境的情况下，发现房屋租金续签合同依然保持不变，并未有任何变动。基于实际情况，评估人员经过分析，对出租的房屋建筑物不进行任何增减值”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根据收益法测算公式，房屋价值不仅与租赁期内合同租金相关，也与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  <w:t>合同外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市场租金、折现率、增长率、空置率的变化相关，基于“房屋租赁续签合同租金不变”的情况得出评估值等于账面值的评估依据不充分。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查阅评估报告、评估说明及评估明细表，纳入评估范围的第1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231项房地产的评估值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皆等于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账面值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无评估过程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  <w:t>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《资产评估执业准则——资产评估程序》第十九条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评估说明对第235项三桥大市场一区四楼采用市场法进行评估，评估对象为四楼，建筑面积为3,188.52平方米，案例均为一楼，建筑面积均在100平方米左右，案例不可比。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《资产评估执业准则——不动产》第十八条的相关规定。</w:t>
      </w:r>
    </w:p>
    <w:bookmarkEnd w:id="0"/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以上事实，有你签字的资产评估报告、评估工作底稿以及签字确认的财政检查报告、工作底稿和专家论证意见等资料作为证据。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和处罚依据</w:t>
      </w:r>
    </w:p>
    <w:p>
      <w:pPr>
        <w:tabs>
          <w:tab w:val="left" w:pos="4970"/>
        </w:tabs>
        <w:overflowPunct w:val="0"/>
        <w:autoSpaceDE/>
        <w:autoSpaceDN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根据《中华人民共和国资产评估法》第四十四条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第五项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以及《湖南省财政厅行政处罚裁量权基准（2022年版）》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四、资产评估监督类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第5项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你的违法行为属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从轻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处罚阶次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我厅对你作出以下处罚：警告。同时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责令你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进行整改。</w:t>
      </w:r>
    </w:p>
    <w:p>
      <w:pPr>
        <w:overflowPunct w:val="0"/>
        <w:autoSpaceDE/>
        <w:autoSpaceDN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如不服本决定，你可自收到本决定书之日起60日内，依法向湖南省人民政府申请行政复议；或者在收到本决定书之日起6个月内，依法向长沙铁路运输法院提起行政诉讼。复议和诉讼期间，上述决定不停止执行。</w:t>
      </w:r>
    </w:p>
    <w:p>
      <w:pPr>
        <w:adjustRightInd w:val="0"/>
        <w:snapToGrid w:val="0"/>
        <w:spacing w:line="62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15日</w:t>
      </w:r>
    </w:p>
    <w:p>
      <w:pPr>
        <w:spacing w:afterLines="0" w:line="600" w:lineRule="exact"/>
        <w:rPr>
          <w:rFonts w:hint="default" w:ascii="Times New Roman" w:hAnsi="Times New Roman" w:eastAsia="黑体" w:cs="Times New Roman"/>
          <w:szCs w:val="28"/>
        </w:rPr>
      </w:pPr>
    </w:p>
    <w:p>
      <w:pPr>
        <w:spacing w:afterLines="0" w:line="600" w:lineRule="exact"/>
        <w:rPr>
          <w:rFonts w:hint="default" w:ascii="Times New Roman" w:hAnsi="Times New Roman" w:eastAsia="黑体" w:cs="Times New Roman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7" w:left="1588" w:header="720" w:footer="1304" w:gutter="0"/>
      <w:pgNumType w:fmt="decimal" w:start="1"/>
      <w:cols w:space="72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8A1F5-32CE-4F21-B872-EA27D9AAD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B9F067-97D0-4031-96CF-940FB9427E4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855416-42DD-42BB-9756-BC87AB0F1D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41C7F90-0B3B-4019-9BD0-1EE654BF7A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361AE"/>
    <w:multiLevelType w:val="singleLevel"/>
    <w:tmpl w:val="20636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mJmYjQzNWI0Y2MwNjcwNTExMmI4Y2VkOTFiOTgifQ=="/>
  </w:docVars>
  <w:rsids>
    <w:rsidRoot w:val="00172A27"/>
    <w:rsid w:val="000103FD"/>
    <w:rsid w:val="00022BE4"/>
    <w:rsid w:val="00202BEF"/>
    <w:rsid w:val="00421C52"/>
    <w:rsid w:val="00616469"/>
    <w:rsid w:val="00743289"/>
    <w:rsid w:val="007C5DE1"/>
    <w:rsid w:val="00850CC5"/>
    <w:rsid w:val="00943C1A"/>
    <w:rsid w:val="009A4B9C"/>
    <w:rsid w:val="00B373B8"/>
    <w:rsid w:val="00C95FD1"/>
    <w:rsid w:val="00EF0EC9"/>
    <w:rsid w:val="00FE2FFA"/>
    <w:rsid w:val="02B747BB"/>
    <w:rsid w:val="02FF4CE4"/>
    <w:rsid w:val="115455AE"/>
    <w:rsid w:val="12482B82"/>
    <w:rsid w:val="126C1306"/>
    <w:rsid w:val="131E20AD"/>
    <w:rsid w:val="17902441"/>
    <w:rsid w:val="18626802"/>
    <w:rsid w:val="1F1D5DD1"/>
    <w:rsid w:val="1FBB8CB9"/>
    <w:rsid w:val="21962D28"/>
    <w:rsid w:val="271433BD"/>
    <w:rsid w:val="2ADB08BA"/>
    <w:rsid w:val="2BF87C39"/>
    <w:rsid w:val="2F7F27C8"/>
    <w:rsid w:val="320F75A3"/>
    <w:rsid w:val="33CF2B46"/>
    <w:rsid w:val="352A61DF"/>
    <w:rsid w:val="3A1329FE"/>
    <w:rsid w:val="3B7718E8"/>
    <w:rsid w:val="3D7D3FC9"/>
    <w:rsid w:val="3F1F9CA4"/>
    <w:rsid w:val="40B3686F"/>
    <w:rsid w:val="47C84AD3"/>
    <w:rsid w:val="4B7645F1"/>
    <w:rsid w:val="4F7FF954"/>
    <w:rsid w:val="510C43E3"/>
    <w:rsid w:val="51FF10D1"/>
    <w:rsid w:val="533118FD"/>
    <w:rsid w:val="551729F9"/>
    <w:rsid w:val="558E6317"/>
    <w:rsid w:val="56856B80"/>
    <w:rsid w:val="59540F1D"/>
    <w:rsid w:val="5CC6692D"/>
    <w:rsid w:val="5CFB4E51"/>
    <w:rsid w:val="63ABACE1"/>
    <w:rsid w:val="69366BE8"/>
    <w:rsid w:val="6A3C022E"/>
    <w:rsid w:val="6C4A5DEF"/>
    <w:rsid w:val="6DD71400"/>
    <w:rsid w:val="73FFAD5A"/>
    <w:rsid w:val="75363051"/>
    <w:rsid w:val="754B452A"/>
    <w:rsid w:val="77CE623E"/>
    <w:rsid w:val="789001FB"/>
    <w:rsid w:val="7B5CF157"/>
    <w:rsid w:val="7DFEF4D6"/>
    <w:rsid w:val="7F1FB22E"/>
    <w:rsid w:val="7FEF539A"/>
    <w:rsid w:val="96CF45EA"/>
    <w:rsid w:val="A6D80BA5"/>
    <w:rsid w:val="B5233D3A"/>
    <w:rsid w:val="B7F8FBD8"/>
    <w:rsid w:val="BF332691"/>
    <w:rsid w:val="BF6FD41D"/>
    <w:rsid w:val="BFEFC320"/>
    <w:rsid w:val="BFFEBFAB"/>
    <w:rsid w:val="CFFE6BAC"/>
    <w:rsid w:val="DFFBF03C"/>
    <w:rsid w:val="E5D73A07"/>
    <w:rsid w:val="F28F1887"/>
    <w:rsid w:val="F6FFE93B"/>
    <w:rsid w:val="FAFF7878"/>
    <w:rsid w:val="FB571B35"/>
    <w:rsid w:val="FD3769EA"/>
    <w:rsid w:val="FDBDC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1">
    <w:name w:val="l正文"/>
    <w:basedOn w:val="1"/>
    <w:qFormat/>
    <w:uiPriority w:val="0"/>
    <w:pPr>
      <w:spacing w:line="300" w:lineRule="auto"/>
      <w:ind w:firstLine="200" w:firstLineChars="200"/>
    </w:pPr>
    <w:rPr>
      <w:rFonts w:ascii="KaiTi_GB2312" w:hAnsi="Times" w:eastAsia="KaiTi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2015</Words>
  <Characters>2090</Characters>
  <Lines>3</Lines>
  <Paragraphs>1</Paragraphs>
  <TotalTime>3</TotalTime>
  <ScaleCrop>false</ScaleCrop>
  <LinksUpToDate>false</LinksUpToDate>
  <CharactersWithSpaces>2173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2024-05-03T08:50:00Z</dcterms:created>
  <dc:creator>User</dc:creator>
  <cp:lastModifiedBy>灯灯~</cp:lastModifiedBy>
  <cp:lastPrinted>2026-04-20T01:13:28Z</cp:lastPrinted>
  <dcterms:modified xsi:type="dcterms:W3CDTF">2026-04-20T01:13:32Z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0639F28B39EE48ADABE3510B848DE88B_13</vt:lpwstr>
  </property>
  <property fmtid="{D5CDD505-2E9C-101B-9397-08002B2CF9AE}" pid="3" name="KSOProductBuildVer">
    <vt:lpwstr>2052-12.1.0.15990</vt:lpwstr>
  </property>
  <property fmtid="{D5CDD505-2E9C-101B-9397-08002B2CF9AE}" pid="4" name="KSOTemplateDocerSaveRecord">
    <vt:lpwstr>eyJoZGlkIjoiNTU0ZmIwYTQ3NzlmZGUxZmU3Zjk0M2IyZTNmM2IxNjAiLCJ1c2VySWQiOiI0Mzc5MzM2NTEifQ==</vt:lpwstr>
  </property>
</Properties>
</file>