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rPr>
      </w:pP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3</w:t>
      </w:r>
      <w:r>
        <w:rPr>
          <w:rFonts w:hint="default"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eastAsia="zh-CN"/>
        </w:rPr>
        <w:t>度</w:t>
      </w:r>
      <w:r>
        <w:rPr>
          <w:rFonts w:hint="eastAsia" w:eastAsia="方正小标宋_GBK" w:cs="Times New Roman"/>
          <w:sz w:val="52"/>
          <w:szCs w:val="52"/>
          <w:lang w:eastAsia="zh-CN"/>
        </w:rPr>
        <w:t>省级妇女事业发展专项资金</w:t>
      </w:r>
      <w:r>
        <w:rPr>
          <w:rFonts w:hint="default" w:ascii="Times New Roman" w:hAnsi="Times New Roman" w:eastAsia="方正小标宋_GBK" w:cs="Times New Roman"/>
          <w:sz w:val="52"/>
          <w:szCs w:val="52"/>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rPr>
          <w:rFonts w:hint="eastAsia" w:ascii="Times New Roman" w:hAnsi="Times New Roman" w:eastAsia="黑体" w:cs="Times New Roman"/>
          <w:sz w:val="32"/>
          <w:szCs w:val="32"/>
          <w:lang w:eastAsia="zh-CN"/>
        </w:rPr>
      </w:pPr>
    </w:p>
    <w:p>
      <w:pPr>
        <w:pStyle w:val="4"/>
        <w:rPr>
          <w:rFonts w:hint="default"/>
        </w:rPr>
      </w:pPr>
    </w:p>
    <w:p>
      <w:pPr>
        <w:jc w:val="center"/>
        <w:rPr>
          <w:rFonts w:hint="default" w:ascii="Times New Roman" w:hAnsi="Times New Roman" w:eastAsia="黑体" w:cs="Times New Roman"/>
          <w:sz w:val="32"/>
          <w:szCs w:val="32"/>
        </w:rPr>
      </w:pPr>
    </w:p>
    <w:p>
      <w:pPr>
        <w:spacing w:line="600" w:lineRule="exact"/>
        <w:ind w:firstLine="1920" w:firstLineChars="6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湖南省妇女联合会</w:t>
      </w:r>
      <w:r>
        <w:rPr>
          <w:rFonts w:hint="default" w:ascii="Times New Roman" w:hAnsi="Times New Roman" w:eastAsia="仿宋_GB2312" w:cs="Times New Roman"/>
          <w:sz w:val="32"/>
          <w:szCs w:val="32"/>
          <w:u w:val="single"/>
        </w:rPr>
        <w:t xml:space="preserve">        </w:t>
      </w:r>
    </w:p>
    <w:p>
      <w:pPr>
        <w:spacing w:line="600" w:lineRule="exact"/>
        <w:ind w:firstLine="3200" w:firstLineChars="1000"/>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eastAsia="楷体_GB2312" w:cs="Times New Roman"/>
          <w:sz w:val="32"/>
          <w:szCs w:val="32"/>
          <w:lang w:val="en-US" w:eastAsia="zh-CN"/>
        </w:rPr>
        <w:t>5</w:t>
      </w:r>
      <w:r>
        <w:rPr>
          <w:rFonts w:hint="default" w:ascii="Times New Roman" w:hAnsi="Times New Roman" w:eastAsia="楷体_GB2312" w:cs="Times New Roman"/>
          <w:sz w:val="32"/>
          <w:szCs w:val="32"/>
        </w:rPr>
        <w:t xml:space="preserve"> 月 </w:t>
      </w:r>
      <w:r>
        <w:rPr>
          <w:rFonts w:hint="eastAsia" w:eastAsia="楷体_GB2312" w:cs="Times New Roman"/>
          <w:sz w:val="32"/>
          <w:szCs w:val="32"/>
          <w:lang w:val="en-US" w:eastAsia="zh-CN"/>
        </w:rPr>
        <w:t>28</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黑体" w:cs="Times New Roman"/>
          <w:sz w:val="32"/>
          <w:szCs w:val="32"/>
        </w:rPr>
      </w:pPr>
    </w:p>
    <w:p>
      <w:pPr>
        <w:spacing w:line="700" w:lineRule="exact"/>
        <w:jc w:val="center"/>
        <w:rPr>
          <w:rFonts w:hint="eastAsia" w:eastAsia="方正小标宋简体" w:cs="方正小标宋简体"/>
          <w:sz w:val="44"/>
          <w:szCs w:val="44"/>
        </w:rPr>
      </w:pPr>
    </w:p>
    <w:p>
      <w:pPr>
        <w:spacing w:line="700" w:lineRule="exact"/>
        <w:jc w:val="both"/>
        <w:rPr>
          <w:rFonts w:hint="eastAsia" w:eastAsia="方正小标宋简体" w:cs="方正小标宋简体"/>
          <w:sz w:val="44"/>
          <w:szCs w:val="44"/>
        </w:rPr>
      </w:pPr>
    </w:p>
    <w:p>
      <w:pPr>
        <w:spacing w:line="700" w:lineRule="exact"/>
        <w:jc w:val="center"/>
        <w:rPr>
          <w:rFonts w:eastAsia="方正小标宋简体"/>
          <w:sz w:val="44"/>
          <w:szCs w:val="44"/>
        </w:rPr>
      </w:pPr>
      <w:r>
        <w:rPr>
          <w:rFonts w:hint="eastAsia" w:eastAsia="方正小标宋简体" w:cs="方正小标宋简体"/>
          <w:sz w:val="44"/>
          <w:szCs w:val="44"/>
        </w:rPr>
        <w:t>湖南省妇女事业发展专项资金</w:t>
      </w:r>
    </w:p>
    <w:p>
      <w:pPr>
        <w:spacing w:line="700" w:lineRule="exact"/>
        <w:jc w:val="center"/>
        <w:rPr>
          <w:rFonts w:eastAsia="方正小标宋简体"/>
          <w:sz w:val="44"/>
          <w:szCs w:val="44"/>
        </w:rPr>
      </w:pPr>
      <w:r>
        <w:rPr>
          <w:rFonts w:hint="eastAsia" w:eastAsia="方正小标宋简体" w:cs="方正小标宋简体"/>
          <w:sz w:val="44"/>
          <w:szCs w:val="44"/>
        </w:rPr>
        <w:t>绩效评价报告</w:t>
      </w:r>
    </w:p>
    <w:p>
      <w:pPr>
        <w:spacing w:line="360" w:lineRule="exact"/>
        <w:rPr>
          <w:rFonts w:eastAsia="黑体"/>
          <w:kern w:val="0"/>
          <w:sz w:val="32"/>
          <w:szCs w:val="32"/>
        </w:rPr>
      </w:pPr>
    </w:p>
    <w:p>
      <w:pPr>
        <w:spacing w:line="360" w:lineRule="exact"/>
        <w:rPr>
          <w:rFonts w:eastAsia="黑体"/>
          <w:kern w:val="0"/>
          <w:sz w:val="32"/>
          <w:szCs w:val="32"/>
        </w:rPr>
      </w:pPr>
    </w:p>
    <w:p>
      <w:pPr>
        <w:spacing w:line="360" w:lineRule="auto"/>
        <w:ind w:firstLine="630" w:firstLineChars="197"/>
        <w:rPr>
          <w:rFonts w:eastAsia="仿宋_GB2312"/>
          <w:sz w:val="32"/>
          <w:szCs w:val="32"/>
        </w:rPr>
      </w:pPr>
      <w:r>
        <w:rPr>
          <w:rFonts w:hint="eastAsia" w:ascii="仿宋_GB2312" w:hAnsi="Times New Roman" w:eastAsia="仿宋_GB2312" w:cs="Times New Roman"/>
          <w:sz w:val="32"/>
          <w:szCs w:val="32"/>
          <w:lang w:bidi="ar"/>
        </w:rPr>
        <w:t>根据《中共中央 国务院关于全面实施预算绩效管理的意见》《中共湖南省委办公厅 湖南省人民政府办公厅关于全面实施预算绩效管理的实施意见》《湖南省财政厅关于开展2023年度省级预算部门绩效自评和部门评价的通知》（湘财绩〔202</w:t>
      </w:r>
      <w:r>
        <w:rPr>
          <w:rFonts w:hint="eastAsia" w:ascii="仿宋_GB2312" w:eastAsia="仿宋_GB2312" w:cs="Times New Roman"/>
          <w:sz w:val="32"/>
          <w:szCs w:val="32"/>
          <w:lang w:val="en-US" w:eastAsia="zh-CN" w:bidi="ar"/>
        </w:rPr>
        <w:t>4</w:t>
      </w:r>
      <w:r>
        <w:rPr>
          <w:rFonts w:hint="eastAsia" w:ascii="仿宋_GB2312" w:hAnsi="Times New Roman" w:eastAsia="仿宋_GB2312" w:cs="Times New Roman"/>
          <w:sz w:val="32"/>
          <w:szCs w:val="32"/>
          <w:lang w:bidi="ar"/>
        </w:rPr>
        <w:t>〕1号）等文件要求，为做好202</w:t>
      </w:r>
      <w:r>
        <w:rPr>
          <w:rFonts w:hint="eastAsia" w:ascii="仿宋_GB2312" w:eastAsia="仿宋_GB2312" w:cs="Times New Roman"/>
          <w:sz w:val="32"/>
          <w:szCs w:val="32"/>
          <w:lang w:val="en-US" w:eastAsia="zh-CN" w:bidi="ar"/>
        </w:rPr>
        <w:t>3</w:t>
      </w:r>
      <w:r>
        <w:rPr>
          <w:rFonts w:hint="eastAsia" w:ascii="仿宋_GB2312" w:hAnsi="Times New Roman" w:eastAsia="仿宋_GB2312" w:cs="Times New Roman"/>
          <w:sz w:val="32"/>
          <w:szCs w:val="32"/>
          <w:lang w:bidi="ar"/>
        </w:rPr>
        <w:t>年度</w:t>
      </w:r>
      <w:r>
        <w:rPr>
          <w:rFonts w:hint="eastAsia" w:ascii="仿宋_GB2312" w:hAnsi="Times New Roman" w:eastAsia="仿宋_GB2312" w:cs="Times New Roman"/>
          <w:sz w:val="32"/>
          <w:szCs w:val="32"/>
          <w:lang w:val="en-US" w:eastAsia="zh-CN" w:bidi="ar"/>
        </w:rPr>
        <w:t>省级</w:t>
      </w:r>
      <w:r>
        <w:rPr>
          <w:rFonts w:hint="eastAsia" w:eastAsia="仿宋_GB2312" w:cs="仿宋_GB2312"/>
          <w:sz w:val="32"/>
          <w:szCs w:val="32"/>
        </w:rPr>
        <w:t>妇女儿童事业发展</w:t>
      </w:r>
      <w:r>
        <w:rPr>
          <w:rFonts w:hint="eastAsia" w:ascii="仿宋_GB2312" w:hAnsi="Times New Roman" w:eastAsia="仿宋_GB2312" w:cs="Times New Roman"/>
          <w:sz w:val="32"/>
          <w:szCs w:val="32"/>
          <w:lang w:bidi="ar"/>
        </w:rPr>
        <w:t>专项资金绩效评价工作，进一步规范专项资金管理，强化绩效和责任意识，切实提高专项资金使用效益，保证评价质量，加强结果应用，</w:t>
      </w:r>
      <w:r>
        <w:rPr>
          <w:rFonts w:hint="eastAsia" w:eastAsia="仿宋_GB2312" w:cs="仿宋_GB2312"/>
          <w:sz w:val="32"/>
          <w:szCs w:val="32"/>
        </w:rPr>
        <w:t>我们成立了湖南省妇女联合会（以下简称省妇联）绩效评估领导小组，采取现场与非现场评价相结合的方式对</w:t>
      </w:r>
      <w:r>
        <w:rPr>
          <w:rFonts w:hint="eastAsia" w:eastAsia="仿宋_GB2312"/>
          <w:sz w:val="32"/>
          <w:szCs w:val="32"/>
          <w:lang w:val="en-US" w:eastAsia="zh-CN"/>
        </w:rPr>
        <w:t>2023</w:t>
      </w:r>
      <w:r>
        <w:rPr>
          <w:rFonts w:hint="eastAsia" w:eastAsia="仿宋_GB2312" w:cs="仿宋_GB2312"/>
          <w:sz w:val="32"/>
          <w:szCs w:val="32"/>
        </w:rPr>
        <w:t>年度妇女儿童事业发展专项</w:t>
      </w:r>
      <w:r>
        <w:rPr>
          <w:rFonts w:hint="eastAsia" w:eastAsia="仿宋_GB2312" w:cs="仿宋_GB2312"/>
          <w:sz w:val="32"/>
          <w:szCs w:val="32"/>
          <w:u w:val="none"/>
          <w:lang w:val="en-US" w:eastAsia="zh-CN"/>
        </w:rPr>
        <w:t>资金</w:t>
      </w:r>
      <w:r>
        <w:rPr>
          <w:rFonts w:hint="eastAsia" w:eastAsia="仿宋_GB2312" w:cs="仿宋_GB2312"/>
          <w:sz w:val="32"/>
          <w:szCs w:val="32"/>
        </w:rPr>
        <w:t>实施了绩效评价。</w:t>
      </w:r>
    </w:p>
    <w:p>
      <w:pPr>
        <w:spacing w:line="360" w:lineRule="auto"/>
        <w:ind w:firstLine="630" w:firstLineChars="197"/>
        <w:rPr>
          <w:rFonts w:eastAsia="黑体"/>
          <w:sz w:val="32"/>
          <w:szCs w:val="32"/>
        </w:rPr>
      </w:pPr>
      <w:r>
        <w:rPr>
          <w:rFonts w:hint="eastAsia" w:eastAsia="仿宋_GB2312" w:cs="仿宋_GB2312"/>
          <w:sz w:val="32"/>
          <w:szCs w:val="32"/>
        </w:rPr>
        <w:t>评估小组通过收集资料、现场评价、综合分析评价</w:t>
      </w:r>
      <w:r>
        <w:rPr>
          <w:rFonts w:hint="eastAsia" w:eastAsia="仿宋_GB2312" w:cs="仿宋_GB2312"/>
          <w:sz w:val="32"/>
          <w:szCs w:val="32"/>
          <w:lang w:val="en-US" w:eastAsia="zh-CN"/>
        </w:rPr>
        <w:t xml:space="preserve"> </w:t>
      </w:r>
      <w:r>
        <w:rPr>
          <w:rFonts w:hint="eastAsia" w:eastAsia="仿宋_GB2312" w:cs="仿宋_GB2312"/>
          <w:sz w:val="32"/>
          <w:szCs w:val="32"/>
        </w:rPr>
        <w:t>等程序</w:t>
      </w:r>
      <w:r>
        <w:rPr>
          <w:rFonts w:eastAsia="仿宋_GB2312"/>
          <w:sz w:val="32"/>
          <w:szCs w:val="32"/>
        </w:rPr>
        <w:t>,</w:t>
      </w:r>
      <w:r>
        <w:rPr>
          <w:rFonts w:hint="eastAsia" w:eastAsia="仿宋_GB2312" w:cs="仿宋_GB2312"/>
          <w:sz w:val="32"/>
          <w:szCs w:val="32"/>
        </w:rPr>
        <w:t>分别从项目立项，资金分配、管理及使用，项目绩效完成等方面进行综合评价。现将评价情况报告如下：</w:t>
      </w:r>
    </w:p>
    <w:p>
      <w:pPr>
        <w:spacing w:line="600" w:lineRule="exact"/>
        <w:ind w:firstLine="640" w:firstLineChars="200"/>
        <w:rPr>
          <w:rFonts w:eastAsia="黑体"/>
          <w:sz w:val="32"/>
          <w:szCs w:val="32"/>
        </w:rPr>
      </w:pPr>
      <w:r>
        <w:rPr>
          <w:rFonts w:hint="eastAsia" w:eastAsia="黑体" w:cs="黑体"/>
          <w:sz w:val="32"/>
          <w:szCs w:val="32"/>
        </w:rPr>
        <w:t>一、</w:t>
      </w:r>
      <w:r>
        <w:rPr>
          <w:rFonts w:eastAsia="黑体"/>
          <w:sz w:val="32"/>
          <w:szCs w:val="32"/>
        </w:rPr>
        <w:t>预算支出基本情况</w:t>
      </w:r>
    </w:p>
    <w:p>
      <w:pPr>
        <w:spacing w:line="360" w:lineRule="auto"/>
        <w:ind w:firstLine="632" w:firstLineChars="197"/>
        <w:rPr>
          <w:rFonts w:hint="eastAsia" w:eastAsia="仿宋_GB2312" w:cs="仿宋_GB2312"/>
          <w:sz w:val="32"/>
          <w:szCs w:val="32"/>
        </w:rPr>
      </w:pPr>
      <w:r>
        <w:rPr>
          <w:rFonts w:hint="eastAsia" w:eastAsia="仿宋_GB2312" w:cs="仿宋_GB2312"/>
          <w:b/>
          <w:bCs/>
          <w:sz w:val="32"/>
          <w:szCs w:val="32"/>
        </w:rPr>
        <w:t>（一）预算支出概况。</w:t>
      </w:r>
      <w:r>
        <w:rPr>
          <w:rFonts w:hint="eastAsia" w:eastAsia="仿宋_GB2312" w:cs="仿宋_GB2312"/>
          <w:sz w:val="32"/>
          <w:szCs w:val="32"/>
        </w:rPr>
        <w:t>本专项资金根据</w:t>
      </w:r>
      <w:r>
        <w:rPr>
          <w:rFonts w:eastAsia="仿宋_GB2312"/>
          <w:sz w:val="32"/>
          <w:szCs w:val="32"/>
        </w:rPr>
        <w:t>2009</w:t>
      </w:r>
      <w:r>
        <w:rPr>
          <w:rFonts w:hint="eastAsia" w:eastAsia="仿宋_GB2312" w:cs="仿宋_GB2312"/>
          <w:sz w:val="32"/>
          <w:szCs w:val="32"/>
        </w:rPr>
        <w:t>年省委常委会议精神于</w:t>
      </w:r>
      <w:r>
        <w:rPr>
          <w:rFonts w:eastAsia="仿宋_GB2312"/>
          <w:sz w:val="32"/>
          <w:szCs w:val="32"/>
        </w:rPr>
        <w:t>2011</w:t>
      </w:r>
      <w:r>
        <w:rPr>
          <w:rFonts w:hint="eastAsia" w:eastAsia="仿宋_GB2312" w:cs="仿宋_GB2312"/>
          <w:sz w:val="32"/>
          <w:szCs w:val="32"/>
        </w:rPr>
        <w:t>年设立，为规划妇儿重点项目，解决妇女儿童发展规划中重点、难点问题；组织开展维护妇女、儿童合法权益的相关工作；对妇女儿童相关法律法规的立法、修订进行调研以及普法宣传；组织开展提高妇女干部素质的培训、轮训；开展各级妇联组织的参与社会管理创新、创建巾帼志愿者品牌活动；进一步加强和改进未成年人思想道德教育；开展各项国家、省级重点课题研究及根据中央和省委、省政府要求组织开展的其他重大妇女儿童专项活动。</w:t>
      </w:r>
    </w:p>
    <w:p>
      <w:pPr>
        <w:pStyle w:val="4"/>
        <w:ind w:firstLine="642" w:firstLineChars="200"/>
        <w:rPr>
          <w:rFonts w:hint="eastAsia" w:eastAsia="仿宋_GB2312" w:cs="仿宋_GB2312"/>
          <w:sz w:val="32"/>
          <w:szCs w:val="32"/>
          <w:highlight w:val="none"/>
        </w:rPr>
      </w:pPr>
      <w:r>
        <w:rPr>
          <w:rFonts w:hint="eastAsia" w:ascii="仿宋_GB2312" w:eastAsia="仿宋_GB2312"/>
          <w:b/>
          <w:sz w:val="32"/>
          <w:szCs w:val="32"/>
          <w:highlight w:val="none"/>
        </w:rPr>
        <w:t>（二）预算资金使用管理情况。</w:t>
      </w:r>
    </w:p>
    <w:p>
      <w:pPr>
        <w:spacing w:line="560" w:lineRule="exact"/>
        <w:ind w:firstLine="640" w:firstLineChars="200"/>
        <w:jc w:val="left"/>
        <w:rPr>
          <w:rFonts w:hint="eastAsia"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1.预算资金下达情况</w:t>
      </w:r>
    </w:p>
    <w:p>
      <w:pPr>
        <w:spacing w:line="600" w:lineRule="exact"/>
        <w:ind w:firstLine="640" w:firstLineChars="200"/>
        <w:rPr>
          <w:rFonts w:eastAsia="仿宋_GB2312"/>
          <w:color w:val="000000"/>
          <w:sz w:val="32"/>
          <w:szCs w:val="32"/>
        </w:rPr>
      </w:pP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年省级妇女儿童事业发展专项资金年初预算总额为</w:t>
      </w:r>
      <w:r>
        <w:rPr>
          <w:rFonts w:hint="eastAsia" w:eastAsia="仿宋_GB2312"/>
          <w:sz w:val="32"/>
          <w:szCs w:val="32"/>
          <w:lang w:val="en-US" w:eastAsia="zh-CN"/>
        </w:rPr>
        <w:t>2430.27</w:t>
      </w:r>
      <w:r>
        <w:rPr>
          <w:rFonts w:hint="eastAsia" w:eastAsia="仿宋_GB2312" w:cs="仿宋_GB2312"/>
          <w:sz w:val="32"/>
          <w:szCs w:val="32"/>
        </w:rPr>
        <w:t>万元，年初部门预算下达</w:t>
      </w:r>
      <w:r>
        <w:rPr>
          <w:rFonts w:hint="eastAsia" w:eastAsia="仿宋_GB2312"/>
          <w:sz w:val="32"/>
          <w:szCs w:val="32"/>
        </w:rPr>
        <w:t>2183</w:t>
      </w:r>
      <w:r>
        <w:rPr>
          <w:rFonts w:hint="eastAsia" w:eastAsia="仿宋_GB2312" w:cs="仿宋_GB2312"/>
          <w:sz w:val="32"/>
          <w:szCs w:val="32"/>
        </w:rPr>
        <w:t>万元</w:t>
      </w:r>
      <w:r>
        <w:rPr>
          <w:rFonts w:hint="eastAsia" w:eastAsia="仿宋_GB2312" w:cs="仿宋_GB2312"/>
          <w:color w:val="000000"/>
          <w:sz w:val="32"/>
          <w:szCs w:val="32"/>
        </w:rPr>
        <w:t>（</w:t>
      </w:r>
      <w:r>
        <w:rPr>
          <w:rFonts w:hint="eastAsia" w:eastAsia="仿宋_GB2312"/>
          <w:color w:val="000000"/>
          <w:sz w:val="32"/>
          <w:szCs w:val="32"/>
        </w:rPr>
        <w:t>202</w:t>
      </w:r>
      <w:r>
        <w:rPr>
          <w:rFonts w:hint="eastAsia" w:eastAsia="仿宋_GB2312"/>
          <w:color w:val="000000"/>
          <w:sz w:val="32"/>
          <w:szCs w:val="32"/>
          <w:lang w:val="en-US" w:eastAsia="zh-CN"/>
        </w:rPr>
        <w:t>3</w:t>
      </w:r>
      <w:r>
        <w:rPr>
          <w:rFonts w:hint="eastAsia" w:eastAsia="仿宋_GB2312"/>
          <w:color w:val="000000"/>
          <w:sz w:val="32"/>
          <w:szCs w:val="32"/>
        </w:rPr>
        <w:t>〔湘财预〕0001号</w:t>
      </w:r>
      <w:r>
        <w:rPr>
          <w:rFonts w:hint="eastAsia" w:eastAsia="仿宋_GB2312" w:cs="仿宋_GB2312"/>
          <w:color w:val="000000"/>
          <w:sz w:val="32"/>
          <w:szCs w:val="32"/>
        </w:rPr>
        <w:t>）</w:t>
      </w:r>
      <w:r>
        <w:rPr>
          <w:rFonts w:hint="eastAsia" w:eastAsia="仿宋_GB2312" w:cs="仿宋_GB2312"/>
          <w:sz w:val="32"/>
          <w:szCs w:val="32"/>
        </w:rPr>
        <w:t>，</w:t>
      </w:r>
      <w:r>
        <w:rPr>
          <w:rFonts w:hint="eastAsia" w:eastAsia="仿宋_GB2312" w:cs="仿宋_GB2312"/>
          <w:color w:val="000000"/>
          <w:sz w:val="32"/>
          <w:szCs w:val="32"/>
        </w:rPr>
        <w:t>上年结转（</w:t>
      </w:r>
      <w:r>
        <w:rPr>
          <w:rFonts w:hint="eastAsia" w:eastAsia="仿宋_GB2312"/>
          <w:color w:val="000000"/>
          <w:sz w:val="32"/>
          <w:szCs w:val="32"/>
        </w:rPr>
        <w:t>202</w:t>
      </w:r>
      <w:r>
        <w:rPr>
          <w:rFonts w:hint="eastAsia" w:eastAsia="仿宋_GB2312"/>
          <w:color w:val="000000"/>
          <w:sz w:val="32"/>
          <w:szCs w:val="32"/>
          <w:lang w:val="en-US" w:eastAsia="zh-CN"/>
        </w:rPr>
        <w:t>3</w:t>
      </w:r>
      <w:r>
        <w:rPr>
          <w:rFonts w:hint="eastAsia" w:eastAsia="仿宋_GB2312"/>
          <w:color w:val="000000"/>
          <w:sz w:val="32"/>
          <w:szCs w:val="32"/>
        </w:rPr>
        <w:t>〔湘财预－结余〕002</w:t>
      </w:r>
      <w:r>
        <w:rPr>
          <w:rFonts w:hint="eastAsia" w:eastAsia="仿宋_GB2312"/>
          <w:color w:val="000000"/>
          <w:sz w:val="32"/>
          <w:szCs w:val="32"/>
          <w:lang w:val="en-US" w:eastAsia="zh-CN"/>
        </w:rPr>
        <w:t>2</w:t>
      </w:r>
      <w:r>
        <w:rPr>
          <w:rFonts w:hint="eastAsia" w:eastAsia="仿宋_GB2312"/>
          <w:color w:val="000000"/>
          <w:sz w:val="32"/>
          <w:szCs w:val="32"/>
        </w:rPr>
        <w:t>号</w:t>
      </w:r>
      <w:r>
        <w:rPr>
          <w:rFonts w:hint="eastAsia" w:eastAsia="仿宋_GB2312" w:cs="仿宋_GB2312"/>
          <w:color w:val="000000"/>
          <w:sz w:val="32"/>
          <w:szCs w:val="32"/>
        </w:rPr>
        <w:t>）</w:t>
      </w:r>
      <w:r>
        <w:rPr>
          <w:rFonts w:hint="eastAsia" w:eastAsia="仿宋_GB2312"/>
          <w:color w:val="000000"/>
          <w:sz w:val="32"/>
          <w:szCs w:val="32"/>
        </w:rPr>
        <w:t>247.27</w:t>
      </w:r>
      <w:r>
        <w:rPr>
          <w:rFonts w:hint="eastAsia" w:eastAsia="仿宋_GB2312" w:cs="仿宋_GB2312"/>
          <w:color w:val="000000"/>
          <w:sz w:val="32"/>
          <w:szCs w:val="32"/>
        </w:rPr>
        <w:t>万元。项目资金全部到位。</w:t>
      </w:r>
    </w:p>
    <w:p>
      <w:pPr>
        <w:spacing w:line="560" w:lineRule="exact"/>
        <w:ind w:firstLine="640" w:firstLineChars="200"/>
        <w:jc w:val="left"/>
        <w:rPr>
          <w:rFonts w:hint="eastAsia" w:ascii="仿宋_GB2312" w:hAnsi="Times New Roman" w:eastAsia="仿宋_GB2312" w:cs="Times New Roman"/>
          <w:sz w:val="32"/>
          <w:szCs w:val="32"/>
          <w:lang w:bidi="ar"/>
        </w:rPr>
      </w:pPr>
      <w:r>
        <w:rPr>
          <w:rFonts w:hint="eastAsia" w:ascii="仿宋_GB2312" w:hAnsi="Times New Roman" w:eastAsia="仿宋_GB2312" w:cs="Times New Roman"/>
          <w:sz w:val="32"/>
          <w:szCs w:val="32"/>
          <w:lang w:val="en-US" w:eastAsia="zh-CN" w:bidi="ar"/>
        </w:rPr>
        <w:t>2.</w:t>
      </w:r>
      <w:r>
        <w:rPr>
          <w:rFonts w:hint="eastAsia" w:ascii="仿宋_GB2312" w:hAnsi="Times New Roman" w:eastAsia="仿宋_GB2312" w:cs="Times New Roman"/>
          <w:sz w:val="32"/>
          <w:szCs w:val="32"/>
          <w:lang w:bidi="ar"/>
        </w:rPr>
        <w:t>预算资金使用情况</w:t>
      </w:r>
    </w:p>
    <w:p>
      <w:pPr>
        <w:spacing w:line="579" w:lineRule="exact"/>
        <w:ind w:firstLine="720" w:firstLineChars="225"/>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年度省本级支出总额</w:t>
      </w:r>
      <w:r>
        <w:rPr>
          <w:rFonts w:hint="eastAsia" w:eastAsia="仿宋"/>
          <w:sz w:val="32"/>
          <w:szCs w:val="32"/>
        </w:rPr>
        <w:t>1984.22</w:t>
      </w:r>
      <w:r>
        <w:rPr>
          <w:rFonts w:hint="eastAsia" w:eastAsia="仿宋_GB2312" w:cs="仿宋_GB2312"/>
          <w:sz w:val="32"/>
          <w:szCs w:val="32"/>
        </w:rPr>
        <w:t>万元，尚未使用的资金</w:t>
      </w:r>
      <w:r>
        <w:rPr>
          <w:rFonts w:hint="eastAsia" w:eastAsia="仿宋_GB2312"/>
          <w:sz w:val="32"/>
          <w:szCs w:val="32"/>
          <w:lang w:val="en-US" w:eastAsia="zh-CN"/>
        </w:rPr>
        <w:t>446.05</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具体使用情况如下表：</w:t>
      </w:r>
    </w:p>
    <w:p>
      <w:pPr>
        <w:spacing w:line="580" w:lineRule="exact"/>
        <w:rPr>
          <w:rFonts w:eastAsia="Times New Roman"/>
          <w:sz w:val="28"/>
          <w:szCs w:val="28"/>
        </w:rPr>
      </w:pPr>
      <w:r>
        <w:rPr>
          <w:rFonts w:hint="eastAsia" w:cs="宋体"/>
          <w:sz w:val="28"/>
          <w:szCs w:val="28"/>
        </w:rPr>
        <w:t>单位：万元</w:t>
      </w:r>
    </w:p>
    <w:tbl>
      <w:tblPr>
        <w:tblStyle w:val="1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3"/>
        <w:gridCol w:w="1570"/>
        <w:gridCol w:w="1720"/>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预算金额</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实际支付</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结余金额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妇联改革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233.57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224.17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妇联七十周年</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159.50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妇女发展</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166.33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146.35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妇女理论研究</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71.66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妇女维权</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86.00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82.23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规划实施</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70.01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65.23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湖南省家庭教育指导中心</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260.00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135.44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湖南妇女运动史馆</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247.00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1.74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44.48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44.13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三八节系列活动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14.55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14.55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网上妇联建设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333.00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网上妇联及阵地建设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60.23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60.23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慰问全省贫困妇女儿童</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14.30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我为群众办实事</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36.00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我为群众办实事、下基层访妇情</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26.29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26.29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下基层访妇情</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乡村振兴</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125.00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125.00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宣传与精神文明建设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96.96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88.49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援疆和援藏</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中非论坛</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157.56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“温暖微行动”舞蹈公益百校行</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关爱雏鹰 呵护健康——儿童健康知识公益讲座</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湖南省农村留守儿童心理健康辅导中心（知心屋）项目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14.17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14.17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开展群众文化活动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14.80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未成年人思想道德建设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27.57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27.57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阵地建设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妇女儿童社会组织服务项目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8.11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7.82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2430.27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1984.22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446.05 </w:t>
            </w:r>
          </w:p>
        </w:tc>
      </w:tr>
    </w:tbl>
    <w:p>
      <w:pPr>
        <w:spacing w:line="579" w:lineRule="exact"/>
        <w:ind w:firstLine="627" w:firstLineChars="196"/>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年除部门预算外有共有</w:t>
      </w:r>
      <w:r>
        <w:rPr>
          <w:rFonts w:hint="eastAsia" w:eastAsia="仿宋_GB2312"/>
          <w:sz w:val="32"/>
          <w:szCs w:val="32"/>
          <w:lang w:val="en-US" w:eastAsia="zh-CN"/>
        </w:rPr>
        <w:t>45</w:t>
      </w:r>
      <w:r>
        <w:rPr>
          <w:rFonts w:hint="eastAsia" w:eastAsia="仿宋_GB2312" w:cs="仿宋_GB2312"/>
          <w:sz w:val="32"/>
          <w:szCs w:val="32"/>
        </w:rPr>
        <w:t>万元拨至其他单位，具体情况如下：</w:t>
      </w:r>
    </w:p>
    <w:tbl>
      <w:tblPr>
        <w:tblStyle w:val="10"/>
        <w:tblW w:w="8457" w:type="dxa"/>
        <w:tblInd w:w="2" w:type="dxa"/>
        <w:tblLayout w:type="fixed"/>
        <w:tblCellMar>
          <w:top w:w="0" w:type="dxa"/>
          <w:left w:w="0" w:type="dxa"/>
          <w:bottom w:w="0" w:type="dxa"/>
          <w:right w:w="0" w:type="dxa"/>
        </w:tblCellMar>
      </w:tblPr>
      <w:tblGrid>
        <w:gridCol w:w="1080"/>
        <w:gridCol w:w="1400"/>
        <w:gridCol w:w="2398"/>
        <w:gridCol w:w="1110"/>
        <w:gridCol w:w="1176"/>
        <w:gridCol w:w="1293"/>
      </w:tblGrid>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省直、市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预算金额</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实际支出</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尚未使用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省直单位</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省妇干校培训班</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岳阳市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全国妇联移风易俗试点专项经费</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常德市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全国妇联移风易俗试点专项经费</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bl>
    <w:p>
      <w:pPr>
        <w:pStyle w:val="8"/>
        <w:spacing w:before="0" w:after="0" w:line="579" w:lineRule="exact"/>
        <w:ind w:firstLine="603" w:firstLineChars="188"/>
        <w:jc w:val="left"/>
        <w:rPr>
          <w:rFonts w:ascii="Times New Roman" w:hAnsi="Times New Roman" w:eastAsia="楷体" w:cs="Times New Roman"/>
        </w:rPr>
      </w:pPr>
      <w:r>
        <w:rPr>
          <w:rFonts w:hint="eastAsia" w:ascii="仿宋_GB2312" w:eastAsia="仿宋_GB2312"/>
          <w:b/>
          <w:sz w:val="32"/>
          <w:szCs w:val="32"/>
        </w:rPr>
        <w:t>（三）预算支出绩效目标完成程度。</w:t>
      </w:r>
    </w:p>
    <w:p>
      <w:pPr>
        <w:pStyle w:val="4"/>
        <w:ind w:firstLine="640" w:firstLineChars="200"/>
        <w:rPr>
          <w:rFonts w:hint="default" w:cs="仿宋_GB2312"/>
          <w:sz w:val="32"/>
          <w:szCs w:val="32"/>
          <w:lang w:val="en-US" w:eastAsia="zh-CN"/>
        </w:rPr>
      </w:pPr>
      <w:r>
        <w:rPr>
          <w:rFonts w:hint="eastAsia" w:cs="仿宋_GB2312"/>
          <w:sz w:val="32"/>
          <w:szCs w:val="32"/>
          <w:lang w:val="en-US" w:eastAsia="zh-CN"/>
        </w:rPr>
        <w:t>1.妇女维权项目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2023年权益部妇女维权项目是指</w:t>
      </w:r>
      <w:r>
        <w:rPr>
          <w:rFonts w:hint="default" w:ascii="Times New Roman" w:hAnsi="Times New Roman" w:eastAsia="仿宋_GB2312" w:cs="Times New Roman"/>
          <w:sz w:val="32"/>
          <w:szCs w:val="32"/>
        </w:rPr>
        <w:t>组织开展维护妇女、儿童合法权益的相关工作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主要包括普法宣传，巾帼暖人心——婚调服务，春蕾计划——湖南省女童保护指导中心，妇女儿童信访，多部门合作五个子项目，预算金额共58万</w:t>
      </w:r>
      <w:r>
        <w:rPr>
          <w:rFonts w:hint="default" w:ascii="Times New Roman" w:hAnsi="Times New Roman" w:eastAsia="仿宋_GB2312" w:cs="Times New Roman"/>
          <w:b w:val="0"/>
          <w:bCs w:val="0"/>
          <w:sz w:val="32"/>
          <w:szCs w:val="32"/>
          <w:lang w:val="en" w:eastAsia="zh-CN"/>
        </w:rPr>
        <w:t>,实际使用</w:t>
      </w:r>
      <w:r>
        <w:rPr>
          <w:rFonts w:hint="default" w:ascii="Times New Roman" w:hAnsi="Times New Roman" w:eastAsia="仿宋_GB2312" w:cs="Times New Roman"/>
          <w:b w:val="0"/>
          <w:bCs w:val="0"/>
          <w:sz w:val="32"/>
          <w:szCs w:val="32"/>
          <w:lang w:val="en-US" w:eastAsia="zh-CN"/>
        </w:rPr>
        <w:t>58万，执行率100%，资金使用合理有实效。</w:t>
      </w:r>
    </w:p>
    <w:p>
      <w:pPr>
        <w:keepNext w:val="0"/>
        <w:keepLines w:val="0"/>
        <w:pageBreakBefore w:val="0"/>
        <w:widowControl w:val="0"/>
        <w:pBdr>
          <w:bottom w:val="single" w:color="FFFFFF" w:sz="4" w:space="30"/>
        </w:pBdr>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lang w:val="en-US" w:eastAsia="zh-CN"/>
        </w:rPr>
        <w:t>一是广泛开展普法。</w:t>
      </w:r>
      <w:r>
        <w:rPr>
          <w:rFonts w:hint="default" w:ascii="Times New Roman" w:hAnsi="Times New Roman" w:eastAsia="仿宋_GB2312" w:cs="Times New Roman"/>
          <w:b w:val="0"/>
          <w:bCs w:val="0"/>
          <w:sz w:val="32"/>
          <w:szCs w:val="32"/>
          <w:lang w:val="en-US" w:eastAsia="zh-CN"/>
        </w:rPr>
        <w:t>在“三八维权月”推出“湘妹子”赶集普法活动，在6</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26国际禁毒日推出线上答题活动，印发普法宣传手册和妇女权益保障法6600份，大力宣传妇女权益保障法、防性侵、防拐、反家暴等知识，有力增强妇女儿童运用法律手段维护自身合法权益的意识，推进了普法活动与基层依法治理有机融合。</w:t>
      </w:r>
      <w:r>
        <w:rPr>
          <w:rFonts w:hint="default" w:ascii="Times New Roman" w:hAnsi="Times New Roman" w:eastAsia="仿宋_GB2312" w:cs="Times New Roman"/>
          <w:b/>
          <w:bCs/>
          <w:sz w:val="32"/>
          <w:szCs w:val="32"/>
          <w:lang w:val="en-US" w:eastAsia="zh-CN"/>
        </w:rPr>
        <w:t>二是成立“她维权”巾帼律师志愿服务队。</w:t>
      </w:r>
      <w:r>
        <w:rPr>
          <w:rFonts w:hint="default" w:ascii="Times New Roman" w:hAnsi="Times New Roman" w:eastAsia="仿宋_GB2312" w:cs="Times New Roman"/>
          <w:sz w:val="32"/>
          <w:szCs w:val="32"/>
          <w:lang w:val="en-US" w:eastAsia="zh-CN"/>
        </w:rPr>
        <w:t>与省律协共同举办湖南省女童保护法律人才队伍专题培训班，来自全省各地280余名女律师专家团志愿者参加培训，并成立了湖南省和14个市州共15支“她维权”巾帼律师志愿服务队。</w:t>
      </w:r>
      <w:r>
        <w:rPr>
          <w:rFonts w:hint="default" w:ascii="Times New Roman" w:hAnsi="Times New Roman" w:eastAsia="仿宋_GB2312" w:cs="Times New Roman"/>
          <w:b/>
          <w:bCs/>
          <w:sz w:val="32"/>
          <w:szCs w:val="32"/>
          <w:lang w:val="en-US" w:eastAsia="zh-CN"/>
        </w:rPr>
        <w:t>三是发挥女童保护指导中心作用</w:t>
      </w:r>
      <w:r>
        <w:rPr>
          <w:rFonts w:hint="default" w:ascii="Times New Roman" w:hAnsi="Times New Roman" w:eastAsia="仿宋_GB2312" w:cs="Times New Roman"/>
          <w:sz w:val="32"/>
          <w:szCs w:val="32"/>
          <w:lang w:val="en-US" w:eastAsia="zh-CN"/>
        </w:rPr>
        <w:t>。2023年省女童保护指导中心跟进性侵、遗弃女童等重点案件15件，为受害女童及家庭提供心理疏导、关爱救助、家属面谈等服务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培训市县女童保护中心工作人员56人。</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CN"/>
        </w:rPr>
        <w:t>是出台司法救助机制。</w:t>
      </w:r>
      <w:r>
        <w:rPr>
          <w:rFonts w:hint="default" w:ascii="Times New Roman" w:hAnsi="Times New Roman" w:eastAsia="仿宋_GB2312" w:cs="Times New Roman"/>
          <w:sz w:val="32"/>
          <w:szCs w:val="32"/>
          <w:lang w:val="en-US" w:eastAsia="zh-CN"/>
        </w:rPr>
        <w:t>与省检察院联合出台《关于建立对困难妇女儿童司法救助</w:t>
      </w:r>
      <w:r>
        <w:rPr>
          <w:rFonts w:hint="default" w:ascii="Times New Roman" w:hAnsi="Times New Roman" w:eastAsia="仿宋_GB2312" w:cs="Times New Roman"/>
          <w:sz w:val="32"/>
          <w:szCs w:val="32"/>
          <w:lang w:val="en" w:eastAsia="zh-CN"/>
        </w:rPr>
        <w:t>工作</w:t>
      </w:r>
      <w:r>
        <w:rPr>
          <w:rFonts w:hint="default" w:ascii="Times New Roman" w:hAnsi="Times New Roman" w:eastAsia="仿宋_GB2312" w:cs="Times New Roman"/>
          <w:sz w:val="32"/>
          <w:szCs w:val="32"/>
          <w:lang w:val="en-US" w:eastAsia="zh-CN"/>
        </w:rPr>
        <w:t>协作机制的实施意见》，举办困难妇女儿童司法救助工作协作机制签署仪式，开展“关注困难妇女儿童，加强专项司法救助”活动，将遭受家庭暴力、性侵害、拐卖等违法犯罪行为侵害的</w:t>
      </w:r>
      <w:r>
        <w:rPr>
          <w:rFonts w:hint="default" w:ascii="Times New Roman" w:hAnsi="Times New Roman" w:eastAsia="仿宋_GB2312" w:cs="Times New Roman"/>
          <w:b w:val="0"/>
          <w:bCs w:val="0"/>
          <w:color w:val="auto"/>
          <w:sz w:val="32"/>
          <w:szCs w:val="32"/>
          <w:lang w:val="en-US" w:eastAsia="zh-CN"/>
        </w:rPr>
        <w:t>儿童、</w:t>
      </w:r>
      <w:r>
        <w:rPr>
          <w:rFonts w:hint="default" w:ascii="Times New Roman" w:hAnsi="Times New Roman" w:eastAsia="仿宋_GB2312" w:cs="Times New Roman"/>
          <w:sz w:val="32"/>
          <w:szCs w:val="32"/>
          <w:lang w:val="en-US" w:eastAsia="zh-CN"/>
        </w:rPr>
        <w:t>身患重病或者残疾的</w:t>
      </w:r>
      <w:r>
        <w:rPr>
          <w:rFonts w:hint="default" w:ascii="Times New Roman" w:hAnsi="Times New Roman" w:eastAsia="仿宋_GB2312" w:cs="Times New Roman"/>
          <w:b w:val="0"/>
          <w:bCs w:val="0"/>
          <w:color w:val="auto"/>
          <w:sz w:val="32"/>
          <w:szCs w:val="32"/>
          <w:lang w:val="en-US" w:eastAsia="zh-CN"/>
        </w:rPr>
        <w:t>儿童</w:t>
      </w:r>
      <w:r>
        <w:rPr>
          <w:rFonts w:hint="default" w:ascii="Times New Roman" w:hAnsi="Times New Roman" w:eastAsia="仿宋_GB2312" w:cs="Times New Roman"/>
          <w:sz w:val="32"/>
          <w:szCs w:val="32"/>
          <w:lang w:val="en-US" w:eastAsia="zh-CN"/>
        </w:rPr>
        <w:t>增加为司法救助对象，为女童保护中心移送线索开辟绿色通道。</w:t>
      </w:r>
      <w:r>
        <w:rPr>
          <w:rFonts w:hint="default" w:ascii="Times New Roman" w:hAnsi="Times New Roman" w:eastAsia="仿宋_GB2312" w:cs="Times New Roman"/>
          <w:b/>
          <w:bCs/>
          <w:sz w:val="32"/>
          <w:szCs w:val="32"/>
          <w:lang w:val="en-US" w:eastAsia="zh-CN"/>
        </w:rPr>
        <w:t>五是做好信访接待工作。</w:t>
      </w:r>
      <w:r>
        <w:rPr>
          <w:rFonts w:hint="default" w:ascii="Times New Roman" w:hAnsi="Times New Roman" w:eastAsia="仿宋_GB2312" w:cs="Times New Roman"/>
          <w:color w:val="auto"/>
          <w:sz w:val="32"/>
          <w:szCs w:val="32"/>
          <w:lang w:val="en" w:eastAsia="zh-CN"/>
        </w:rPr>
        <w:t>截至</w:t>
      </w:r>
      <w:r>
        <w:rPr>
          <w:rFonts w:hint="default" w:ascii="Times New Roman" w:hAnsi="Times New Roman" w:eastAsia="仿宋_GB2312" w:cs="Times New Roman"/>
          <w:color w:val="auto"/>
          <w:sz w:val="32"/>
          <w:szCs w:val="32"/>
          <w:lang w:val="en-US" w:eastAsia="zh-CN"/>
        </w:rPr>
        <w:t>11月</w:t>
      </w:r>
      <w:r>
        <w:rPr>
          <w:rFonts w:hint="default" w:ascii="Times New Roman" w:hAnsi="Times New Roman" w:eastAsia="仿宋_GB2312" w:cs="Times New Roman"/>
          <w:color w:val="auto"/>
          <w:sz w:val="32"/>
          <w:szCs w:val="32"/>
          <w:lang w:val="en" w:eastAsia="zh-CN"/>
        </w:rPr>
        <w:t>，全省妇联系统共处理群众来信、来访、来电及网络举报</w:t>
      </w:r>
      <w:r>
        <w:rPr>
          <w:rFonts w:hint="default" w:ascii="Times New Roman" w:hAnsi="Times New Roman" w:eastAsia="仿宋_GB2312" w:cs="Times New Roman"/>
          <w:color w:val="auto"/>
          <w:sz w:val="32"/>
          <w:szCs w:val="32"/>
          <w:lang w:val="en-US" w:eastAsia="zh-CN"/>
        </w:rPr>
        <w:t>8719</w:t>
      </w:r>
      <w:r>
        <w:rPr>
          <w:rFonts w:hint="default" w:ascii="Times New Roman" w:hAnsi="Times New Roman" w:eastAsia="仿宋_GB2312" w:cs="Times New Roman"/>
          <w:color w:val="auto"/>
          <w:sz w:val="32"/>
          <w:szCs w:val="32"/>
          <w:lang w:val="en" w:eastAsia="zh-CN"/>
        </w:rPr>
        <w:t>件次，其中省妇联本级</w:t>
      </w:r>
      <w:r>
        <w:rPr>
          <w:rFonts w:hint="default" w:ascii="Times New Roman" w:hAnsi="Times New Roman" w:eastAsia="仿宋_GB2312" w:cs="Times New Roman"/>
          <w:color w:val="auto"/>
          <w:sz w:val="32"/>
          <w:szCs w:val="32"/>
          <w:lang w:val="en-US" w:eastAsia="zh-CN"/>
        </w:rPr>
        <w:t>403</w:t>
      </w:r>
      <w:r>
        <w:rPr>
          <w:rFonts w:hint="default" w:ascii="Times New Roman" w:hAnsi="Times New Roman" w:eastAsia="仿宋_GB2312" w:cs="Times New Roman"/>
          <w:color w:val="auto"/>
          <w:sz w:val="32"/>
          <w:szCs w:val="32"/>
          <w:lang w:val="en" w:eastAsia="zh-CN"/>
        </w:rPr>
        <w:t>件次，完成全国妇联交办件</w:t>
      </w:r>
      <w:r>
        <w:rPr>
          <w:rFonts w:hint="default" w:ascii="Times New Roman" w:hAnsi="Times New Roman" w:eastAsia="仿宋_GB2312" w:cs="Times New Roman"/>
          <w:color w:val="auto"/>
          <w:sz w:val="32"/>
          <w:szCs w:val="32"/>
          <w:lang w:val="en-US" w:eastAsia="zh-CN"/>
        </w:rPr>
        <w:t>11件</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b w:val="0"/>
          <w:bCs w:val="0"/>
          <w:sz w:val="32"/>
          <w:szCs w:val="32"/>
          <w:lang w:val="en-US" w:eastAsia="zh-CN"/>
        </w:rPr>
        <w:t>学习“浦江经验”，制定《湖南省妇联领导干部下访接访工作方案》，会领导分赴市州完成下沉接访，接待上访群众40人，办理信访案件19个。</w:t>
      </w:r>
      <w:r>
        <w:rPr>
          <w:rFonts w:hint="default" w:ascii="Times New Roman" w:hAnsi="Times New Roman" w:eastAsia="仿宋_GB2312" w:cs="Times New Roman"/>
          <w:b/>
          <w:bCs/>
          <w:sz w:val="32"/>
          <w:szCs w:val="32"/>
          <w:lang w:val="en-US" w:eastAsia="zh-CN"/>
        </w:rPr>
        <w:t>六是做优</w:t>
      </w:r>
      <w:r>
        <w:rPr>
          <w:rFonts w:hint="default" w:ascii="Times New Roman" w:hAnsi="Times New Roman" w:eastAsia="仿宋_GB2312" w:cs="Times New Roman"/>
          <w:b/>
          <w:bCs/>
          <w:kern w:val="2"/>
          <w:sz w:val="32"/>
          <w:szCs w:val="32"/>
          <w:lang w:val="en-US" w:eastAsia="zh-CN" w:bidi="ar-SA"/>
        </w:rPr>
        <w:t>12338热线。</w:t>
      </w:r>
      <w:r>
        <w:rPr>
          <w:rFonts w:hint="default" w:ascii="Times New Roman" w:hAnsi="Times New Roman" w:eastAsia="仿宋_GB2312" w:cs="Times New Roman"/>
          <w:b w:val="0"/>
          <w:bCs w:val="0"/>
          <w:sz w:val="32"/>
          <w:szCs w:val="32"/>
          <w:lang w:val="en-US" w:eastAsia="zh-CN"/>
        </w:rPr>
        <w:t>下发《12338两查一通报》通知，完</w:t>
      </w:r>
      <w:r>
        <w:rPr>
          <w:rFonts w:hint="default" w:ascii="Times New Roman" w:hAnsi="Times New Roman" w:eastAsia="仿宋_GB2312" w:cs="Times New Roman"/>
          <w:b w:val="0"/>
          <w:bCs w:val="0"/>
          <w:kern w:val="2"/>
          <w:sz w:val="32"/>
          <w:szCs w:val="32"/>
          <w:lang w:val="en-US" w:eastAsia="zh-CN" w:bidi="ar-SA"/>
        </w:rPr>
        <w:t>善12338热线接听知识库，开发12338热线接听指导手册，邀请第三方对湖南省12338运行质量进行评估。</w:t>
      </w:r>
    </w:p>
    <w:p>
      <w:pPr>
        <w:keepNext w:val="0"/>
        <w:keepLines w:val="0"/>
        <w:pageBreakBefore w:val="0"/>
        <w:widowControl w:val="0"/>
        <w:numPr>
          <w:ilvl w:val="0"/>
          <w:numId w:val="1"/>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cs="Times New Roman"/>
          <w:b w:val="0"/>
          <w:bCs w:val="0"/>
          <w:kern w:val="2"/>
          <w:sz w:val="32"/>
          <w:szCs w:val="32"/>
          <w:lang w:val="en-US" w:eastAsia="zh-CN" w:bidi="ar-SA"/>
        </w:rPr>
      </w:pPr>
      <w:r>
        <w:rPr>
          <w:rFonts w:hint="eastAsia" w:cs="Times New Roman"/>
          <w:b w:val="0"/>
          <w:bCs w:val="0"/>
          <w:kern w:val="2"/>
          <w:sz w:val="32"/>
          <w:szCs w:val="32"/>
          <w:lang w:val="en-US" w:eastAsia="zh-CN" w:bidi="ar-SA"/>
        </w:rPr>
        <w:t>规划实施项目</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2023年，省政府妇儿工委办绩效目标完成良好。全面掌握了湖南省妇女儿童发展规划（2021-2025年）中期目标任务完成情况，有力推动了两纲和两个规划的有效实施，妇女儿童全面发展迈上新台阶。其中，妇女儿童健康状况明显改善，妇女“两癌”免费检查等重点民生实事项目成效明显，全省适龄妇女宫颈癌筛查率达96.81%、乳腺癌筛查率达75.29%，两项指标比上年分别提高10.57%和10.76%，731万妇女受益。全省有妇幼保健机构137家，建设达标率84.67%。全省孕产妇死亡率分别控制在6.07/10万、7.08/10万，明显低于省规划12/10万的控制目标。普惠性幼儿园覆盖率89.37%，比上年提高0.75%。学前教育毛入园率95.21%，比上年提高6.22%。2023年末，全省共有托位22.83万个，每千人口托位数3.46个，比上年提高0.82个，完成目标值73.6%。九年义务教育巩固率稳定在98%，高中阶段毛入学率94.47%，比规划目标93%增加1.47个百分点。妇女参与经济建设的广度和深度不断拓展，妇女参与决策和管理的程度稳步提升，各级政府领导班子及政府工作部门领导班子女干部比例、省人大女代表和政协女委员比例、村（居）委会女性比例均比上届有大幅提升，妇女“半边天”作用日益凸显；妇女儿童社会保障体系逐步健全，妇女参与各项社会保险的人数大幅增加，农村留守儿童、困境儿童等弱势群体得到更多关爱和保护</w:t>
      </w:r>
      <w:r>
        <w:rPr>
          <w:rFonts w:hint="eastAsia"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numPr>
          <w:ilvl w:val="0"/>
          <w:numId w:val="1"/>
        </w:numPr>
        <w:pBdr>
          <w:bottom w:val="single" w:color="FFFFFF" w:sz="4" w:space="30"/>
        </w:pBd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新闻宣传与精神文明建设</w:t>
      </w:r>
      <w:r>
        <w:rPr>
          <w:rFonts w:hint="eastAsia" w:eastAsia="仿宋_GB2312" w:cs="仿宋_GB2312"/>
          <w:kern w:val="2"/>
          <w:sz w:val="32"/>
          <w:szCs w:val="32"/>
          <w:lang w:val="en-US" w:eastAsia="zh-CN" w:bidi="ar-SA"/>
        </w:rPr>
        <w:t>项目</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学习宣传贯彻党的创新理论。</w:t>
      </w:r>
      <w:r>
        <w:rPr>
          <w:rFonts w:hint="eastAsia" w:ascii="Times New Roman" w:hAnsi="Times New Roman" w:eastAsia="仿宋_GB2312"/>
          <w:sz w:val="32"/>
          <w:szCs w:val="32"/>
        </w:rPr>
        <w:t>组织湘女大学习、巾帼大宣讲、联盟大宣传，学习宣传贯彻党的二十大精神。联合省委宣传部举办学习宣传《习近平走进百姓家》专题交流会，召开学习贯彻《习近平关于妇女儿童和妇联工作论述摘编》会议，以新思想引领妇联工作新发展。</w:t>
      </w:r>
      <w:r>
        <w:rPr>
          <w:rFonts w:hint="eastAsia" w:ascii="Times New Roman" w:hAnsi="Times New Roman" w:eastAsia="仿宋_GB2312"/>
          <w:b/>
          <w:bCs/>
          <w:sz w:val="32"/>
          <w:szCs w:val="32"/>
          <w:lang w:eastAsia="zh-CN"/>
        </w:rPr>
        <w:t>开展妇女宣传思想活动。</w:t>
      </w:r>
      <w:r>
        <w:rPr>
          <w:rFonts w:hint="eastAsia" w:ascii="Times New Roman" w:hAnsi="Times New Roman" w:eastAsia="仿宋_GB2312"/>
          <w:sz w:val="32"/>
          <w:szCs w:val="32"/>
        </w:rPr>
        <w:t>召开省妇联成立70周年新闻发布会，举办湖南省纪念三八国际劳动妇女节暨省妇联成立70周年晚会、省妇联成立70周年主题展、妇联人回娘家座谈会，在《新湘评论》推出省妇联成立70周年专版主题阅读等活动，</w:t>
      </w:r>
      <w:r>
        <w:rPr>
          <w:rFonts w:hint="eastAsia" w:ascii="Times New Roman" w:hAnsi="Times New Roman" w:eastAsia="仿宋_GB2312"/>
          <w:sz w:val="32"/>
          <w:szCs w:val="32"/>
          <w:lang w:val="en-US" w:eastAsia="zh-CN"/>
        </w:rPr>
        <w:t>与中、省十余家媒体广泛合作联系，全年开展妇联重点工作和重大主题活动宣传，</w:t>
      </w:r>
      <w:r>
        <w:rPr>
          <w:rFonts w:hint="eastAsia" w:ascii="Times New Roman" w:hAnsi="Times New Roman" w:eastAsia="仿宋_GB2312"/>
          <w:sz w:val="32"/>
          <w:szCs w:val="32"/>
        </w:rPr>
        <w:t>全面展现湖南妇女儿童事业和妇联工作取得的新成就。</w:t>
      </w:r>
      <w:r>
        <w:rPr>
          <w:rFonts w:hint="eastAsia" w:ascii="Times New Roman" w:hAnsi="Times New Roman" w:eastAsia="仿宋_GB2312"/>
          <w:b/>
          <w:bCs/>
          <w:sz w:val="32"/>
          <w:szCs w:val="32"/>
        </w:rPr>
        <w:t>发挥先进妇女典型示范引领作用</w:t>
      </w:r>
      <w:r>
        <w:rPr>
          <w:rFonts w:hint="eastAsia" w:ascii="Times New Roman" w:hAnsi="Times New Roman" w:eastAsia="仿宋_GB2312"/>
          <w:sz w:val="32"/>
          <w:szCs w:val="32"/>
        </w:rPr>
        <w:t>。做优“巾帼初心耀三湘”品牌，评选省巾帼文明岗、巾帼建功标兵、巾帼建功集体，开展“致敬三八红旗手 送奖到基层”活动，讲好巾帼奋斗故事。</w:t>
      </w:r>
      <w:r>
        <w:rPr>
          <w:rFonts w:hint="eastAsia" w:ascii="Times New Roman" w:hAnsi="Times New Roman" w:eastAsia="仿宋_GB2312"/>
          <w:b/>
          <w:bCs/>
          <w:sz w:val="32"/>
          <w:szCs w:val="32"/>
          <w:lang w:val="en-US" w:eastAsia="zh-CN"/>
        </w:rPr>
        <w:t>开展涉湘妇女儿童舆情监测处置</w:t>
      </w:r>
      <w:r>
        <w:rPr>
          <w:rFonts w:hint="eastAsia" w:ascii="Times New Roman" w:hAnsi="Times New Roman" w:eastAsia="仿宋_GB2312"/>
          <w:sz w:val="32"/>
          <w:szCs w:val="32"/>
          <w:lang w:val="en-US" w:eastAsia="zh-CN"/>
        </w:rPr>
        <w:t>，发布舆情监测周报48期、月报12期，监测信息2000余条，预警上报负面舆情77条，跟进处置72起，扎实做好妇女儿童思想政治引领重点工作。</w:t>
      </w:r>
    </w:p>
    <w:p>
      <w:pPr>
        <w:keepNext w:val="0"/>
        <w:keepLines w:val="0"/>
        <w:pageBreakBefore w:val="0"/>
        <w:widowControl w:val="0"/>
        <w:numPr>
          <w:ilvl w:val="0"/>
          <w:numId w:val="1"/>
        </w:numPr>
        <w:pBdr>
          <w:bottom w:val="single" w:color="FFFFFF" w:sz="4" w:space="30"/>
        </w:pBd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家庭建设项目</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2023年，家儿部深入贯彻落实习近平总书记关于家庭家教家风建设的重要论述精神，坚持问题导向和目标导向，科学预算、绩效管理，推动我省家庭和儿童工作取得了显著成效。深化家庭文明建设</w:t>
      </w:r>
      <w:r>
        <w:rPr>
          <w:rFonts w:hint="eastAsia" w:eastAsia="仿宋_GB2312" w:cs="仿宋_GB2312"/>
          <w:kern w:val="2"/>
          <w:sz w:val="32"/>
          <w:szCs w:val="32"/>
          <w:lang w:val="en-US" w:eastAsia="zh-CN" w:bidi="ar-SA"/>
        </w:rPr>
        <w:t>方面：</w:t>
      </w:r>
      <w:r>
        <w:rPr>
          <w:rFonts w:hint="eastAsia" w:ascii="Times New Roman" w:hAnsi="Times New Roman" w:eastAsia="仿宋_GB2312" w:cs="仿宋_GB2312"/>
          <w:kern w:val="2"/>
          <w:sz w:val="32"/>
          <w:szCs w:val="32"/>
          <w:lang w:val="en-US" w:eastAsia="zh-CN" w:bidi="ar-SA"/>
        </w:rPr>
        <w:t>一是着力开展红色家风“三进”行动。总结推广湘潭红色家风“三进”试点工作经验，引导各级妇联挖掘红色家风故事，开设专题专栏，建设红色家风故事巷，打造历代先贤家训墙，组建红色家风宣讲团，推进红色家风进学校、进社区、进家庭。与全国妇联展演展播，引导广大妇女和家庭除陋习、树新风。</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做实家庭教育指导</w:t>
      </w:r>
      <w:r>
        <w:rPr>
          <w:rFonts w:hint="eastAsia" w:eastAsia="仿宋_GB2312" w:cs="仿宋_GB2312"/>
          <w:kern w:val="2"/>
          <w:sz w:val="32"/>
          <w:szCs w:val="32"/>
          <w:lang w:val="en-US" w:eastAsia="zh-CN" w:bidi="ar-SA"/>
        </w:rPr>
        <w:t>方面：</w:t>
      </w:r>
      <w:r>
        <w:rPr>
          <w:rFonts w:hint="eastAsia" w:ascii="Times New Roman" w:hAnsi="Times New Roman" w:eastAsia="仿宋_GB2312" w:cs="仿宋_GB2312"/>
          <w:kern w:val="2"/>
          <w:sz w:val="32"/>
          <w:szCs w:val="32"/>
          <w:lang w:val="en-US" w:eastAsia="zh-CN" w:bidi="ar-SA"/>
        </w:rPr>
        <w:t>一是联合省人大社会委等单位开展“一法一条例”执法调研。先后深入长沙市、常德市、永州市、邵阳市、娄底市等市州实地走访座谈，发放收集《湖南省家庭教育现状家长调查问卷》119171份，深入查找剖析问题和认真研究对策建议，形成的执法调研报告得到省人大副主任胡旭晟批示。第二个全国家庭教育宣传周期间，联动红网在长沙开展家庭教育千屏展播公益宣传活动，帮助家长提高科学教子能力。二是精心筹备召开省家庭教育研究会第七届会员大会。选举产生新一届理事、常务理事会长副会长，修改通过新的章程，凝聚160余位家庭教育专家、学者、志愿者，深度参与全省家庭教育指导课程体系和指导服务体系建设。三是稳步推进家校社协同育人机制建设。选定省妇女儿童活动中心7楼、8楼启动装修改造工程项目，联动打造家庭教育科学研究、师资培训、监测评估等功能于一体的实体平台。四是积极回应广大家庭的所盼所求。组织召开省人大建议省政协提案现场办理座谈会，加强人大代表和政协委员的联络对接，18个家庭教育类建议提案办理均得到满意答复。着力推动家庭教育指导服务纳入省重点民生实事工程，促进家庭教育走进千家万户。</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呵护少年儿童成长</w:t>
      </w:r>
      <w:r>
        <w:rPr>
          <w:rFonts w:hint="eastAsia" w:eastAsia="仿宋_GB2312" w:cs="仿宋_GB2312"/>
          <w:kern w:val="2"/>
          <w:sz w:val="32"/>
          <w:szCs w:val="32"/>
          <w:lang w:val="en-US" w:eastAsia="zh-CN" w:bidi="ar-SA"/>
        </w:rPr>
        <w:t>方面：</w:t>
      </w:r>
      <w:r>
        <w:rPr>
          <w:rFonts w:hint="eastAsia" w:ascii="Times New Roman" w:hAnsi="Times New Roman" w:eastAsia="仿宋_GB2312" w:cs="仿宋_GB2312"/>
          <w:kern w:val="2"/>
          <w:sz w:val="32"/>
          <w:szCs w:val="32"/>
          <w:lang w:val="en-US" w:eastAsia="zh-CN" w:bidi="ar-SA"/>
        </w:rPr>
        <w:t xml:space="preserve">一是开展主题实践活动。围绕“少年儿童心向党”主题，联动各级各类校外教育和爱国主义教育阵地，广泛开展“心中有祖国 心中有他人”“红色基因代代传”等系列特色实践活动，吸引超20万人次参与，教育引导儿童在读唱讲写画演等实践体验中传承红色基因，厚植爱党爱国爱社会主义情感。二是丰富儿童精神生活。举办“奋斗少年 筑梦未来”庆祝六一儿童节主题晚会，用歌舞、朗诵、情景演绎等形式，展示新时代奋斗少年的追求与梦想，吸引81.3万人次通过直播观看。联合开展“悦读经典 点亮未来”全省首届家庭亲子阅读活动，举办亲子阅读沙龙，开展线下活动1000余场，征集视频、征文作品数量超5100个，直接参与人数超25万人，相关经验在中国妇女报、学习强国等多家媒体报道。三是深入开展寒暑假期儿童关爱活动。上下联动搭建“官方带娃”公益托管体系，开展公益托管近3400场次，受益儿童26万人次，得到《全国妇联简报》推介。发动约20万妇联执委、巾帼志愿者等，走访慰问13.6万儿童，结对帮扶9.3万余留守孤困儿童，让孩子们感受党的关怀和社会主义大家庭的温暖。四是着力促进儿童早期发展。联合承办全国妇联、联合国儿基会“爱在开端.0-6岁科学育儿社区家庭支持推广”项目全国培训班，接受全国妇联、联合国儿基会和中国儿童中心项目办工作人员督导，促进儿童早期高质量发展。  </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5.妇女儿童公益项目</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kern w:val="2"/>
          <w:sz w:val="32"/>
          <w:szCs w:val="32"/>
          <w:lang w:val="en-US" w:eastAsia="zh-CN" w:bidi="ar-SA"/>
        </w:rPr>
        <w:t xml:space="preserve">  </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在全省范围内持续开展“关爱雏鹰 呵护健康”儿童保健科普讲座100场，开展“温暖微行动”舞蹈公益百校行活动1200课时，推进关爱儿童心理健康项目经验总结交流推广，促进项目队伍专业能力提升，切实提高健康知识普及率，提升儿童身心健康水平，构建儿童关爱体系。</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Regular" w:hAnsi="Times New Roman Regular" w:eastAsia="仿宋_GB2312" w:cs="Times New Roman Regular"/>
          <w:b w:val="0"/>
          <w:bCs w:val="0"/>
          <w:color w:val="auto"/>
          <w:sz w:val="32"/>
          <w:szCs w:val="32"/>
          <w:highlight w:val="none"/>
          <w:lang w:val="en-US" w:eastAsia="zh-CN"/>
        </w:rPr>
      </w:pPr>
      <w:r>
        <w:rPr>
          <w:rFonts w:hint="eastAsia" w:eastAsia="仿宋_GB2312" w:cs="仿宋_GB2312"/>
          <w:color w:val="000000" w:themeColor="text1"/>
          <w:kern w:val="2"/>
          <w:sz w:val="32"/>
          <w:szCs w:val="32"/>
          <w:lang w:val="en-US" w:eastAsia="zh-CN" w:bidi="ar-SA"/>
          <w14:textFill>
            <w14:solidFill>
              <w14:schemeClr w14:val="tx1"/>
            </w14:solidFill>
          </w14:textFill>
        </w:rPr>
        <w:t>6.妇女发展项目</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Regular" w:hAnsi="Times New Roman Regular" w:eastAsia="仿宋_GB2312" w:cs="Times New Roman Regular"/>
          <w:color w:val="auto"/>
          <w:sz w:val="32"/>
          <w:szCs w:val="32"/>
          <w:lang w:val="en-US" w:eastAsia="zh-CN"/>
        </w:rPr>
      </w:pPr>
      <w:r>
        <w:rPr>
          <w:rFonts w:hint="eastAsia" w:ascii="Times New Roman" w:hAnsi="Times New Roman" w:eastAsia="仿宋_GB2312" w:cs="Times New Roman"/>
          <w:b w:val="0"/>
          <w:bCs w:val="0"/>
          <w:sz w:val="32"/>
          <w:szCs w:val="32"/>
          <w:lang w:val="en-US" w:eastAsia="zh-CN" w:bidi="ar"/>
        </w:rPr>
        <w:t>一是加强基地建设。联合省科技厅认定2022年度20个湖南省巾帼现代农业科技示范基地。</w:t>
      </w:r>
      <w:r>
        <w:rPr>
          <w:rFonts w:hint="default" w:ascii="Times New Roman Regular" w:hAnsi="Times New Roman Regular" w:eastAsia="仿宋_GB2312" w:cs="Times New Roman Regular"/>
          <w:b w:val="0"/>
          <w:bCs w:val="0"/>
          <w:color w:val="auto"/>
          <w:sz w:val="32"/>
          <w:szCs w:val="32"/>
          <w:highlight w:val="none"/>
          <w:lang w:val="en-US" w:eastAsia="zh-CN"/>
        </w:rPr>
        <w:t>对于被认定的基地</w:t>
      </w:r>
      <w:r>
        <w:rPr>
          <w:rFonts w:hint="eastAsia" w:ascii="Times New Roman Regular" w:hAnsi="Times New Roman Regular" w:eastAsia="仿宋_GB2312" w:cs="Times New Roman Regular"/>
          <w:b w:val="0"/>
          <w:bCs w:val="0"/>
          <w:color w:val="auto"/>
          <w:sz w:val="32"/>
          <w:szCs w:val="32"/>
          <w:highlight w:val="none"/>
          <w:lang w:val="en-US" w:eastAsia="zh-CN"/>
        </w:rPr>
        <w:t>要求</w:t>
      </w:r>
      <w:r>
        <w:rPr>
          <w:rFonts w:hint="default" w:ascii="仿宋_GB2312" w:eastAsia="仿宋_GB2312"/>
          <w:sz w:val="32"/>
          <w:szCs w:val="32"/>
          <w:lang w:val="en-US" w:eastAsia="zh-CN"/>
        </w:rPr>
        <w:t>每年培训农村妇女不少于500人次</w:t>
      </w:r>
      <w:r>
        <w:rPr>
          <w:rFonts w:hint="eastAsia" w:ascii="仿宋_GB2312" w:eastAsia="仿宋_GB2312"/>
          <w:sz w:val="32"/>
          <w:szCs w:val="32"/>
          <w:lang w:val="en-US" w:eastAsia="zh-CN"/>
        </w:rPr>
        <w:t>，</w:t>
      </w:r>
      <w:r>
        <w:rPr>
          <w:rFonts w:hint="default" w:ascii="Times New Roman Regular" w:hAnsi="Times New Roman Regular" w:eastAsia="仿宋_GB2312" w:cs="Times New Roman Regular"/>
          <w:b w:val="0"/>
          <w:bCs w:val="0"/>
          <w:color w:val="auto"/>
          <w:sz w:val="32"/>
          <w:szCs w:val="32"/>
          <w:highlight w:val="none"/>
          <w:lang w:val="en-US" w:eastAsia="zh-CN"/>
        </w:rPr>
        <w:t>省妇联与省科技厅将在资金、项目等方面予以相应支持</w:t>
      </w:r>
      <w:r>
        <w:rPr>
          <w:rFonts w:hint="eastAsia" w:ascii="Times New Roman Regular" w:hAnsi="Times New Roman Regular" w:eastAsia="仿宋_GB2312" w:cs="Times New Roman Regular"/>
          <w:b w:val="0"/>
          <w:bCs w:val="0"/>
          <w:color w:val="auto"/>
          <w:sz w:val="32"/>
          <w:szCs w:val="32"/>
          <w:highlight w:val="none"/>
          <w:lang w:val="en-US" w:eastAsia="zh-CN"/>
        </w:rPr>
        <w:t>，其中</w:t>
      </w:r>
      <w:r>
        <w:rPr>
          <w:rFonts w:hint="eastAsia" w:hAnsi="仿宋_GB2312" w:eastAsia="仿宋_GB2312"/>
          <w:b w:val="0"/>
          <w:bCs w:val="0"/>
          <w:sz w:val="32"/>
          <w:szCs w:val="32"/>
          <w:lang w:eastAsia="zh-CN" w:bidi="ar"/>
        </w:rPr>
        <w:t>每个省级基地省妇联给予</w:t>
      </w:r>
      <w:r>
        <w:rPr>
          <w:rFonts w:hint="eastAsia" w:hAnsi="仿宋_GB2312" w:eastAsia="仿宋_GB2312"/>
          <w:b w:val="0"/>
          <w:bCs w:val="0"/>
          <w:sz w:val="32"/>
          <w:szCs w:val="32"/>
          <w:lang w:val="en-US" w:eastAsia="zh-CN" w:bidi="ar"/>
        </w:rPr>
        <w:t>1万元扶持经费</w:t>
      </w:r>
      <w:r>
        <w:rPr>
          <w:rFonts w:hint="default" w:ascii="Times New Roman Regular" w:hAnsi="Times New Roman Regular" w:eastAsia="仿宋_GB2312" w:cs="Times New Roman Regular"/>
          <w:b w:val="0"/>
          <w:bCs w:val="0"/>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二是推进湘妹子能量家园工程。</w:t>
      </w:r>
      <w:r>
        <w:rPr>
          <w:rFonts w:hint="eastAsia" w:ascii="Times New Roman Regular" w:hAnsi="Times New Roman Regular" w:eastAsia="仿宋_GB2312" w:cs="Times New Roman Regular"/>
          <w:color w:val="auto"/>
          <w:sz w:val="32"/>
          <w:szCs w:val="40"/>
          <w:lang w:val="en" w:eastAsia="zh-CN"/>
        </w:rPr>
        <w:t>湘妹子能量家园平台由时代邮刊运营，每年运费费用为</w:t>
      </w:r>
      <w:r>
        <w:rPr>
          <w:rFonts w:hint="eastAsia" w:ascii="Times New Roman Regular" w:hAnsi="Times New Roman Regular" w:eastAsia="仿宋_GB2312" w:cs="Times New Roman Regular"/>
          <w:color w:val="auto"/>
          <w:sz w:val="32"/>
          <w:szCs w:val="40"/>
          <w:lang w:val="en-US" w:eastAsia="zh-CN"/>
        </w:rPr>
        <w:t>20万元，</w:t>
      </w:r>
      <w:r>
        <w:rPr>
          <w:rFonts w:hint="eastAsia" w:ascii="Times New Roman Regular" w:hAnsi="Times New Roman Regular" w:eastAsia="仿宋_GB2312" w:cs="Times New Roman Regular"/>
          <w:color w:val="auto"/>
          <w:sz w:val="32"/>
          <w:szCs w:val="40"/>
          <w:lang w:val="en" w:eastAsia="zh-CN"/>
        </w:rPr>
        <w:t>定期迭代升级，逐步打造稳定便捷的乡村振兴和社会治理平台。</w:t>
      </w:r>
      <w:r>
        <w:rPr>
          <w:rFonts w:hint="default" w:ascii="Times New Roman Regular" w:hAnsi="Times New Roman Regular" w:eastAsia="仿宋_GB2312" w:cs="Times New Roman Regular"/>
          <w:color w:val="auto"/>
          <w:sz w:val="32"/>
          <w:szCs w:val="32"/>
          <w:lang w:val="en-US" w:eastAsia="zh-CN"/>
        </w:rPr>
        <w:t>截至</w:t>
      </w:r>
      <w:r>
        <w:rPr>
          <w:rFonts w:hint="eastAsia" w:ascii="Times New Roman Regular" w:hAnsi="Times New Roman Regular" w:eastAsia="仿宋_GB2312" w:cs="Times New Roman Regular"/>
          <w:color w:val="auto"/>
          <w:sz w:val="32"/>
          <w:szCs w:val="32"/>
          <w:lang w:val="en-US" w:eastAsia="zh-CN"/>
        </w:rPr>
        <w:t>2023年底</w:t>
      </w:r>
      <w:r>
        <w:rPr>
          <w:rFonts w:hint="default" w:ascii="Times New Roman Regular" w:hAnsi="Times New Roman Regular" w:eastAsia="仿宋_GB2312" w:cs="Times New Roman Regular"/>
          <w:color w:val="auto"/>
          <w:sz w:val="32"/>
          <w:szCs w:val="40"/>
          <w:lang w:val="en"/>
        </w:rPr>
        <w:t>，</w:t>
      </w:r>
      <w:r>
        <w:rPr>
          <w:rFonts w:hint="eastAsia" w:ascii="Times New Roman Regular" w:hAnsi="Times New Roman Regular" w:eastAsia="仿宋_GB2312" w:cs="Times New Roman Regular"/>
          <w:color w:val="auto"/>
          <w:sz w:val="32"/>
          <w:szCs w:val="40"/>
          <w:lang w:val="en" w:eastAsia="zh-CN"/>
        </w:rPr>
        <w:t>平台</w:t>
      </w:r>
      <w:r>
        <w:rPr>
          <w:rFonts w:hint="default" w:ascii="Times New Roman Regular" w:hAnsi="Times New Roman Regular" w:eastAsia="仿宋_GB2312" w:cs="Times New Roman Regular"/>
          <w:color w:val="auto"/>
          <w:sz w:val="32"/>
          <w:szCs w:val="40"/>
        </w:rPr>
        <w:t>全省总注册量超</w:t>
      </w:r>
      <w:r>
        <w:rPr>
          <w:rFonts w:hint="eastAsia" w:ascii="Times New Roman Regular" w:hAnsi="Times New Roman Regular" w:eastAsia="仿宋_GB2312" w:cs="Times New Roman Regular"/>
          <w:color w:val="auto"/>
          <w:sz w:val="32"/>
          <w:szCs w:val="40"/>
          <w:lang w:val="en-US" w:eastAsia="zh-CN"/>
        </w:rPr>
        <w:t>74</w:t>
      </w:r>
      <w:r>
        <w:rPr>
          <w:rFonts w:hint="default" w:ascii="Times New Roman Regular" w:hAnsi="Times New Roman Regular" w:eastAsia="仿宋_GB2312" w:cs="Times New Roman Regular"/>
          <w:color w:val="auto"/>
          <w:sz w:val="32"/>
          <w:szCs w:val="40"/>
        </w:rPr>
        <w:t>万</w:t>
      </w:r>
      <w:r>
        <w:rPr>
          <w:rFonts w:hint="default" w:ascii="Times New Roman Regular" w:hAnsi="Times New Roman Regular" w:eastAsia="仿宋_GB2312" w:cs="Times New Roman Regular"/>
          <w:color w:val="auto"/>
          <w:sz w:val="32"/>
          <w:szCs w:val="40"/>
          <w:lang w:val="en" w:eastAsia="zh-CN"/>
        </w:rPr>
        <w:t>人，试点村（社区）6</w:t>
      </w:r>
      <w:r>
        <w:rPr>
          <w:rFonts w:hint="eastAsia" w:ascii="Times New Roman Regular" w:hAnsi="Times New Roman Regular" w:eastAsia="仿宋_GB2312" w:cs="Times New Roman Regular"/>
          <w:color w:val="auto"/>
          <w:sz w:val="32"/>
          <w:szCs w:val="40"/>
          <w:lang w:val="en-US" w:eastAsia="zh-CN"/>
        </w:rPr>
        <w:t>23</w:t>
      </w:r>
      <w:r>
        <w:rPr>
          <w:rFonts w:hint="default" w:ascii="Times New Roman Regular" w:hAnsi="Times New Roman Regular" w:eastAsia="仿宋_GB2312" w:cs="Times New Roman Regular"/>
          <w:color w:val="auto"/>
          <w:sz w:val="32"/>
          <w:szCs w:val="40"/>
          <w:lang w:val="en" w:eastAsia="zh-CN"/>
        </w:rPr>
        <w:t>个，</w:t>
      </w:r>
      <w:r>
        <w:rPr>
          <w:rFonts w:hint="eastAsia" w:ascii="Times New Roman Regular" w:hAnsi="Times New Roman Regular" w:eastAsia="仿宋_GB2312" w:cs="Times New Roman Regular"/>
          <w:color w:val="auto"/>
          <w:sz w:val="32"/>
          <w:szCs w:val="40"/>
          <w:lang w:val="en" w:eastAsia="zh-CN"/>
        </w:rPr>
        <w:t>线下活动参与人次21万</w:t>
      </w:r>
      <w:r>
        <w:rPr>
          <w:rFonts w:hint="default" w:ascii="Times New Roman Regular" w:hAnsi="Times New Roman Regular" w:eastAsia="仿宋_GB2312" w:cs="Times New Roman Regular"/>
          <w:color w:val="auto"/>
          <w:sz w:val="32"/>
          <w:szCs w:val="40"/>
          <w:lang w:val="en" w:eastAsia="zh-CN"/>
        </w:rPr>
        <w:t>，</w:t>
      </w:r>
      <w:r>
        <w:rPr>
          <w:rFonts w:hint="eastAsia" w:ascii="Times New Roman Regular" w:hAnsi="Times New Roman Regular" w:eastAsia="仿宋_GB2312" w:cs="Times New Roman Regular"/>
          <w:color w:val="auto"/>
          <w:sz w:val="32"/>
          <w:szCs w:val="40"/>
          <w:lang w:val="en" w:eastAsia="zh-CN"/>
        </w:rPr>
        <w:t>总参与人次近百万</w:t>
      </w:r>
      <w:r>
        <w:rPr>
          <w:rFonts w:hint="default" w:ascii="Times New Roman Regular" w:hAnsi="Times New Roman Regular" w:eastAsia="仿宋_GB2312" w:cs="Times New Roman Regular"/>
          <w:color w:val="auto"/>
          <w:sz w:val="32"/>
          <w:szCs w:val="40"/>
          <w:lang w:val="en" w:eastAsia="zh-CN"/>
        </w:rPr>
        <w:t>，为破解基层治理难题提供了一剂良方</w:t>
      </w:r>
      <w:r>
        <w:rPr>
          <w:rFonts w:hint="eastAsia" w:ascii="Times New Roman Regular" w:hAnsi="Times New Roman Regular" w:eastAsia="仿宋_GB2312" w:cs="Times New Roman Regular"/>
          <w:color w:val="auto"/>
          <w:sz w:val="32"/>
          <w:szCs w:val="40"/>
          <w:lang w:val="en" w:eastAsia="zh-CN"/>
        </w:rPr>
        <w:t>。</w:t>
      </w:r>
      <w:r>
        <w:rPr>
          <w:rFonts w:hint="eastAsia" w:ascii="Times New Roman Regular" w:hAnsi="Times New Roman Regular" w:eastAsia="仿宋_GB2312" w:cs="Times New Roman Regular"/>
          <w:color w:val="auto"/>
          <w:sz w:val="32"/>
          <w:szCs w:val="40"/>
          <w:lang w:val="en-US" w:eastAsia="zh-CN"/>
        </w:rPr>
        <w:t>2023年9月在</w:t>
      </w:r>
      <w:r>
        <w:rPr>
          <w:rFonts w:hint="eastAsia" w:ascii="仿宋_GB2312" w:hAnsi="仿宋_GB2312" w:eastAsia="仿宋_GB2312" w:cs="仿宋_GB2312"/>
          <w:color w:val="auto"/>
          <w:sz w:val="32"/>
          <w:szCs w:val="32"/>
          <w:lang w:val="en-US" w:eastAsia="zh-CN"/>
        </w:rPr>
        <w:t>韶山召开湖南省“乡村振兴巾帼行动”现场会暨湘妹子能量家园工程经验总结培训</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14个市州妇联、122个县市区妇联相关人员、部分乡镇（街道）、村（社区）代表等300多人参加</w:t>
      </w:r>
      <w:r>
        <w:rPr>
          <w:rFonts w:hint="default" w:ascii="仿宋_GB2312" w:hAnsi="仿宋_GB2312" w:eastAsia="仿宋_GB2312" w:cs="仿宋_GB2312"/>
          <w:color w:val="auto"/>
          <w:sz w:val="32"/>
          <w:szCs w:val="32"/>
          <w:lang w:val="en" w:eastAsia="zh-CN"/>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经验介绍</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碰上</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现场学习</w:t>
      </w:r>
      <w:r>
        <w:rPr>
          <w:rFonts w:hint="default" w:ascii="仿宋_GB2312" w:hAnsi="仿宋_GB2312" w:eastAsia="仿宋_GB2312" w:cs="仿宋_GB2312"/>
          <w:b w:val="0"/>
          <w:bCs w:val="0"/>
          <w:i w:val="0"/>
          <w:iCs w:val="0"/>
          <w:color w:val="auto"/>
          <w:kern w:val="2"/>
          <w:sz w:val="32"/>
          <w:szCs w:val="32"/>
          <w:highlight w:val="none"/>
          <w:vertAlign w:val="baseline"/>
          <w:lang w:val="en" w:eastAsia="zh-CN" w:bidi="ar-SA"/>
        </w:rPr>
        <w:t>，</w:t>
      </w:r>
      <w:r>
        <w:rPr>
          <w:rFonts w:hint="eastAsia" w:ascii="仿宋_GB2312" w:hAnsi="仿宋_GB2312" w:eastAsia="仿宋_GB2312" w:cs="仿宋_GB2312"/>
          <w:color w:val="auto"/>
          <w:sz w:val="32"/>
          <w:szCs w:val="32"/>
          <w:lang w:val="en-US" w:eastAsia="zh-CN"/>
        </w:rPr>
        <w:t>助推能量家园提质扩面、健康发展。</w:t>
      </w:r>
      <w:r>
        <w:rPr>
          <w:rFonts w:hint="eastAsia" w:ascii="Times New Roman Regular" w:hAnsi="Times New Roman Regular" w:eastAsia="仿宋_GB2312" w:cs="Times New Roman Regular"/>
          <w:color w:val="auto"/>
          <w:sz w:val="32"/>
          <w:szCs w:val="32"/>
          <w:lang w:val="en" w:eastAsia="zh-CN"/>
        </w:rPr>
        <w:t>三是牵头办好中非妇女创新创业成果展。首次在第三届中非经贸博览会期间举办中非妇女创新创业成果展，4天共接待包括马拉维总统及总统夫人、沈跃跃主席、布隆迪总统夫人等中外嘉宾观展3.5万人次，充分呈现了女性特色、湖南特色和中非妇女的交流交往成果。展览得到各级领导点赞和央省媒体大篇幅报道，视频播放量突破千万次，被中非经贸博览会组委会秘书处誉为本届博览会展览展示最为靓丽的一道风景线。11月，组织了妇联干部及女企业家出访非洲，开展妇女创业就业领域交流。</w:t>
      </w:r>
      <w:r>
        <w:rPr>
          <w:rFonts w:hint="eastAsia" w:ascii="Times New Roman Regular" w:hAnsi="Times New Roman Regular" w:eastAsia="仿宋_GB2312" w:cs="Times New Roman Regular"/>
          <w:color w:val="auto"/>
          <w:sz w:val="32"/>
          <w:szCs w:val="32"/>
          <w:lang w:val="en-US" w:eastAsia="zh-CN"/>
        </w:rPr>
        <w:t xml:space="preserve">  </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560" w:lineRule="exact"/>
        <w:ind w:firstLine="640" w:firstLineChars="200"/>
        <w:jc w:val="left"/>
        <w:textAlignment w:val="auto"/>
        <w:rPr>
          <w:rFonts w:eastAsia="黑体"/>
          <w:sz w:val="32"/>
          <w:szCs w:val="32"/>
        </w:rPr>
      </w:pPr>
      <w:r>
        <w:rPr>
          <w:rFonts w:eastAsia="黑体"/>
          <w:sz w:val="32"/>
          <w:szCs w:val="32"/>
        </w:rPr>
        <w:t>二、绩效评价工作情况</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根据《湖南省财政厅关于开展2023年度部门整体支出绩效自评和省级专项资金部门评价工作的通知》（湘财绩〔2024〕1号）要求，省</w:t>
      </w:r>
      <w:r>
        <w:rPr>
          <w:rFonts w:hint="eastAsia" w:ascii="仿宋_GB2312" w:cs="Times New Roman"/>
          <w:color w:val="auto"/>
          <w:kern w:val="2"/>
          <w:sz w:val="32"/>
          <w:szCs w:val="32"/>
          <w:lang w:val="en-US" w:eastAsia="zh-CN" w:bidi="ar"/>
        </w:rPr>
        <w:t>妇联</w:t>
      </w:r>
      <w:r>
        <w:rPr>
          <w:rFonts w:hint="eastAsia" w:ascii="仿宋_GB2312" w:hAnsi="Times New Roman" w:eastAsia="仿宋_GB2312" w:cs="Times New Roman"/>
          <w:color w:val="auto"/>
          <w:kern w:val="2"/>
          <w:sz w:val="32"/>
          <w:szCs w:val="32"/>
          <w:lang w:val="en-US" w:eastAsia="zh-CN" w:bidi="ar"/>
        </w:rPr>
        <w:t>向各项目主管部门（单位）、各市州</w:t>
      </w:r>
      <w:r>
        <w:rPr>
          <w:rFonts w:hint="eastAsia" w:ascii="仿宋_GB2312" w:cs="Times New Roman"/>
          <w:color w:val="auto"/>
          <w:kern w:val="2"/>
          <w:sz w:val="32"/>
          <w:szCs w:val="32"/>
          <w:lang w:val="en-US" w:eastAsia="zh-CN" w:bidi="ar"/>
        </w:rPr>
        <w:t>妇联</w:t>
      </w:r>
      <w:r>
        <w:rPr>
          <w:rFonts w:hint="eastAsia" w:ascii="仿宋_GB2312" w:hAnsi="Times New Roman" w:eastAsia="仿宋_GB2312" w:cs="Times New Roman"/>
          <w:color w:val="auto"/>
          <w:kern w:val="2"/>
          <w:sz w:val="32"/>
          <w:szCs w:val="32"/>
          <w:lang w:val="en-US" w:eastAsia="zh-CN" w:bidi="ar"/>
        </w:rPr>
        <w:t>、项目实施单位和项目支持对象印发了《湖南省</w:t>
      </w:r>
      <w:r>
        <w:rPr>
          <w:rFonts w:hint="eastAsia" w:ascii="仿宋_GB2312" w:cs="Times New Roman"/>
          <w:color w:val="auto"/>
          <w:kern w:val="2"/>
          <w:sz w:val="32"/>
          <w:szCs w:val="32"/>
          <w:lang w:val="en-US" w:eastAsia="zh-CN" w:bidi="ar"/>
        </w:rPr>
        <w:t>妇女联合会</w:t>
      </w:r>
      <w:r>
        <w:rPr>
          <w:rFonts w:hint="eastAsia" w:ascii="仿宋_GB2312" w:hAnsi="Times New Roman" w:eastAsia="仿宋_GB2312" w:cs="Times New Roman"/>
          <w:color w:val="auto"/>
          <w:kern w:val="2"/>
          <w:sz w:val="32"/>
          <w:szCs w:val="32"/>
          <w:lang w:val="en-US" w:eastAsia="zh-CN" w:bidi="ar"/>
        </w:rPr>
        <w:t>2023年度省级</w:t>
      </w:r>
      <w:r>
        <w:rPr>
          <w:rFonts w:hint="eastAsia" w:eastAsia="仿宋_GB2312" w:cs="仿宋_GB2312"/>
          <w:sz w:val="32"/>
          <w:szCs w:val="32"/>
        </w:rPr>
        <w:t>妇女儿童事业发展</w:t>
      </w:r>
      <w:r>
        <w:rPr>
          <w:rFonts w:hint="eastAsia" w:ascii="仿宋_GB2312" w:hAnsi="Times New Roman" w:eastAsia="仿宋_GB2312" w:cs="Times New Roman"/>
          <w:sz w:val="32"/>
          <w:szCs w:val="32"/>
          <w:lang w:bidi="ar"/>
        </w:rPr>
        <w:t>专项资金</w:t>
      </w:r>
      <w:r>
        <w:rPr>
          <w:rFonts w:hint="eastAsia" w:ascii="仿宋_GB2312" w:hAnsi="Times New Roman" w:eastAsia="仿宋_GB2312" w:cs="Times New Roman"/>
          <w:color w:val="auto"/>
          <w:kern w:val="2"/>
          <w:sz w:val="32"/>
          <w:szCs w:val="32"/>
          <w:lang w:val="en-US" w:eastAsia="zh-CN" w:bidi="ar"/>
        </w:rPr>
        <w:t>绩效评价工作方案》，要求各方高度重视，严格按照要求开展绩效自评工作。每一个项目实施单位都按时进行了资金绩效自评，提交了绩效自评报告、自评表和佐证材料。各市州</w:t>
      </w:r>
      <w:r>
        <w:rPr>
          <w:rFonts w:hint="eastAsia" w:ascii="仿宋_GB2312" w:cs="Times New Roman"/>
          <w:color w:val="auto"/>
          <w:kern w:val="2"/>
          <w:sz w:val="32"/>
          <w:szCs w:val="32"/>
          <w:lang w:val="en-US" w:eastAsia="zh-CN" w:bidi="ar"/>
        </w:rPr>
        <w:t>妇联</w:t>
      </w:r>
      <w:r>
        <w:rPr>
          <w:rFonts w:hint="eastAsia" w:ascii="仿宋_GB2312" w:hAnsi="Times New Roman" w:eastAsia="仿宋_GB2312" w:cs="Times New Roman"/>
          <w:color w:val="auto"/>
          <w:kern w:val="2"/>
          <w:sz w:val="32"/>
          <w:szCs w:val="32"/>
          <w:lang w:val="en-US" w:eastAsia="zh-CN" w:bidi="ar"/>
        </w:rPr>
        <w:t>统一针对所属辖区的专项资金使用情况进行了自评，提交了绩效自评报告、自评表和佐证材料。各项目主管部门（单位）针对所负责的项目进行收集汇总，提交了该项目的自评报告、自评表和佐证材料。我会对各自评材料进行了审阅，并统计了相关绩效指标数据，同时我会组织了专项资金绩效评价小组对随机抽取的部分专项资金项目开展现场评价（项目数不少于30%，资金量不少于40%），形成了2023年度省级</w:t>
      </w:r>
      <w:r>
        <w:rPr>
          <w:rFonts w:hint="eastAsia" w:eastAsia="仿宋_GB2312" w:cs="仿宋_GB2312"/>
          <w:sz w:val="32"/>
          <w:szCs w:val="32"/>
        </w:rPr>
        <w:t>妇女儿童事业发展</w:t>
      </w:r>
      <w:r>
        <w:rPr>
          <w:rFonts w:hint="eastAsia" w:ascii="仿宋_GB2312" w:hAnsi="Times New Roman" w:eastAsia="仿宋_GB2312" w:cs="Times New Roman"/>
          <w:sz w:val="32"/>
          <w:szCs w:val="32"/>
          <w:lang w:bidi="ar"/>
        </w:rPr>
        <w:t>专项资金</w:t>
      </w:r>
      <w:r>
        <w:rPr>
          <w:rFonts w:hint="eastAsia" w:ascii="仿宋_GB2312" w:hAnsi="Times New Roman" w:eastAsia="仿宋_GB2312" w:cs="Times New Roman"/>
          <w:color w:val="auto"/>
          <w:kern w:val="2"/>
          <w:sz w:val="32"/>
          <w:szCs w:val="32"/>
          <w:lang w:val="en-US" w:eastAsia="zh-CN" w:bidi="ar"/>
        </w:rPr>
        <w:t>部门评价报告。</w:t>
      </w:r>
    </w:p>
    <w:p>
      <w:pPr>
        <w:keepNext w:val="0"/>
        <w:keepLines w:val="0"/>
        <w:pageBreakBefore w:val="0"/>
        <w:widowControl w:val="0"/>
        <w:numPr>
          <w:ilvl w:val="0"/>
          <w:numId w:val="2"/>
        </w:numPr>
        <w:pBdr>
          <w:bottom w:val="single" w:color="FFFFFF" w:sz="4" w:space="30"/>
        </w:pBdr>
        <w:kinsoku/>
        <w:wordWrap/>
        <w:overflowPunct/>
        <w:topLinePunct w:val="0"/>
        <w:autoSpaceDE/>
        <w:autoSpaceDN/>
        <w:bidi w:val="0"/>
        <w:adjustRightInd/>
        <w:snapToGrid/>
        <w:spacing w:line="500" w:lineRule="exact"/>
        <w:ind w:firstLine="640" w:firstLineChars="200"/>
        <w:textAlignment w:val="auto"/>
        <w:rPr>
          <w:rFonts w:eastAsia="黑体"/>
          <w:sz w:val="32"/>
          <w:szCs w:val="32"/>
        </w:rPr>
      </w:pPr>
      <w:r>
        <w:rPr>
          <w:rFonts w:eastAsia="黑体"/>
          <w:sz w:val="32"/>
          <w:szCs w:val="32"/>
        </w:rPr>
        <w:t>预算支出主要绩效及评价结论</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500" w:lineRule="exact"/>
        <w:ind w:firstLine="658" w:firstLineChars="200"/>
        <w:textAlignment w:val="auto"/>
        <w:rPr>
          <w:rFonts w:hint="eastAsia" w:ascii="Times New Roman" w:hAnsi="仿宋_GB2312" w:eastAsia="仿宋_GB2312" w:cs="仿宋_GB2312"/>
          <w:spacing w:val="4"/>
          <w:sz w:val="32"/>
          <w:szCs w:val="32"/>
        </w:rPr>
      </w:pPr>
      <w:r>
        <w:rPr>
          <w:rFonts w:hint="eastAsia" w:ascii="楷体" w:hAnsi="楷体" w:eastAsia="楷体" w:cs="楷体"/>
          <w:b/>
          <w:bCs/>
          <w:spacing w:val="4"/>
          <w:sz w:val="32"/>
          <w:szCs w:val="32"/>
          <w:lang w:val="en-US" w:eastAsia="zh-CN"/>
        </w:rPr>
        <w:t>1.</w:t>
      </w:r>
      <w:r>
        <w:rPr>
          <w:rFonts w:hint="eastAsia" w:ascii="楷体" w:hAnsi="楷体" w:eastAsia="楷体" w:cs="楷体"/>
          <w:b/>
          <w:bCs/>
          <w:spacing w:val="4"/>
          <w:sz w:val="32"/>
          <w:szCs w:val="32"/>
          <w:lang w:eastAsia="zh-CN"/>
        </w:rPr>
        <w:t>加强</w:t>
      </w:r>
      <w:r>
        <w:rPr>
          <w:rFonts w:hint="eastAsia" w:ascii="楷体" w:hAnsi="楷体" w:eastAsia="楷体" w:cs="楷体"/>
          <w:b/>
          <w:bCs/>
          <w:spacing w:val="4"/>
          <w:sz w:val="32"/>
          <w:szCs w:val="32"/>
        </w:rPr>
        <w:t>政治建设，把牢政治方向。</w:t>
      </w:r>
      <w:r>
        <w:rPr>
          <w:rFonts w:hint="eastAsia" w:ascii="Times New Roman" w:hAnsi="仿宋_GB2312" w:eastAsia="仿宋_GB2312" w:cs="仿宋_GB2312"/>
          <w:spacing w:val="4"/>
          <w:sz w:val="32"/>
          <w:szCs w:val="32"/>
          <w:lang w:val="en-US" w:eastAsia="zh-CN"/>
        </w:rPr>
        <w:t>坚定不移走中国特色社会主义妇女发展道路，始终在思想上政治上行动上同以习近平同志为核心的党中央保持高度一致。</w:t>
      </w:r>
      <w:r>
        <w:rPr>
          <w:rFonts w:hint="eastAsia" w:ascii="Times New Roman" w:hAnsi="仿宋_GB2312" w:eastAsia="仿宋_GB2312" w:cs="仿宋_GB2312"/>
          <w:b/>
          <w:bCs/>
          <w:spacing w:val="4"/>
          <w:sz w:val="32"/>
          <w:szCs w:val="32"/>
          <w:lang w:val="en-US" w:eastAsia="zh-CN"/>
        </w:rPr>
        <w:t>一是</w:t>
      </w:r>
      <w:r>
        <w:rPr>
          <w:rFonts w:hint="eastAsia" w:ascii="Times New Roman" w:hAnsi="仿宋_GB2312" w:eastAsia="仿宋_GB2312" w:cs="仿宋_GB2312"/>
          <w:b/>
          <w:bCs/>
          <w:spacing w:val="4"/>
          <w:sz w:val="32"/>
          <w:szCs w:val="32"/>
          <w:lang w:eastAsia="zh-CN"/>
        </w:rPr>
        <w:t>深化</w:t>
      </w:r>
      <w:r>
        <w:rPr>
          <w:rFonts w:hint="eastAsia" w:ascii="Times New Roman" w:hAnsi="仿宋_GB2312" w:eastAsia="仿宋_GB2312" w:cs="仿宋_GB2312"/>
          <w:b/>
          <w:bCs/>
          <w:spacing w:val="4"/>
          <w:sz w:val="32"/>
          <w:szCs w:val="32"/>
        </w:rPr>
        <w:t>理论武装。</w:t>
      </w:r>
      <w:r>
        <w:rPr>
          <w:rFonts w:hint="eastAsia" w:ascii="Times New Roman" w:hAnsi="仿宋_GB2312" w:eastAsia="仿宋_GB2312" w:cs="仿宋_GB2312"/>
          <w:spacing w:val="4"/>
          <w:sz w:val="32"/>
          <w:szCs w:val="32"/>
        </w:rPr>
        <w:t>把习近平总书记重要讲话精神作为</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第一议题</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来学习、</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第一遵循</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来贯彻、</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第一政治要件</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来落实</w:t>
      </w:r>
      <w:r>
        <w:rPr>
          <w:rFonts w:hint="eastAsia" w:ascii="Times New Roman" w:hAnsi="仿宋_GB2312" w:eastAsia="仿宋_GB2312" w:cs="仿宋_GB2312"/>
          <w:spacing w:val="4"/>
          <w:sz w:val="32"/>
          <w:szCs w:val="32"/>
          <w:lang w:eastAsia="zh-CN"/>
        </w:rPr>
        <w:t>，</w:t>
      </w:r>
      <w:r>
        <w:rPr>
          <w:rFonts w:hint="eastAsia" w:ascii="Times New Roman" w:hAnsi="仿宋_GB2312" w:eastAsia="仿宋_GB2312" w:cs="仿宋_GB2312"/>
          <w:spacing w:val="4"/>
          <w:sz w:val="32"/>
          <w:szCs w:val="32"/>
        </w:rPr>
        <w:t>全年开展党组会第一议题学习</w:t>
      </w:r>
      <w:r>
        <w:rPr>
          <w:rFonts w:hint="eastAsia" w:ascii="Times New Roman" w:hAnsi="Times New Roman" w:eastAsia="仿宋_GB2312" w:cs="仿宋_GB2312"/>
          <w:spacing w:val="4"/>
          <w:sz w:val="32"/>
          <w:szCs w:val="32"/>
        </w:rPr>
        <w:t>24</w:t>
      </w:r>
      <w:r>
        <w:rPr>
          <w:rFonts w:hint="eastAsia" w:ascii="Times New Roman" w:hAnsi="仿宋_GB2312" w:eastAsia="仿宋_GB2312" w:cs="仿宋_GB2312"/>
          <w:spacing w:val="4"/>
          <w:sz w:val="32"/>
          <w:szCs w:val="32"/>
        </w:rPr>
        <w:t>次，党组理论中心组学习</w:t>
      </w:r>
      <w:r>
        <w:rPr>
          <w:rFonts w:hint="eastAsia" w:ascii="Times New Roman" w:hAnsi="Times New Roman" w:eastAsia="仿宋_GB2312" w:cs="仿宋_GB2312"/>
          <w:spacing w:val="4"/>
          <w:sz w:val="32"/>
          <w:szCs w:val="32"/>
        </w:rPr>
        <w:t>13</w:t>
      </w:r>
      <w:r>
        <w:rPr>
          <w:rFonts w:hint="eastAsia" w:ascii="Times New Roman" w:hAnsi="仿宋_GB2312" w:eastAsia="仿宋_GB2312" w:cs="仿宋_GB2312"/>
          <w:spacing w:val="4"/>
          <w:sz w:val="32"/>
          <w:szCs w:val="32"/>
        </w:rPr>
        <w:t>次，红色基地现场教学</w:t>
      </w:r>
      <w:r>
        <w:rPr>
          <w:rFonts w:hint="eastAsia" w:ascii="Times New Roman" w:hAnsi="Times New Roman" w:eastAsia="仿宋_GB2312" w:cs="仿宋_GB2312"/>
          <w:spacing w:val="4"/>
          <w:sz w:val="32"/>
          <w:szCs w:val="32"/>
        </w:rPr>
        <w:t>5</w:t>
      </w:r>
      <w:r>
        <w:rPr>
          <w:rFonts w:hint="eastAsia" w:ascii="Times New Roman" w:hAnsi="仿宋_GB2312" w:eastAsia="仿宋_GB2312" w:cs="仿宋_GB2312"/>
          <w:spacing w:val="4"/>
          <w:sz w:val="32"/>
          <w:szCs w:val="32"/>
        </w:rPr>
        <w:t>次，党员领导干部上党课</w:t>
      </w:r>
      <w:r>
        <w:rPr>
          <w:rFonts w:hint="eastAsia" w:ascii="Times New Roman" w:hAnsi="Times New Roman" w:eastAsia="仿宋_GB2312" w:cs="仿宋_GB2312"/>
          <w:spacing w:val="4"/>
          <w:sz w:val="32"/>
          <w:szCs w:val="32"/>
        </w:rPr>
        <w:t>9</w:t>
      </w:r>
      <w:r>
        <w:rPr>
          <w:rFonts w:hint="eastAsia" w:ascii="Times New Roman" w:hAnsi="仿宋_GB2312" w:eastAsia="仿宋_GB2312" w:cs="仿宋_GB2312"/>
          <w:spacing w:val="4"/>
          <w:sz w:val="32"/>
          <w:szCs w:val="32"/>
        </w:rPr>
        <w:t>场，党员讲微党课、业务</w:t>
      </w:r>
      <w:r>
        <w:rPr>
          <w:rFonts w:hint="eastAsia" w:ascii="Times New Roman" w:hAnsi="仿宋_GB2312" w:eastAsia="仿宋_GB2312" w:cs="仿宋_GB2312"/>
          <w:spacing w:val="4"/>
          <w:sz w:val="32"/>
          <w:szCs w:val="32"/>
          <w:lang w:eastAsia="zh-CN"/>
        </w:rPr>
        <w:t>课</w:t>
      </w:r>
      <w:r>
        <w:rPr>
          <w:rFonts w:hint="eastAsia" w:ascii="Times New Roman" w:hAnsi="Times New Roman" w:eastAsia="仿宋_GB2312" w:cs="仿宋_GB2312"/>
          <w:spacing w:val="4"/>
          <w:sz w:val="32"/>
          <w:szCs w:val="32"/>
        </w:rPr>
        <w:t>3</w:t>
      </w:r>
      <w:r>
        <w:rPr>
          <w:rFonts w:hint="eastAsia" w:ascii="Times New Roman" w:hAnsi="仿宋_GB2312" w:eastAsia="仿宋_GB2312" w:cs="仿宋_GB2312"/>
          <w:spacing w:val="4"/>
          <w:sz w:val="32"/>
          <w:szCs w:val="32"/>
        </w:rPr>
        <w:t>场。</w:t>
      </w:r>
      <w:r>
        <w:rPr>
          <w:rFonts w:hint="eastAsia" w:ascii="Times New Roman" w:hAnsi="仿宋_GB2312" w:eastAsia="仿宋_GB2312" w:cs="仿宋_GB2312"/>
          <w:spacing w:val="4"/>
          <w:sz w:val="32"/>
          <w:szCs w:val="32"/>
          <w:lang w:eastAsia="zh-CN"/>
        </w:rPr>
        <w:t>党组书记在学习强国、新湘评论、湖南工作、中国妇女报等发表署名文章。</w:t>
      </w:r>
      <w:r>
        <w:rPr>
          <w:rFonts w:hint="eastAsia" w:ascii="仿宋_GB2312" w:hAnsi="仿宋_GB2312" w:eastAsia="仿宋_GB2312"/>
          <w:b/>
          <w:bCs/>
          <w:color w:val="000000"/>
          <w:sz w:val="32"/>
          <w:szCs w:val="32"/>
          <w:lang w:val="en" w:eastAsia="zh-CN"/>
        </w:rPr>
        <w:t>二是</w:t>
      </w:r>
      <w:r>
        <w:rPr>
          <w:rFonts w:hint="eastAsia" w:ascii="Times New Roman" w:hAnsi="仿宋_GB2312" w:eastAsia="仿宋_GB2312" w:cs="仿宋_GB2312"/>
          <w:b/>
          <w:bCs/>
          <w:spacing w:val="4"/>
          <w:sz w:val="32"/>
          <w:szCs w:val="32"/>
        </w:rPr>
        <w:t>夯实党建</w:t>
      </w:r>
      <w:r>
        <w:rPr>
          <w:rFonts w:hint="eastAsia" w:ascii="Times New Roman" w:hAnsi="仿宋_GB2312" w:eastAsia="仿宋_GB2312" w:cs="仿宋_GB2312"/>
          <w:b/>
          <w:bCs/>
          <w:spacing w:val="4"/>
          <w:sz w:val="32"/>
          <w:szCs w:val="32"/>
          <w:lang w:eastAsia="zh-CN"/>
        </w:rPr>
        <w:t>基础</w:t>
      </w:r>
      <w:r>
        <w:rPr>
          <w:rFonts w:hint="eastAsia" w:ascii="Times New Roman" w:hAnsi="仿宋_GB2312" w:eastAsia="仿宋_GB2312" w:cs="仿宋_GB2312"/>
          <w:b/>
          <w:bCs/>
          <w:spacing w:val="4"/>
          <w:sz w:val="32"/>
          <w:szCs w:val="32"/>
        </w:rPr>
        <w:t>。</w:t>
      </w:r>
      <w:r>
        <w:rPr>
          <w:rFonts w:hint="eastAsia" w:ascii="Times New Roman" w:hAnsi="仿宋_GB2312" w:eastAsia="仿宋_GB2312" w:cs="仿宋_GB2312"/>
          <w:spacing w:val="4"/>
          <w:sz w:val="32"/>
          <w:szCs w:val="32"/>
          <w:lang w:eastAsia="zh-CN"/>
        </w:rPr>
        <w:t>严格落实全面从严治党主体责任</w:t>
      </w:r>
      <w:r>
        <w:rPr>
          <w:rFonts w:hint="eastAsia" w:ascii="Times New Roman" w:hAnsi="仿宋_GB2312" w:eastAsia="仿宋_GB2312" w:cs="仿宋_GB2312"/>
          <w:spacing w:val="4"/>
          <w:sz w:val="32"/>
          <w:szCs w:val="32"/>
        </w:rPr>
        <w:t>、党风廉政建设</w:t>
      </w:r>
      <w:r>
        <w:rPr>
          <w:rFonts w:hint="eastAsia" w:ascii="Times New Roman" w:hAnsi="仿宋_GB2312" w:eastAsia="仿宋_GB2312" w:cs="仿宋_GB2312"/>
          <w:spacing w:val="4"/>
          <w:sz w:val="32"/>
          <w:szCs w:val="32"/>
          <w:lang w:eastAsia="zh-CN"/>
        </w:rPr>
        <w:t>“一岗双责”</w:t>
      </w:r>
      <w:r>
        <w:rPr>
          <w:rFonts w:hint="eastAsia" w:ascii="Times New Roman" w:hAnsi="仿宋_GB2312" w:eastAsia="仿宋_GB2312" w:cs="仿宋_GB2312"/>
          <w:spacing w:val="4"/>
          <w:sz w:val="32"/>
          <w:szCs w:val="32"/>
        </w:rPr>
        <w:t>、意识形态工作责任制</w:t>
      </w:r>
      <w:r>
        <w:rPr>
          <w:rFonts w:hint="eastAsia" w:ascii="Times New Roman" w:hAnsi="仿宋_GB2312" w:eastAsia="仿宋_GB2312" w:cs="仿宋_GB2312"/>
          <w:spacing w:val="4"/>
          <w:sz w:val="32"/>
          <w:szCs w:val="32"/>
          <w:lang w:eastAsia="zh-CN"/>
        </w:rPr>
        <w:t>，扎实筑牢党建责任。</w:t>
      </w:r>
      <w:r>
        <w:rPr>
          <w:rFonts w:hint="eastAsia" w:ascii="仿宋_GB2312" w:hAnsi="仿宋_GB2312" w:eastAsia="仿宋_GB2312"/>
          <w:b w:val="0"/>
          <w:bCs w:val="0"/>
          <w:color w:val="000000"/>
          <w:sz w:val="32"/>
          <w:szCs w:val="32"/>
          <w:lang w:val="en" w:eastAsia="zh-CN"/>
        </w:rPr>
        <w:t>深化“一月一课一片一实践”主题党日活动，创新激发党建活力。</w:t>
      </w:r>
      <w:r>
        <w:rPr>
          <w:rFonts w:hint="eastAsia" w:ascii="仿宋_GB2312" w:hAnsi="仿宋_GB2312" w:eastAsia="仿宋_GB2312" w:cs="仿宋_GB2312"/>
          <w:sz w:val="32"/>
          <w:szCs w:val="32"/>
        </w:rPr>
        <w:t>实施支部“五化”提质工程，落实“三会一课”、党员领导干部参加双重组织生活、民主评议党员等制度</w:t>
      </w:r>
      <w:r>
        <w:rPr>
          <w:rFonts w:hint="eastAsia" w:ascii="仿宋_GB2312" w:hAnsi="仿宋_GB2312" w:eastAsia="仿宋_GB2312" w:cs="仿宋_GB2312"/>
          <w:sz w:val="32"/>
          <w:szCs w:val="32"/>
          <w:lang w:eastAsia="zh-CN"/>
        </w:rPr>
        <w:t>，抓实抓牢支部建设。</w:t>
      </w:r>
      <w:r>
        <w:rPr>
          <w:rFonts w:hint="eastAsia" w:ascii="Times New Roman" w:hAnsi="仿宋_GB2312" w:eastAsia="仿宋_GB2312" w:cs="仿宋_GB2312"/>
          <w:spacing w:val="4"/>
          <w:sz w:val="32"/>
          <w:szCs w:val="32"/>
          <w:lang w:eastAsia="zh-CN"/>
        </w:rPr>
        <w:t>新建机关文化墙，打造思想教育新阵地。</w:t>
      </w:r>
      <w:r>
        <w:rPr>
          <w:rFonts w:hint="eastAsia" w:eastAsia="仿宋_GB2312"/>
          <w:b/>
          <w:bCs/>
          <w:sz w:val="32"/>
          <w:szCs w:val="32"/>
          <w:lang w:eastAsia="zh-CN"/>
        </w:rPr>
        <w:t>三是</w:t>
      </w:r>
      <w:r>
        <w:rPr>
          <w:rFonts w:hint="eastAsia" w:ascii="Times New Roman" w:hAnsi="仿宋_GB2312" w:eastAsia="仿宋_GB2312" w:cs="仿宋_GB2312"/>
          <w:b/>
          <w:bCs/>
          <w:spacing w:val="4"/>
          <w:sz w:val="32"/>
          <w:szCs w:val="32"/>
        </w:rPr>
        <w:t>改进工作作风。</w:t>
      </w:r>
      <w:r>
        <w:rPr>
          <w:rFonts w:hint="eastAsia" w:ascii="Times New Roman" w:hAnsi="仿宋_GB2312" w:eastAsia="仿宋_GB2312" w:cs="仿宋_GB2312"/>
          <w:spacing w:val="4"/>
          <w:sz w:val="32"/>
          <w:szCs w:val="32"/>
        </w:rPr>
        <w:t>落实班子成员定期接待妇女群众来访、包片联点六级共建、支部联基层等制度，密切联系服务妇女群众。严格落实中央八项规定及省委实施细则精神，推进清廉妇联建设。</w:t>
      </w:r>
      <w:r>
        <w:rPr>
          <w:rFonts w:hint="eastAsia" w:eastAsia="仿宋_GB2312"/>
          <w:sz w:val="32"/>
          <w:szCs w:val="32"/>
        </w:rPr>
        <w:t>省委巡视工作领导小组对巡视省妇联党组的整改情况</w:t>
      </w:r>
      <w:r>
        <w:rPr>
          <w:rFonts w:hint="eastAsia" w:eastAsia="仿宋_GB2312"/>
          <w:sz w:val="32"/>
          <w:szCs w:val="32"/>
          <w:lang w:eastAsia="zh-CN"/>
        </w:rPr>
        <w:t>进行</w:t>
      </w:r>
      <w:r>
        <w:rPr>
          <w:rFonts w:hint="eastAsia" w:eastAsia="仿宋_GB2312"/>
          <w:sz w:val="32"/>
          <w:szCs w:val="32"/>
        </w:rPr>
        <w:t>督查评估</w:t>
      </w:r>
      <w:r>
        <w:rPr>
          <w:rFonts w:hint="eastAsia" w:eastAsia="仿宋_GB2312"/>
          <w:sz w:val="32"/>
          <w:szCs w:val="32"/>
          <w:lang w:eastAsia="zh-CN"/>
        </w:rPr>
        <w:t>，省妇联被评</w:t>
      </w:r>
      <w:r>
        <w:rPr>
          <w:rFonts w:hint="eastAsia" w:eastAsia="仿宋_GB2312"/>
          <w:sz w:val="32"/>
          <w:szCs w:val="32"/>
        </w:rPr>
        <w:t>为“好”等次</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58" w:firstLineChars="200"/>
        <w:jc w:val="both"/>
        <w:textAlignment w:val="auto"/>
        <w:rPr>
          <w:rFonts w:hint="eastAsia" w:ascii="仿宋_GB2312" w:hAnsi="仿宋_GB2312" w:eastAsia="仿宋_GB2312"/>
          <w:color w:val="000000"/>
          <w:sz w:val="32"/>
          <w:szCs w:val="32"/>
          <w:lang w:val="en-US" w:eastAsia="zh-CN"/>
        </w:rPr>
      </w:pPr>
      <w:r>
        <w:rPr>
          <w:rFonts w:hint="eastAsia" w:ascii="楷体" w:hAnsi="楷体" w:eastAsia="楷体" w:cs="楷体"/>
          <w:b/>
          <w:bCs/>
          <w:spacing w:val="4"/>
          <w:sz w:val="32"/>
          <w:szCs w:val="32"/>
          <w:lang w:val="en-US" w:eastAsia="zh-CN"/>
        </w:rPr>
        <w:t>2.推进主题教育，筑牢思想根基。</w:t>
      </w:r>
      <w:r>
        <w:rPr>
          <w:rFonts w:hint="eastAsia" w:ascii="仿宋_GB2312" w:hAnsi="仿宋_GB2312" w:eastAsia="仿宋_GB2312" w:cs="仿宋_GB2312"/>
          <w:b w:val="0"/>
          <w:bCs w:val="0"/>
          <w:spacing w:val="4"/>
          <w:sz w:val="32"/>
          <w:szCs w:val="32"/>
          <w:lang w:val="en-US" w:eastAsia="zh-CN"/>
        </w:rPr>
        <w:t>全面落实</w:t>
      </w:r>
      <w:r>
        <w:rPr>
          <w:rFonts w:hint="eastAsia" w:ascii="仿宋_GB2312" w:eastAsia="仿宋_GB2312"/>
          <w:color w:val="000000"/>
          <w:sz w:val="32"/>
          <w:szCs w:val="32"/>
          <w:lang w:val="en-US" w:eastAsia="zh-CN"/>
        </w:rPr>
        <w:t>“学思想、强党性、重实践、建新功”的总要求，推动以学铸魂、以学增智、以学正风、以学促干取得实效</w:t>
      </w:r>
      <w:r>
        <w:rPr>
          <w:rFonts w:hint="eastAsia" w:ascii="仿宋_GB2312" w:hAnsi="仿宋_GB2312" w:eastAsia="仿宋_GB2312"/>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一是层层压实责任。</w:t>
      </w:r>
      <w:r>
        <w:rPr>
          <w:rFonts w:hint="eastAsia" w:ascii="仿宋_GB2312" w:hAnsi="仿宋_GB2312" w:eastAsia="仿宋_GB2312"/>
          <w:b w:val="0"/>
          <w:bCs/>
          <w:color w:val="000000"/>
          <w:sz w:val="32"/>
          <w:szCs w:val="32"/>
          <w:lang w:val="en-US" w:eastAsia="zh-CN"/>
        </w:rPr>
        <w:t>省妇联党组</w:t>
      </w:r>
      <w:r>
        <w:rPr>
          <w:rFonts w:hint="eastAsia" w:ascii="仿宋_GB2312" w:eastAsia="仿宋_GB2312"/>
          <w:color w:val="000000"/>
          <w:sz w:val="32"/>
          <w:szCs w:val="32"/>
          <w:lang w:val="en-US" w:eastAsia="zh-CN"/>
        </w:rPr>
        <w:t>履行</w:t>
      </w:r>
      <w:r>
        <w:rPr>
          <w:rFonts w:hint="eastAsia" w:ascii="仿宋_GB2312" w:eastAsia="仿宋_GB2312"/>
          <w:color w:val="000000"/>
          <w:sz w:val="32"/>
          <w:szCs w:val="32"/>
        </w:rPr>
        <w:t>主体责任，</w:t>
      </w:r>
      <w:r>
        <w:rPr>
          <w:rFonts w:hint="eastAsia" w:ascii="仿宋_GB2312" w:hAnsi="仿宋_GB2312" w:eastAsia="仿宋_GB2312"/>
          <w:color w:val="000000"/>
          <w:sz w:val="32"/>
          <w:szCs w:val="32"/>
          <w:lang w:val="en-US" w:eastAsia="zh-CN"/>
        </w:rPr>
        <w:t>主要负责同志履行第一责任人责任，</w:t>
      </w:r>
      <w:r>
        <w:rPr>
          <w:rFonts w:hint="eastAsia" w:ascii="仿宋_GB2312" w:eastAsia="仿宋_GB2312"/>
          <w:color w:val="000000"/>
          <w:sz w:val="32"/>
          <w:szCs w:val="32"/>
        </w:rPr>
        <w:t>班子成员履行“一岗双责”，</w:t>
      </w:r>
      <w:r>
        <w:rPr>
          <w:rFonts w:hint="eastAsia" w:ascii="仿宋_GB2312" w:eastAsia="仿宋_GB2312"/>
          <w:color w:val="000000"/>
          <w:sz w:val="32"/>
          <w:szCs w:val="32"/>
          <w:lang w:eastAsia="zh-CN"/>
        </w:rPr>
        <w:t>各党支部</w:t>
      </w:r>
      <w:r>
        <w:rPr>
          <w:rFonts w:hint="eastAsia" w:ascii="仿宋_GB2312" w:hAnsi="仿宋_GB2312" w:eastAsia="仿宋_GB2312" w:cs="仿宋_GB2312"/>
          <w:color w:val="auto"/>
          <w:sz w:val="32"/>
          <w:szCs w:val="32"/>
          <w:highlight w:val="none"/>
        </w:rPr>
        <w:t>结合工作实际</w:t>
      </w:r>
      <w:r>
        <w:rPr>
          <w:rFonts w:hint="eastAsia" w:ascii="仿宋_GB2312" w:eastAsia="仿宋_GB2312"/>
          <w:color w:val="000000"/>
          <w:sz w:val="32"/>
          <w:szCs w:val="32"/>
          <w:lang w:eastAsia="zh-CN"/>
        </w:rPr>
        <w:t>抓好组织实施，</w:t>
      </w:r>
      <w:r>
        <w:rPr>
          <w:rFonts w:hint="eastAsia" w:ascii="仿宋_GB2312" w:hAnsi="仿宋_GB2312" w:eastAsia="仿宋_GB2312" w:cs="仿宋_GB2312"/>
          <w:color w:val="auto"/>
          <w:sz w:val="32"/>
          <w:szCs w:val="32"/>
          <w:highlight w:val="none"/>
        </w:rPr>
        <w:t>形成一级抓一级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层层抓落实的工作格局。</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b/>
          <w:bCs/>
          <w:color w:val="000000"/>
          <w:sz w:val="32"/>
          <w:szCs w:val="32"/>
          <w:lang w:val="en-US" w:eastAsia="zh-CN"/>
        </w:rPr>
        <w:t>促进学思践悟。</w:t>
      </w:r>
      <w:r>
        <w:rPr>
          <w:rFonts w:hint="eastAsia" w:ascii="仿宋_GB2312" w:eastAsia="仿宋_GB2312"/>
          <w:color w:val="000000"/>
          <w:sz w:val="32"/>
          <w:szCs w:val="32"/>
          <w:lang w:val="en-US" w:eastAsia="zh-CN"/>
        </w:rPr>
        <w:t>坚持不懈强化理论武装</w:t>
      </w:r>
      <w:r>
        <w:rPr>
          <w:rFonts w:hint="eastAsia" w:ascii="仿宋_GB2312" w:hAnsi="仿宋_GB2312" w:eastAsia="仿宋_GB2312"/>
          <w:b w:val="0"/>
          <w:bCs w:val="0"/>
          <w:color w:val="000000"/>
          <w:sz w:val="32"/>
          <w:szCs w:val="32"/>
          <w:lang w:val="en-US" w:eastAsia="zh-CN"/>
        </w:rPr>
        <w:t>，推动理论学习走实走深走心。</w:t>
      </w:r>
      <w:r>
        <w:rPr>
          <w:rFonts w:hint="eastAsia" w:ascii="仿宋_GB2312" w:hAnsi="仿宋_GB2312" w:eastAsia="仿宋_GB2312" w:cs="仿宋_GB2312"/>
          <w:sz w:val="32"/>
          <w:szCs w:val="32"/>
          <w:lang w:eastAsia="zh-CN"/>
        </w:rPr>
        <w:t>深入开展“走基层、找问题、想办法、促发展”活动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olor w:val="000000"/>
          <w:spacing w:val="0"/>
          <w:w w:val="100"/>
          <w:sz w:val="32"/>
          <w:szCs w:val="32"/>
          <w:lang w:val="en-US" w:eastAsia="zh-CN"/>
        </w:rPr>
        <w:t>选定</w:t>
      </w:r>
      <w:r>
        <w:rPr>
          <w:rFonts w:hint="eastAsia" w:ascii="仿宋_GB2312" w:hAnsi="仿宋_GB2312" w:eastAsia="仿宋_GB2312"/>
          <w:color w:val="000000"/>
          <w:sz w:val="32"/>
          <w:szCs w:val="32"/>
          <w:lang w:val="en-US" w:eastAsia="zh-CN"/>
        </w:rPr>
        <w:t>家庭家教家风建设、家庭暴力防治等15个调研课题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调研</w:t>
      </w:r>
      <w:r>
        <w:rPr>
          <w:rFonts w:hint="eastAsia" w:ascii="仿宋_GB2312" w:hAnsi="仿宋_GB2312" w:eastAsia="仿宋_GB2312" w:cs="仿宋_GB2312"/>
          <w:color w:val="auto"/>
          <w:sz w:val="32"/>
          <w:szCs w:val="32"/>
          <w:u w:val="none"/>
        </w:rPr>
        <w:t>基层单位</w:t>
      </w:r>
      <w:r>
        <w:rPr>
          <w:rFonts w:hint="eastAsia" w:ascii="仿宋_GB2312" w:hAnsi="仿宋_GB2312" w:eastAsia="仿宋_GB2312"/>
          <w:b w:val="0"/>
          <w:bCs w:val="0"/>
          <w:color w:val="auto"/>
          <w:sz w:val="32"/>
          <w:szCs w:val="32"/>
          <w:u w:val="none"/>
          <w:lang w:val="en-US" w:eastAsia="zh-CN"/>
        </w:rPr>
        <w:t>252</w:t>
      </w:r>
      <w:r>
        <w:rPr>
          <w:rFonts w:hint="eastAsia" w:ascii="仿宋_GB2312" w:hAnsi="仿宋_GB2312" w:eastAsia="仿宋_GB2312" w:cs="仿宋_GB2312"/>
          <w:color w:val="auto"/>
          <w:sz w:val="32"/>
          <w:szCs w:val="32"/>
          <w:u w:val="none"/>
        </w:rPr>
        <w:t>个，座谈</w:t>
      </w:r>
      <w:r>
        <w:rPr>
          <w:rFonts w:hint="eastAsia" w:ascii="仿宋_GB2312" w:hAnsi="仿宋_GB2312" w:eastAsia="仿宋_GB2312"/>
          <w:b w:val="0"/>
          <w:bCs w:val="0"/>
          <w:color w:val="auto"/>
          <w:sz w:val="32"/>
          <w:szCs w:val="32"/>
          <w:u w:val="none"/>
          <w:lang w:val="en-US" w:eastAsia="zh-CN"/>
        </w:rPr>
        <w:t>1891</w:t>
      </w:r>
      <w:r>
        <w:rPr>
          <w:rFonts w:hint="eastAsia" w:ascii="仿宋_GB2312" w:hAnsi="仿宋_GB2312" w:eastAsia="仿宋_GB2312" w:cs="仿宋_GB2312"/>
          <w:color w:val="auto"/>
          <w:sz w:val="32"/>
          <w:szCs w:val="32"/>
          <w:u w:val="none"/>
        </w:rPr>
        <w:t>人，发放调研问卷</w:t>
      </w:r>
      <w:r>
        <w:rPr>
          <w:rFonts w:hint="eastAsia" w:ascii="仿宋_GB2312" w:hAnsi="仿宋_GB2312" w:eastAsia="仿宋_GB2312"/>
          <w:b w:val="0"/>
          <w:bCs w:val="0"/>
          <w:color w:val="auto"/>
          <w:sz w:val="32"/>
          <w:szCs w:val="32"/>
          <w:u w:val="none"/>
          <w:lang w:val="en-US" w:eastAsia="zh-CN"/>
        </w:rPr>
        <w:t>12万份，</w:t>
      </w:r>
      <w:r>
        <w:rPr>
          <w:rFonts w:hint="eastAsia" w:ascii="仿宋_GB2312" w:hAnsi="仿宋_GB2312" w:eastAsia="仿宋_GB2312"/>
          <w:color w:val="auto"/>
          <w:sz w:val="32"/>
          <w:szCs w:val="32"/>
          <w:u w:val="none"/>
          <w:lang w:val="en-US" w:eastAsia="zh-CN"/>
        </w:rPr>
        <w:t>形成一系列务实可行的调查报告。</w:t>
      </w:r>
      <w:r>
        <w:rPr>
          <w:rFonts w:hint="eastAsia" w:ascii="Times New Roman" w:hAnsi="仿宋_GB2312" w:eastAsia="仿宋_GB2312" w:cs="仿宋_GB2312"/>
          <w:spacing w:val="4"/>
          <w:sz w:val="32"/>
          <w:szCs w:val="32"/>
        </w:rPr>
        <w:t>《湖南省预防和制止家庭暴力调研报告》在全国人大社会委第</w:t>
      </w:r>
      <w:r>
        <w:rPr>
          <w:rFonts w:hint="eastAsia" w:ascii="Times New Roman" w:hAnsi="Times New Roman" w:eastAsia="仿宋_GB2312" w:cs="仿宋_GB2312"/>
          <w:spacing w:val="4"/>
          <w:sz w:val="32"/>
          <w:szCs w:val="32"/>
        </w:rPr>
        <w:t>22</w:t>
      </w:r>
      <w:r>
        <w:rPr>
          <w:rFonts w:hint="eastAsia" w:ascii="Times New Roman" w:hAnsi="仿宋_GB2312" w:eastAsia="仿宋_GB2312" w:cs="仿宋_GB2312"/>
          <w:spacing w:val="4"/>
          <w:sz w:val="32"/>
          <w:szCs w:val="32"/>
        </w:rPr>
        <w:t>期简报中推介</w:t>
      </w:r>
      <w:r>
        <w:rPr>
          <w:rFonts w:hint="eastAsia" w:ascii="仿宋_GB2312" w:hAnsi="仿宋_GB2312" w:eastAsia="仿宋_GB2312"/>
          <w:color w:val="000000"/>
          <w:spacing w:val="0"/>
          <w:w w:val="100"/>
          <w:sz w:val="32"/>
          <w:szCs w:val="32"/>
          <w:lang w:val="en-US" w:eastAsia="zh-CN"/>
        </w:rPr>
        <w:t>。</w:t>
      </w:r>
      <w:r>
        <w:rPr>
          <w:rFonts w:hint="eastAsia" w:ascii="仿宋_GB2312" w:hAnsi="仿宋_GB2312" w:eastAsia="仿宋_GB2312" w:cs="仿宋_GB2312"/>
          <w:b/>
          <w:bCs/>
          <w:color w:val="000000"/>
          <w:spacing w:val="0"/>
          <w:w w:val="100"/>
          <w:sz w:val="32"/>
          <w:szCs w:val="32"/>
          <w:lang w:val="en-US" w:eastAsia="zh-CN"/>
        </w:rPr>
        <w:t>三是</w:t>
      </w:r>
      <w:r>
        <w:rPr>
          <w:rFonts w:hint="eastAsia" w:ascii="仿宋_GB2312" w:hAnsi="仿宋_GB2312" w:eastAsia="仿宋_GB2312" w:cs="仿宋_GB2312"/>
          <w:b/>
          <w:bCs/>
          <w:color w:val="000000"/>
          <w:sz w:val="32"/>
          <w:szCs w:val="32"/>
          <w:lang w:val="en-US" w:eastAsia="zh-CN"/>
        </w:rPr>
        <w:t>强化检视整改。</w:t>
      </w:r>
      <w:r>
        <w:rPr>
          <w:rFonts w:hint="eastAsia" w:ascii="仿宋_GB2312" w:hAnsi="仿宋_GB2312" w:eastAsia="仿宋_GB2312"/>
          <w:color w:val="000000"/>
          <w:sz w:val="32"/>
          <w:szCs w:val="32"/>
          <w:lang w:val="en-US" w:eastAsia="zh-CN"/>
        </w:rPr>
        <w:t>坚持奔着问题去，盯着问题改，推进整改整治工作落地见效。</w:t>
      </w:r>
      <w:r>
        <w:rPr>
          <w:rFonts w:hint="eastAsia" w:ascii="仿宋_GB2312" w:hAnsi="仿宋_GB2312" w:eastAsia="仿宋_GB2312"/>
          <w:b w:val="0"/>
          <w:bCs w:val="0"/>
          <w:color w:val="000000"/>
          <w:sz w:val="32"/>
          <w:szCs w:val="32"/>
          <w:lang w:eastAsia="zh-CN"/>
        </w:rPr>
        <w:t>共整理录入调研问题</w:t>
      </w:r>
      <w:r>
        <w:rPr>
          <w:rFonts w:hint="eastAsia" w:ascii="仿宋_GB2312" w:hAnsi="仿宋_GB2312" w:eastAsia="仿宋_GB2312"/>
          <w:b w:val="0"/>
          <w:bCs w:val="0"/>
          <w:color w:val="000000"/>
          <w:sz w:val="32"/>
          <w:szCs w:val="32"/>
          <w:lang w:val="en-US" w:eastAsia="zh-CN"/>
        </w:rPr>
        <w:t>24个，制定专项整治方案3个，</w:t>
      </w:r>
      <w:r>
        <w:rPr>
          <w:rFonts w:hint="eastAsia" w:ascii="仿宋_GB2312" w:hAnsi="仿宋_GB2312" w:eastAsia="仿宋_GB2312"/>
          <w:color w:val="000000"/>
          <w:sz w:val="32"/>
          <w:szCs w:val="32"/>
          <w:lang w:val="en-US" w:eastAsia="zh-CN"/>
        </w:rPr>
        <w:t>承办省级层面整改整治问题24个，单位层面整改整治问题3个，21个问题已整改到位，整改率达87.5 %。</w:t>
      </w:r>
      <w:r>
        <w:rPr>
          <w:rFonts w:hint="eastAsia" w:ascii="仿宋_GB2312" w:hAnsi="仿宋_GB2312" w:eastAsia="仿宋_GB2312" w:cs="仿宋_GB2312"/>
          <w:b/>
          <w:bCs/>
          <w:color w:val="000000"/>
          <w:sz w:val="32"/>
          <w:szCs w:val="32"/>
          <w:lang w:val="en-US" w:eastAsia="zh-CN"/>
        </w:rPr>
        <w:t>四是注重常治长效。</w:t>
      </w:r>
      <w:r>
        <w:rPr>
          <w:rFonts w:hint="eastAsia" w:ascii="仿宋_GB2312" w:hAnsi="仿宋_GB2312" w:eastAsia="仿宋_GB2312" w:cs="Times New Roman"/>
          <w:color w:val="000000"/>
          <w:spacing w:val="0"/>
          <w:w w:val="100"/>
          <w:kern w:val="2"/>
          <w:sz w:val="32"/>
          <w:szCs w:val="32"/>
          <w:lang w:val="en-US" w:eastAsia="zh-CN" w:bidi="ar-SA"/>
        </w:rPr>
        <w:t>出台《湖南省巾帼志愿服务工作手册》《执委妈妈守护行动项目工作手册》</w:t>
      </w:r>
      <w:r>
        <w:rPr>
          <w:rFonts w:hint="default" w:ascii="仿宋_GB2312" w:hAnsi="仿宋_GB2312" w:eastAsia="仿宋_GB2312" w:cs="Times New Roman"/>
          <w:color w:val="000000"/>
          <w:spacing w:val="0"/>
          <w:w w:val="100"/>
          <w:kern w:val="2"/>
          <w:sz w:val="32"/>
          <w:szCs w:val="32"/>
          <w:lang w:val="en-US" w:eastAsia="zh-CN" w:bidi="ar-SA"/>
        </w:rPr>
        <w:t>《</w:t>
      </w:r>
      <w:r>
        <w:rPr>
          <w:rFonts w:hint="eastAsia" w:ascii="仿宋_GB2312" w:hAnsi="仿宋_GB2312" w:eastAsia="仿宋_GB2312" w:cs="Times New Roman"/>
          <w:color w:val="000000"/>
          <w:spacing w:val="0"/>
          <w:w w:val="100"/>
          <w:kern w:val="2"/>
          <w:sz w:val="32"/>
          <w:szCs w:val="32"/>
          <w:lang w:val="en-US" w:eastAsia="zh-CN" w:bidi="ar-SA"/>
        </w:rPr>
        <w:t>12338热线实务操作指南</w:t>
      </w:r>
      <w:r>
        <w:rPr>
          <w:rFonts w:hint="default" w:ascii="仿宋_GB2312" w:hAnsi="仿宋_GB2312" w:eastAsia="仿宋_GB2312" w:cs="Times New Roman"/>
          <w:color w:val="000000"/>
          <w:spacing w:val="0"/>
          <w:w w:val="100"/>
          <w:kern w:val="2"/>
          <w:sz w:val="32"/>
          <w:szCs w:val="32"/>
          <w:lang w:val="en-US" w:eastAsia="zh-CN" w:bidi="ar-SA"/>
        </w:rPr>
        <w:t>》</w:t>
      </w:r>
      <w:r>
        <w:rPr>
          <w:rFonts w:hint="eastAsia" w:ascii="仿宋_GB2312" w:hAnsi="仿宋_GB2312" w:eastAsia="仿宋_GB2312" w:cs="Times New Roman"/>
          <w:color w:val="000000"/>
          <w:spacing w:val="0"/>
          <w:w w:val="100"/>
          <w:kern w:val="2"/>
          <w:sz w:val="32"/>
          <w:szCs w:val="32"/>
          <w:lang w:val="en-US" w:eastAsia="zh-CN" w:bidi="ar-SA"/>
        </w:rPr>
        <w:t>，修订《省妇联挂职兼职跟班干部管理办法（试行）》《省妇联机关平时考核实施方案（试行）》，推进省妇联融媒体中心、省级家庭教育指导中心、湖湘家风馆建设，以主题教育成效切实推动妇联工作高质量发展。</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3.强化思想引领，凝聚妇女人心。</w:t>
      </w:r>
      <w:r>
        <w:rPr>
          <w:rFonts w:hint="eastAsia" w:ascii="仿宋_GB2312" w:hAnsi="仿宋_GB2312" w:eastAsia="仿宋_GB2312" w:cs="仿宋_GB2312"/>
          <w:sz w:val="32"/>
          <w:szCs w:val="32"/>
          <w:lang w:val="en-US" w:eastAsia="zh-CN"/>
        </w:rPr>
        <w:t>以习近平新时代中国特色社会主义思想凝心铸魂，团结引领广大妇女与党同心、跟党奋进。</w:t>
      </w:r>
      <w:r>
        <w:rPr>
          <w:rFonts w:hint="eastAsia" w:ascii="仿宋_GB2312" w:hAnsi="仿宋_GB2312" w:eastAsia="仿宋_GB2312" w:cs="仿宋_GB2312"/>
          <w:b/>
          <w:bCs/>
          <w:sz w:val="32"/>
          <w:szCs w:val="32"/>
          <w:lang w:val="en-US" w:eastAsia="zh-CN"/>
        </w:rPr>
        <w:t>一是坚持理论引领。</w:t>
      </w:r>
      <w:r>
        <w:rPr>
          <w:rFonts w:hint="eastAsia" w:ascii="仿宋_GB2312" w:hAnsi="仿宋_GB2312" w:eastAsia="仿宋_GB2312" w:cs="仿宋_GB2312"/>
          <w:sz w:val="32"/>
          <w:szCs w:val="32"/>
          <w:lang w:val="en-US" w:eastAsia="zh-CN"/>
        </w:rPr>
        <w:t>深入开展“百千万巾帼大宣讲”，组织党代会和妇代会代表、妇联干部与执委、先进妇女典型进机关、进社区、进农村、进家庭、进企业，推动党的二十大、中国妇女十三大精神走进千家万户，深入妇女人心。全省各级妇联组织宣讲3900余场，受众255.3万人次。举办学习贯彻《习近平关于妇女儿童和妇联工作论述摘编》座谈会、学习宣传《习近平走进百姓家》专题交流会，增强广大妇女对习近平新时代中国特色社会主义思想的政治认同、思想认同、理论认同、情感认同。</w:t>
      </w:r>
      <w:r>
        <w:rPr>
          <w:rFonts w:hint="eastAsia" w:ascii="仿宋_GB2312" w:hAnsi="仿宋_GB2312" w:eastAsia="仿宋_GB2312" w:cs="仿宋_GB2312"/>
          <w:b/>
          <w:bCs/>
          <w:sz w:val="32"/>
          <w:szCs w:val="32"/>
          <w:lang w:val="en-US" w:eastAsia="zh-CN"/>
        </w:rPr>
        <w:t>二是坚持精神引领。</w:t>
      </w:r>
      <w:r>
        <w:rPr>
          <w:rFonts w:hint="eastAsia" w:ascii="仿宋" w:hAnsi="仿宋" w:eastAsia="仿宋" w:cs="仿宋"/>
          <w:sz w:val="32"/>
          <w:szCs w:val="32"/>
        </w:rPr>
        <w:t>开展“我们的70年”线上线下主题展、全省庆祝三八国际妇女节暨省妇联成立70周年纪念晚会、妇联人回娘家座谈会</w:t>
      </w:r>
      <w:r>
        <w:rPr>
          <w:rFonts w:hint="eastAsia" w:ascii="仿宋" w:hAnsi="仿宋" w:eastAsia="仿宋" w:cs="仿宋"/>
          <w:sz w:val="32"/>
          <w:szCs w:val="32"/>
          <w:lang w:eastAsia="zh-CN"/>
        </w:rPr>
        <w:t>，隆重纪念湖南</w:t>
      </w:r>
      <w:r>
        <w:rPr>
          <w:rFonts w:hint="eastAsia" w:ascii="仿宋_GB2312" w:hAnsi="仿宋_GB2312" w:eastAsia="仿宋_GB2312" w:cs="仿宋_GB2312"/>
          <w:sz w:val="32"/>
          <w:szCs w:val="32"/>
          <w:lang w:val="en-US" w:eastAsia="zh-CN"/>
        </w:rPr>
        <w:t>省妇联成立70周年。全国人大常委会原副委员长、全国妇联原主席、中国关心下一代工作委员会主任顾秀莲出席相关活动。开展“送奖到基层”活动，发挥妇女先进典型示范引领作用。14人荣获全国三八红旗手、6个集体荣获全国三八红旗集体；</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荣获</w:t>
      </w:r>
      <w:r>
        <w:rPr>
          <w:rFonts w:hint="eastAsia" w:ascii="仿宋_GB2312" w:hAnsi="仿宋_GB2312" w:eastAsia="仿宋_GB2312" w:cs="仿宋_GB2312"/>
          <w:color w:val="auto"/>
          <w:sz w:val="32"/>
          <w:szCs w:val="32"/>
          <w:highlight w:val="none"/>
          <w:lang w:val="en-US" w:eastAsia="zh-CN"/>
        </w:rPr>
        <w:t>全国</w:t>
      </w:r>
      <w:r>
        <w:rPr>
          <w:rFonts w:hint="eastAsia" w:ascii="仿宋_GB2312" w:hAnsi="仿宋_GB2312" w:eastAsia="仿宋_GB2312" w:cs="仿宋_GB2312"/>
          <w:color w:val="auto"/>
          <w:sz w:val="32"/>
          <w:szCs w:val="32"/>
          <w:highlight w:val="none"/>
        </w:rPr>
        <w:t>巾帼建功标兵、</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单位荣获全国</w:t>
      </w:r>
      <w:r>
        <w:rPr>
          <w:rFonts w:hint="eastAsia" w:ascii="仿宋_GB2312" w:hAnsi="仿宋_GB2312" w:eastAsia="仿宋_GB2312" w:cs="仿宋_GB2312"/>
          <w:color w:val="auto"/>
          <w:sz w:val="32"/>
          <w:szCs w:val="32"/>
          <w:highlight w:val="none"/>
        </w:rPr>
        <w:t>巾帼建功先进</w:t>
      </w:r>
      <w:r>
        <w:rPr>
          <w:rFonts w:hint="eastAsia" w:ascii="仿宋_GB2312" w:hAnsi="仿宋_GB2312" w:eastAsia="仿宋_GB2312" w:cs="仿宋_GB2312"/>
          <w:color w:val="auto"/>
          <w:sz w:val="32"/>
          <w:szCs w:val="32"/>
          <w:highlight w:val="none"/>
          <w:lang w:eastAsia="zh-CN"/>
        </w:rPr>
        <w:t>集体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岗位荣获全国</w:t>
      </w:r>
      <w:r>
        <w:rPr>
          <w:rFonts w:hint="eastAsia" w:ascii="仿宋_GB2312" w:hAnsi="仿宋_GB2312" w:eastAsia="仿宋_GB2312" w:cs="仿宋_GB2312"/>
          <w:color w:val="auto"/>
          <w:sz w:val="32"/>
          <w:szCs w:val="32"/>
          <w:highlight w:val="none"/>
        </w:rPr>
        <w:t>巾帼文明岗</w:t>
      </w:r>
      <w:r>
        <w:rPr>
          <w:rFonts w:hint="eastAsia" w:ascii="仿宋_GB2312" w:hAnsi="仿宋_GB2312" w:eastAsia="仿宋_GB2312" w:cs="仿宋_GB2312"/>
          <w:sz w:val="32"/>
          <w:szCs w:val="32"/>
          <w:lang w:val="en-US" w:eastAsia="zh-CN"/>
        </w:rPr>
        <w:t>。依托省妇女研究会，加强妇女理论与实践研究。筹备中国妇女运动展陈，系统梳理百年来党领导下的妇女运动史。指导蔡和森蔡畅故居、帅孟奇故居、何宝珍故居成功申报全国妇女爱国主义教育基地，传承红色湘女精神。</w:t>
      </w:r>
      <w:r>
        <w:rPr>
          <w:rFonts w:hint="eastAsia" w:ascii="仿宋_GB2312" w:hAnsi="仿宋_GB2312" w:eastAsia="仿宋_GB2312" w:cs="仿宋_GB2312"/>
          <w:b/>
          <w:bCs/>
          <w:sz w:val="32"/>
          <w:szCs w:val="32"/>
          <w:lang w:val="en-US" w:eastAsia="zh-CN"/>
        </w:rPr>
        <w:t>三是坚持网上引领。</w:t>
      </w:r>
      <w:r>
        <w:rPr>
          <w:rFonts w:hint="eastAsia" w:ascii="仿宋_GB2312" w:hAnsi="仿宋_GB2312" w:eastAsia="仿宋_GB2312" w:cs="仿宋_GB2312"/>
          <w:sz w:val="32"/>
          <w:szCs w:val="32"/>
          <w:lang w:val="zh-CN" w:eastAsia="zh-CN"/>
        </w:rPr>
        <w:t>加</w:t>
      </w:r>
      <w:r>
        <w:rPr>
          <w:rFonts w:hint="eastAsia" w:ascii="仿宋_GB2312" w:hAnsi="仿宋_GB2312" w:eastAsia="仿宋_GB2312" w:cs="仿宋_GB2312"/>
          <w:sz w:val="32"/>
          <w:szCs w:val="32"/>
          <w:lang w:eastAsia="zh-CN"/>
        </w:rPr>
        <w:t>强“湘女e家”新媒体联盟建设，</w:t>
      </w:r>
      <w:r>
        <w:rPr>
          <w:rFonts w:hint="eastAsia" w:ascii="仿宋_GB2312" w:hAnsi="仿宋_GB2312" w:eastAsia="仿宋_GB2312" w:cs="仿宋_GB2312"/>
          <w:sz w:val="32"/>
          <w:szCs w:val="32"/>
          <w:lang w:val="en-US" w:eastAsia="zh-CN"/>
        </w:rPr>
        <w:t>创建星级“网上妇女之家”28个，粉丝超450万，官微湘妹子</w:t>
      </w:r>
      <w:r>
        <w:rPr>
          <w:rFonts w:hint="eastAsia" w:ascii="仿宋_GB2312" w:hAnsi="仿宋_GB2312" w:eastAsia="仿宋_GB2312" w:cs="仿宋_GB2312"/>
          <w:sz w:val="32"/>
          <w:szCs w:val="32"/>
        </w:rPr>
        <w:t>在全国妇联系统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湖南政务微信排行榜名列前茅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举办2023年全省女性</w:t>
      </w:r>
      <w:r>
        <w:rPr>
          <w:rFonts w:hint="eastAsia" w:ascii="仿宋_GB2312" w:hAnsi="仿宋_GB2312" w:eastAsia="仿宋_GB2312" w:cs="仿宋_GB2312"/>
          <w:sz w:val="32"/>
          <w:szCs w:val="32"/>
        </w:rPr>
        <w:t>新媒体大会，</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“湘女e家”新媒体训练营</w:t>
      </w:r>
      <w:r>
        <w:rPr>
          <w:rFonts w:hint="eastAsia" w:ascii="仿宋_GB2312" w:hAnsi="仿宋_GB2312" w:eastAsia="仿宋_GB2312" w:cs="仿宋_GB2312"/>
          <w:sz w:val="32"/>
          <w:szCs w:val="32"/>
          <w:lang w:val="en-US" w:eastAsia="zh-CN"/>
        </w:rPr>
        <w:t xml:space="preserve">计划，有效提升妇联干部知网懂网用网能力。精心部署“争做巾帼好网民”“奋进新征程 妇女有力量”等活动，全网阅读量突破1.8亿人次。加强舆情监测，守护网上政治安全。发布舆情监测周报48期、月报11期，监测信息2000余条，预警上报负面舆情77条，妥善应对处置涉妇女儿童舆情72起。    </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pPr>
      <w:r>
        <w:rPr>
          <w:rFonts w:hint="eastAsia" w:ascii="楷体" w:hAnsi="楷体" w:eastAsia="楷体" w:cs="楷体"/>
          <w:b/>
          <w:bCs/>
          <w:color w:val="auto"/>
          <w:sz w:val="32"/>
          <w:szCs w:val="32"/>
          <w:lang w:val="en-US" w:eastAsia="zh-CN"/>
        </w:rPr>
        <w:t>4.</w:t>
      </w:r>
      <w:r>
        <w:rPr>
          <w:rFonts w:hint="eastAsia" w:ascii="楷体" w:hAnsi="楷体" w:eastAsia="楷体" w:cs="楷体"/>
          <w:b/>
          <w:bCs/>
          <w:sz w:val="32"/>
          <w:szCs w:val="32"/>
          <w:lang w:val="en-US" w:eastAsia="zh-CN"/>
        </w:rPr>
        <w:t>紧扣中心大局，助推建功立业。</w:t>
      </w:r>
      <w:r>
        <w:rPr>
          <w:rFonts w:hint="eastAsia" w:ascii="仿宋_GB2312" w:hAnsi="仿宋_GB2312" w:eastAsia="仿宋_GB2312" w:cs="仿宋_GB2312"/>
          <w:sz w:val="32"/>
          <w:szCs w:val="32"/>
          <w:lang w:eastAsia="zh-CN"/>
        </w:rPr>
        <w:t>锚定“三高四新”美好蓝图，组织动员全省妇女为建设中国式</w:t>
      </w:r>
      <w:r>
        <w:rPr>
          <w:rFonts w:hint="eastAsia" w:ascii="仿宋_GB2312" w:hAnsi="仿宋_GB2312" w:eastAsia="仿宋_GB2312" w:cs="仿宋_GB2312"/>
          <w:sz w:val="32"/>
          <w:szCs w:val="32"/>
          <w:lang w:val="en-US" w:eastAsia="zh-CN"/>
        </w:rPr>
        <w:t>现代化的</w:t>
      </w:r>
      <w:r>
        <w:rPr>
          <w:rFonts w:hint="eastAsia" w:ascii="仿宋_GB2312" w:hAnsi="仿宋_GB2312" w:eastAsia="仿宋_GB2312" w:cs="仿宋_GB2312"/>
          <w:sz w:val="32"/>
          <w:szCs w:val="32"/>
        </w:rPr>
        <w:t>湖南</w:t>
      </w:r>
      <w:r>
        <w:rPr>
          <w:rFonts w:hint="eastAsia" w:ascii="仿宋_GB2312" w:hAnsi="仿宋_GB2312" w:eastAsia="仿宋_GB2312" w:cs="仿宋_GB2312"/>
          <w:sz w:val="32"/>
          <w:szCs w:val="32"/>
          <w:lang w:eastAsia="zh-CN"/>
        </w:rPr>
        <w:t>篇章贡献巾帼力量。</w:t>
      </w:r>
      <w:r>
        <w:rPr>
          <w:rFonts w:hint="eastAsia" w:ascii="仿宋_GB2312" w:hAnsi="仿宋_GB2312" w:eastAsia="仿宋_GB2312" w:cs="仿宋_GB2312"/>
          <w:b/>
          <w:bCs/>
          <w:sz w:val="32"/>
          <w:szCs w:val="32"/>
          <w:lang w:eastAsia="zh-CN"/>
        </w:rPr>
        <w:t>一是</w:t>
      </w:r>
      <w:r>
        <w:rPr>
          <w:rFonts w:hint="eastAsia" w:ascii="Times New Roman" w:hAnsi="Times New Roman" w:eastAsia="仿宋_GB2312"/>
          <w:b/>
          <w:spacing w:val="2"/>
          <w:sz w:val="32"/>
          <w:szCs w:val="32"/>
        </w:rPr>
        <w:t>助力乡村振兴。</w:t>
      </w:r>
      <w:r>
        <w:rPr>
          <w:rFonts w:hint="eastAsia" w:ascii="仿宋_GB2312" w:hAnsi="仿宋_GB2312" w:eastAsia="仿宋_GB2312" w:cs="仿宋_GB2312"/>
          <w:color w:val="auto"/>
          <w:sz w:val="32"/>
          <w:szCs w:val="32"/>
          <w:lang w:val="en-US" w:eastAsia="zh-CN"/>
        </w:rPr>
        <w:t>召开湖南省乡村振兴巾帼行动现场会，组织妇女共建、共治、共享美丽家园。</w:t>
      </w:r>
      <w:r>
        <w:rPr>
          <w:rFonts w:hint="eastAsia" w:ascii="仿宋_GB2312" w:hAnsi="仿宋_GB2312" w:eastAsia="仿宋_GB2312" w:cs="仿宋_GB2312"/>
          <w:sz w:val="32"/>
          <w:szCs w:val="32"/>
          <w:lang w:val="en-US" w:eastAsia="zh-CN"/>
        </w:rPr>
        <w:t>湘妹子能量家园工程</w:t>
      </w:r>
      <w:r>
        <w:rPr>
          <w:rFonts w:hint="eastAsia" w:ascii="仿宋_GB2312" w:hAnsi="仿宋_GB2312" w:eastAsia="仿宋_GB2312" w:cs="仿宋_GB2312"/>
          <w:color w:val="auto"/>
          <w:sz w:val="32"/>
          <w:szCs w:val="32"/>
          <w:lang w:val="en-US" w:eastAsia="zh-CN"/>
        </w:rPr>
        <w:t>提质扩面</w:t>
      </w:r>
      <w:r>
        <w:rPr>
          <w:rFonts w:hint="default" w:ascii="仿宋_GB2312" w:hAnsi="仿宋_GB2312" w:eastAsia="仿宋_GB2312" w:cs="仿宋_GB2312"/>
          <w:color w:val="auto"/>
          <w:sz w:val="32"/>
          <w:szCs w:val="40"/>
          <w:lang w:val="en"/>
        </w:rPr>
        <w:t>，</w:t>
      </w:r>
      <w:r>
        <w:rPr>
          <w:rFonts w:hint="eastAsia" w:ascii="Times New Roman" w:hAnsi="仿宋_GB2312" w:eastAsia="仿宋_GB2312" w:cs="仿宋_GB2312"/>
          <w:spacing w:val="4"/>
          <w:sz w:val="32"/>
          <w:szCs w:val="32"/>
        </w:rPr>
        <w:t>全省注册</w:t>
      </w:r>
      <w:r>
        <w:rPr>
          <w:rFonts w:hint="eastAsia" w:ascii="Times New Roman" w:hAnsi="Times New Roman" w:eastAsia="仿宋_GB2312" w:cs="仿宋_GB2312"/>
          <w:spacing w:val="4"/>
          <w:sz w:val="32"/>
          <w:szCs w:val="32"/>
        </w:rPr>
        <w:t>75.7</w:t>
      </w:r>
      <w:r>
        <w:rPr>
          <w:rFonts w:hint="eastAsia" w:ascii="Times New Roman" w:hAnsi="仿宋_GB2312" w:eastAsia="仿宋_GB2312" w:cs="仿宋_GB2312"/>
          <w:spacing w:val="4"/>
          <w:sz w:val="32"/>
          <w:szCs w:val="32"/>
        </w:rPr>
        <w:t>万人，试点村（社区）</w:t>
      </w:r>
      <w:r>
        <w:rPr>
          <w:rFonts w:hint="eastAsia" w:ascii="Times New Roman" w:hAnsi="Times New Roman" w:eastAsia="仿宋_GB2312" w:cs="仿宋_GB2312"/>
          <w:spacing w:val="4"/>
          <w:sz w:val="32"/>
          <w:szCs w:val="32"/>
        </w:rPr>
        <w:t>623</w:t>
      </w:r>
      <w:r>
        <w:rPr>
          <w:rFonts w:hint="eastAsia" w:ascii="Times New Roman" w:hAnsi="仿宋_GB2312" w:eastAsia="仿宋_GB2312" w:cs="仿宋_GB2312"/>
          <w:spacing w:val="4"/>
          <w:sz w:val="32"/>
          <w:szCs w:val="32"/>
        </w:rPr>
        <w:t>个，参与人次近百万</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开展</w:t>
      </w:r>
      <w:r>
        <w:rPr>
          <w:rFonts w:hint="eastAsia" w:ascii="仿宋_GB2312" w:hAnsi="仿宋_GB2312" w:eastAsia="仿宋_GB2312" w:cs="仿宋_GB2312"/>
          <w:color w:val="auto"/>
          <w:sz w:val="32"/>
          <w:szCs w:val="32"/>
          <w:highlight w:val="none"/>
          <w:lang w:val="en-US" w:eastAsia="zh-CN"/>
        </w:rPr>
        <w:t>巾帼现代农业科技示范基地创建，创建全国示范基地</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 w:eastAsia="zh-CN"/>
        </w:rPr>
        <w:t>个</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 w:eastAsia="zh-CN"/>
        </w:rPr>
        <w:t>联合省科技厅</w:t>
      </w:r>
      <w:r>
        <w:rPr>
          <w:rFonts w:hint="default" w:ascii="仿宋_GB2312" w:hAnsi="仿宋_GB2312" w:eastAsia="仿宋_GB2312" w:cs="仿宋_GB2312"/>
          <w:color w:val="auto"/>
          <w:sz w:val="32"/>
          <w:szCs w:val="32"/>
          <w:highlight w:val="none"/>
          <w:lang w:val="en" w:eastAsia="zh-CN"/>
        </w:rPr>
        <w:t>认定</w:t>
      </w:r>
      <w:r>
        <w:rPr>
          <w:rFonts w:hint="default" w:ascii="Times New Roman" w:hAnsi="Times New Roman" w:eastAsia="仿宋_GB2312" w:cs="Times New Roman"/>
          <w:b w:val="0"/>
          <w:bCs w:val="0"/>
          <w:sz w:val="32"/>
          <w:szCs w:val="32"/>
          <w:highlight w:val="none"/>
          <w:lang w:val="en-US" w:eastAsia="zh-CN" w:bidi="ar"/>
        </w:rPr>
        <w:t>省级</w:t>
      </w:r>
      <w:r>
        <w:rPr>
          <w:rFonts w:hint="default" w:ascii="Times New Roman" w:hAnsi="Times New Roman" w:eastAsia="仿宋_GB2312" w:cs="Times New Roman"/>
          <w:b w:val="0"/>
          <w:bCs w:val="0"/>
          <w:sz w:val="32"/>
          <w:szCs w:val="32"/>
          <w:highlight w:val="none"/>
          <w:lang w:bidi="ar"/>
        </w:rPr>
        <w:t>示范基地</w:t>
      </w:r>
      <w:r>
        <w:rPr>
          <w:rFonts w:hint="default" w:ascii="Times New Roman" w:hAnsi="Times New Roman" w:eastAsia="仿宋_GB2312" w:cs="Times New Roman"/>
          <w:b w:val="0"/>
          <w:bCs w:val="0"/>
          <w:sz w:val="32"/>
          <w:szCs w:val="32"/>
          <w:highlight w:val="none"/>
          <w:lang w:val="en-US" w:eastAsia="zh-CN" w:bidi="ar"/>
        </w:rPr>
        <w:t>20个</w:t>
      </w:r>
      <w:r>
        <w:rPr>
          <w:rFonts w:hint="eastAsia" w:ascii="Times New Roman" w:hAnsi="Times New Roman" w:eastAsia="仿宋_GB2312" w:cs="Times New Roman"/>
          <w:b w:val="0"/>
          <w:bCs w:val="0"/>
          <w:sz w:val="32"/>
          <w:szCs w:val="32"/>
          <w:highlight w:val="none"/>
          <w:lang w:val="en" w:eastAsia="zh-CN" w:bidi="ar"/>
        </w:rPr>
        <w:t>。</w:t>
      </w:r>
      <w:r>
        <w:rPr>
          <w:rFonts w:hint="eastAsia" w:ascii="仿宋_GB2312" w:hAnsi="仿宋_GB2312" w:eastAsia="仿宋_GB2312" w:cs="仿宋_GB2312"/>
          <w:sz w:val="32"/>
          <w:szCs w:val="32"/>
        </w:rPr>
        <w:t>组建工作队</w:t>
      </w:r>
      <w:r>
        <w:rPr>
          <w:rFonts w:hint="eastAsia" w:ascii="仿宋_GB2312" w:hAnsi="仿宋_GB2312" w:eastAsia="仿宋_GB2312" w:cs="仿宋_GB2312"/>
          <w:sz w:val="32"/>
          <w:szCs w:val="32"/>
          <w:lang w:eastAsia="zh-CN"/>
        </w:rPr>
        <w:t>赴慈利县驻点村开展</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帮扶工作</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sz w:val="32"/>
          <w:szCs w:val="32"/>
          <w:lang w:val="en-US" w:eastAsia="zh-CN"/>
        </w:rPr>
        <w:t>二是</w:t>
      </w:r>
      <w:r>
        <w:rPr>
          <w:rFonts w:hint="eastAsia" w:ascii="Times New Roman" w:hAnsi="Times New Roman" w:eastAsia="仿宋_GB2312"/>
          <w:b/>
          <w:spacing w:val="2"/>
          <w:sz w:val="32"/>
          <w:szCs w:val="32"/>
        </w:rPr>
        <w:t>助力创新创业。</w:t>
      </w:r>
      <w:r>
        <w:rPr>
          <w:rFonts w:hint="eastAsia" w:ascii="仿宋_GB2312" w:hAnsi="仿宋_GB2312" w:eastAsia="仿宋_GB2312" w:cs="仿宋_GB2312"/>
          <w:color w:val="auto"/>
          <w:sz w:val="32"/>
          <w:szCs w:val="32"/>
          <w:lang w:val="en" w:eastAsia="zh-CN"/>
        </w:rPr>
        <w:t>联合省人社厅等部门举办</w:t>
      </w:r>
      <w:r>
        <w:rPr>
          <w:rFonts w:hint="eastAsia" w:ascii="仿宋_GB2312" w:hAnsi="仿宋_GB2312" w:eastAsia="仿宋_GB2312" w:cs="仿宋_GB2312"/>
          <w:color w:val="auto"/>
          <w:sz w:val="32"/>
          <w:szCs w:val="32"/>
          <w:lang w:val="en-US" w:eastAsia="zh-CN"/>
        </w:rPr>
        <w:t>湖南省第二届育婴员、保育师职业技能竞赛暨湖南省家庭服务业助力乡村振兴创新论坛。联合省发改委等部门举办湖南省第四届巾帼创业创新大赛。</w:t>
      </w:r>
      <w:r>
        <w:rPr>
          <w:rFonts w:hint="eastAsia" w:ascii="仿宋_GB2312" w:hAnsi="仿宋_GB2312" w:eastAsia="仿宋_GB2312" w:cs="仿宋_GB2312"/>
          <w:b w:val="0"/>
          <w:bCs w:val="0"/>
          <w:color w:val="auto"/>
          <w:sz w:val="32"/>
          <w:szCs w:val="32"/>
          <w:lang w:val="en-US" w:eastAsia="zh-CN"/>
        </w:rPr>
        <w:t>各级妇联联合人社、农业、教育等部门开展家政、手工、电商等技能培训1603</w:t>
      </w:r>
      <w:r>
        <w:rPr>
          <w:rFonts w:hint="default" w:ascii="仿宋_GB2312" w:hAnsi="仿宋_GB2312" w:eastAsia="仿宋_GB2312" w:cs="仿宋_GB2312"/>
          <w:b w:val="0"/>
          <w:bCs w:val="0"/>
          <w:color w:val="auto"/>
          <w:sz w:val="32"/>
          <w:szCs w:val="32"/>
          <w:lang w:val="en-US" w:eastAsia="zh-CN"/>
        </w:rPr>
        <w:t>期</w:t>
      </w:r>
      <w:r>
        <w:rPr>
          <w:rFonts w:hint="eastAsia" w:ascii="仿宋_GB2312" w:hAnsi="仿宋_GB2312" w:eastAsia="仿宋_GB2312" w:cs="仿宋_GB2312"/>
          <w:b w:val="0"/>
          <w:bCs w:val="0"/>
          <w:color w:val="auto"/>
          <w:sz w:val="32"/>
          <w:szCs w:val="32"/>
          <w:lang w:val="en-US" w:eastAsia="zh-CN"/>
        </w:rPr>
        <w:t>，培训9.2万</w:t>
      </w:r>
      <w:r>
        <w:rPr>
          <w:rFonts w:hint="default"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b/>
          <w:bCs/>
          <w:color w:val="auto"/>
          <w:sz w:val="32"/>
          <w:szCs w:val="32"/>
          <w:lang w:val="en-US" w:eastAsia="zh-CN"/>
        </w:rPr>
        <w:t>三是</w:t>
      </w:r>
      <w:r>
        <w:rPr>
          <w:rFonts w:hint="eastAsia" w:ascii="Times New Roman" w:hAnsi="Times New Roman" w:eastAsia="仿宋_GB2312"/>
          <w:b/>
          <w:spacing w:val="2"/>
          <w:sz w:val="32"/>
          <w:szCs w:val="32"/>
        </w:rPr>
        <w:t>助力对外开放。</w:t>
      </w:r>
      <w:r>
        <w:rPr>
          <w:rFonts w:hint="eastAsia" w:ascii="仿宋_GB2312" w:hAnsi="仿宋_GB2312" w:eastAsia="仿宋_GB2312" w:cs="仿宋_GB2312"/>
          <w:color w:val="auto"/>
          <w:sz w:val="32"/>
          <w:szCs w:val="32"/>
          <w:lang w:val="en-US" w:eastAsia="zh-CN"/>
        </w:rPr>
        <w:t>以“凝聚中非女性力量　共促妇女全面发展”为主题，成功举办中非妇女论坛。国家主席习近平夫人、联合国教科文组织促进女童和妇女教育特使彭丽媛向论坛发表视频致辞。全国政协副主席、全国妇联主席沈跃跃出席论坛并作主旨讲话。论坛通过《中非妇女论坛联合倡议》。30多个国家和国际机构的代表、有关部门代表、各界妇女代表及外国留学生等中外嘉宾200多人参加论坛，3.5万人次参观中非妇女创新创业成果展。组织两个公务团前往</w:t>
      </w:r>
      <w:r>
        <w:rPr>
          <w:rFonts w:hint="eastAsia" w:ascii="仿宋_GB2312" w:hAnsi="仿宋_GB2312" w:eastAsia="仿宋_GB2312"/>
          <w:sz w:val="32"/>
          <w:szCs w:val="32"/>
        </w:rPr>
        <w:t>布隆迪、乌干达、肯尼亚</w:t>
      </w:r>
      <w:r>
        <w:rPr>
          <w:rFonts w:hint="eastAsia" w:ascii="仿宋_GB2312" w:hAnsi="仿宋_GB2312" w:eastAsia="仿宋_GB2312"/>
          <w:sz w:val="32"/>
          <w:szCs w:val="32"/>
          <w:lang w:val="en-US" w:eastAsia="zh-CN"/>
        </w:rPr>
        <w:t>等</w:t>
      </w:r>
      <w:r>
        <w:rPr>
          <w:rFonts w:hint="eastAsia" w:ascii="仿宋_GB2312" w:hAnsi="仿宋_GB2312" w:eastAsia="仿宋_GB2312" w:cs="仿宋_GB2312"/>
          <w:color w:val="auto"/>
          <w:sz w:val="32"/>
          <w:szCs w:val="32"/>
          <w:lang w:val="en-US" w:eastAsia="zh-CN"/>
        </w:rPr>
        <w:t>国家开展妇女经贸文化交流</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bCs/>
          <w:sz w:val="32"/>
          <w:szCs w:val="32"/>
          <w:lang w:val="en-US" w:eastAsia="zh-CN"/>
        </w:rPr>
        <w:t>5.发挥独特作用，做实家庭工作。</w:t>
      </w:r>
      <w:r>
        <w:rPr>
          <w:rFonts w:hint="eastAsia" w:ascii="仿宋_GB2312" w:hAnsi="仿宋_GB2312" w:eastAsia="仿宋_GB2312" w:cs="仿宋_GB2312"/>
          <w:b w:val="0"/>
          <w:bCs w:val="0"/>
          <w:sz w:val="32"/>
          <w:szCs w:val="32"/>
          <w:lang w:val="en-US" w:eastAsia="zh-CN"/>
        </w:rPr>
        <w:t>引导广大</w:t>
      </w:r>
      <w:r>
        <w:rPr>
          <w:rFonts w:hint="eastAsia" w:ascii="仿宋_GB2312" w:hAnsi="仿宋_GB2312" w:eastAsia="仿宋_GB2312" w:cs="仿宋_GB2312"/>
          <w:sz w:val="32"/>
          <w:szCs w:val="32"/>
          <w:lang w:val="en-US" w:eastAsia="zh-CN"/>
        </w:rPr>
        <w:t>妇女发挥在弘扬中华民族传统美德、树立良好家风方面的独特作用，积极营造家庭文明新风尚。</w:t>
      </w:r>
      <w:r>
        <w:rPr>
          <w:rFonts w:hint="eastAsia" w:ascii="仿宋_GB2312" w:hAnsi="仿宋_GB2312" w:eastAsia="仿宋_GB2312" w:cs="仿宋_GB2312"/>
          <w:b/>
          <w:bCs/>
          <w:sz w:val="32"/>
          <w:szCs w:val="32"/>
          <w:lang w:val="en-US" w:eastAsia="zh-CN"/>
        </w:rPr>
        <w:t>一是倡导家庭文明。</w:t>
      </w:r>
      <w:r>
        <w:rPr>
          <w:rFonts w:hint="eastAsia" w:ascii="仿宋_GB2312" w:hAnsi="仿宋_GB2312" w:eastAsia="仿宋_GB2312" w:cs="仿宋_GB2312"/>
          <w:sz w:val="32"/>
          <w:szCs w:val="32"/>
          <w:lang w:val="en-US" w:eastAsia="zh-CN"/>
        </w:rPr>
        <w:t>开展“寻找最美家庭”活动，评选省级最美家庭100户，其中34户获评全国最美家庭。联合举办湖南省好家风故事分享会，推动红色家风进学校、进社区、进家庭。联动纪委监委开展“家庭助廉 团团圆圆”主题活动，《全国妇联简报》第4期专题推介。启动节能宣传周进家庭宣传活动，倡导绿色简约生活新风尚。开展“美家美妇新时尚”主题活动，引导妇女参与农村人居环境治理，涌现绿色家庭、最美庭院4.86万户。在岳阳汨罗、常德澧县开展</w:t>
      </w:r>
      <w:r>
        <w:rPr>
          <w:rFonts w:hint="eastAsia" w:ascii="仿宋_GB2312" w:hAnsi="仿宋_GB2312" w:eastAsia="仿宋_GB2312" w:cs="仿宋_GB2312"/>
          <w:sz w:val="32"/>
          <w:szCs w:val="32"/>
          <w:lang w:val="en" w:eastAsia="zh-CN"/>
        </w:rPr>
        <w:t>移风易俗试点工作，</w:t>
      </w:r>
      <w:r>
        <w:rPr>
          <w:rFonts w:hint="eastAsia" w:ascii="仿宋_GB2312" w:hAnsi="仿宋_GB2312" w:eastAsia="仿宋_GB2312" w:cs="仿宋_GB2312"/>
          <w:sz w:val="32"/>
          <w:szCs w:val="32"/>
          <w:lang w:val="en-US" w:eastAsia="zh-CN"/>
        </w:rPr>
        <w:t>弘扬新风正气、摒弃陈规陋习。</w:t>
      </w:r>
      <w:r>
        <w:rPr>
          <w:rFonts w:hint="eastAsia" w:ascii="仿宋_GB2312" w:hAnsi="仿宋_GB2312" w:eastAsia="仿宋_GB2312" w:cs="仿宋_GB2312"/>
          <w:b/>
          <w:bCs/>
          <w:sz w:val="32"/>
          <w:szCs w:val="32"/>
          <w:lang w:val="en-US" w:eastAsia="zh-CN"/>
        </w:rPr>
        <w:t>二是强化家庭教育。</w:t>
      </w:r>
      <w:r>
        <w:rPr>
          <w:rFonts w:hint="eastAsia" w:ascii="仿宋_GB2312" w:hAnsi="仿宋_GB2312" w:eastAsia="仿宋_GB2312" w:cs="仿宋_GB2312"/>
          <w:sz w:val="32"/>
          <w:szCs w:val="32"/>
          <w:lang w:val="en-US" w:eastAsia="zh-CN"/>
        </w:rPr>
        <w:t>联合省人大社会委开展家庭教育“一法一条例”执法调研，执法调研报告得到省人大副主任胡旭晟批示肯定。</w:t>
      </w:r>
      <w:r>
        <w:rPr>
          <w:rFonts w:hint="eastAsia" w:ascii="仿宋_GB2312" w:hAnsi="仿宋_GB2312" w:eastAsia="仿宋_GB2312" w:cs="仿宋_GB2312"/>
          <w:sz w:val="32"/>
          <w:szCs w:val="32"/>
          <w:lang w:val="en" w:eastAsia="zh-CN"/>
        </w:rPr>
        <w:t>推动家庭教育指导服务纳入省重点民生实事，启动省家庭教育指导服务中心建设。</w:t>
      </w:r>
      <w:r>
        <w:rPr>
          <w:rFonts w:hint="eastAsia" w:ascii="仿宋_GB2312" w:hAnsi="仿宋_GB2312" w:eastAsia="仿宋_GB2312" w:cs="仿宋_GB2312"/>
          <w:sz w:val="32"/>
          <w:szCs w:val="32"/>
          <w:lang w:val="en-US" w:eastAsia="zh-CN"/>
        </w:rPr>
        <w:t>召开省家庭教育研究会第七届会员大会，推进家庭教育指导课程体系和指导服务体系建设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举办首届学校家庭社会协同育人湖湘论坛、全省青少年心理健康发展论坛暨“守护心灵潇湘行”启动仪式，推动</w:t>
      </w:r>
      <w:r>
        <w:rPr>
          <w:rFonts w:hint="eastAsia" w:ascii="仿宋_GB2312" w:hAnsi="仿宋_GB2312" w:eastAsia="仿宋_GB2312" w:cs="仿宋_GB2312"/>
          <w:sz w:val="32"/>
          <w:szCs w:val="32"/>
          <w:lang w:val="en" w:eastAsia="zh-CN"/>
        </w:rPr>
        <w:t>构建</w:t>
      </w:r>
      <w:r>
        <w:rPr>
          <w:rFonts w:hint="eastAsia" w:ascii="仿宋_GB2312" w:hAnsi="仿宋_GB2312" w:eastAsia="仿宋_GB2312" w:cs="仿宋_GB2312"/>
          <w:sz w:val="32"/>
          <w:szCs w:val="32"/>
          <w:lang w:val="en-US" w:eastAsia="zh-CN"/>
        </w:rPr>
        <w:t>家校社协同育人机制</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开展“悦读经典 点亮未来”全省首届家庭亲子阅读、</w:t>
      </w:r>
      <w:r>
        <w:rPr>
          <w:rFonts w:hint="eastAsia" w:ascii="仿宋_GB2312" w:hAnsi="仿宋_GB2312" w:eastAsia="仿宋_GB2312" w:cs="仿宋_GB2312"/>
          <w:sz w:val="32"/>
          <w:szCs w:val="32"/>
        </w:rPr>
        <w:t>“少年儿童心向党”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活动，引导少年儿童传承红色基因、厚植爱党爱国情怀。</w:t>
      </w:r>
      <w:r>
        <w:rPr>
          <w:rFonts w:hint="eastAsia" w:ascii="仿宋_GB2312" w:hAnsi="仿宋_GB2312" w:eastAsia="仿宋_GB2312" w:cs="仿宋_GB2312"/>
          <w:b/>
          <w:bCs/>
          <w:sz w:val="32"/>
          <w:szCs w:val="32"/>
          <w:lang w:val="en-US" w:eastAsia="zh-CN"/>
        </w:rPr>
        <w:t>三是拓展家庭服务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承办全国妇联、联合国儿基会“爱在开端</w:t>
      </w:r>
      <w:r>
        <w:rPr>
          <w:rFonts w:hint="eastAsia" w:ascii="汉仪大黑简" w:hAnsi="汉仪大黑简" w:eastAsia="汉仪大黑简" w:cs="汉仪大黑简"/>
          <w:sz w:val="32"/>
          <w:szCs w:val="32"/>
          <w:lang w:val="en-US" w:eastAsia="zh-CN"/>
        </w:rPr>
        <w:t>·</w:t>
      </w:r>
      <w:r>
        <w:rPr>
          <w:rFonts w:hint="eastAsia" w:ascii="仿宋_GB2312" w:hAnsi="仿宋_GB2312" w:eastAsia="仿宋_GB2312" w:cs="仿宋_GB2312"/>
          <w:sz w:val="32"/>
          <w:szCs w:val="32"/>
          <w:lang w:val="en-US" w:eastAsia="zh-CN"/>
        </w:rPr>
        <w:t>0-6岁科学育儿社区家庭支持推广”项目全国培训班，促进儿童早期高质量发展。</w:t>
      </w:r>
      <w:r>
        <w:rPr>
          <w:rFonts w:hint="eastAsia" w:ascii="仿宋_GB2312" w:hAnsi="仿宋_GB2312" w:eastAsia="仿宋_GB2312" w:cs="仿宋_GB2312"/>
          <w:b w:val="0"/>
          <w:bCs w:val="0"/>
          <w:color w:val="auto"/>
          <w:sz w:val="32"/>
          <w:szCs w:val="32"/>
          <w:highlight w:val="none"/>
          <w:lang w:val="en-US" w:eastAsia="zh-CN"/>
        </w:rPr>
        <w:t>成立“湘女姐姐”家庭服务业联盟，打造具有巾帼特色的家庭服务品牌。</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6.把握基本职能，抓好维权关爱。</w:t>
      </w:r>
      <w:r>
        <w:rPr>
          <w:rFonts w:hint="eastAsia" w:ascii="仿宋_GB2312" w:hAnsi="仿宋_GB2312" w:eastAsia="仿宋_GB2312" w:cs="仿宋_GB2312"/>
          <w:sz w:val="32"/>
          <w:szCs w:val="32"/>
          <w:lang w:val="en-US" w:eastAsia="zh-CN"/>
        </w:rPr>
        <w:t>践行以人民为中心的思想，在妇女需要时主动站出来说话、顶上去维权、沉下去服务。</w:t>
      </w:r>
      <w:r>
        <w:rPr>
          <w:rFonts w:hint="eastAsia" w:ascii="仿宋_GB2312" w:hAnsi="仿宋_GB2312" w:eastAsia="仿宋_GB2312" w:cs="仿宋_GB2312"/>
          <w:b/>
          <w:bCs/>
          <w:sz w:val="32"/>
          <w:szCs w:val="32"/>
          <w:lang w:val="en-US" w:eastAsia="zh-CN"/>
        </w:rPr>
        <w:t>一是源头参与更有深度。</w:t>
      </w:r>
      <w:r>
        <w:rPr>
          <w:rFonts w:hint="eastAsia" w:ascii="仿宋_GB2312" w:hAnsi="仿宋_GB2312" w:eastAsia="仿宋_GB2312" w:cs="仿宋_GB2312"/>
          <w:sz w:val="32"/>
          <w:szCs w:val="32"/>
          <w:lang w:val="en-US" w:eastAsia="zh-CN"/>
        </w:rPr>
        <w:t>召开湖南省第七次妇女儿童工作会议，</w:t>
      </w:r>
      <w:r>
        <w:rPr>
          <w:rFonts w:hint="eastAsia" w:ascii="仿宋" w:hAnsi="仿宋" w:eastAsia="仿宋" w:cs="仿宋"/>
          <w:sz w:val="32"/>
          <w:szCs w:val="32"/>
        </w:rPr>
        <w:t>全力推动妇女儿童事业高质量发展</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开展省妇女儿童发展规划中期评估，推动规划落地见效。</w:t>
      </w:r>
      <w:r>
        <w:rPr>
          <w:rFonts w:hint="default" w:ascii="Times New Roman" w:hAnsi="Times New Roman" w:eastAsia="仿宋_GB2312" w:cs="Times New Roman"/>
          <w:sz w:val="32"/>
          <w:szCs w:val="32"/>
          <w:lang w:val="en-US" w:eastAsia="zh-CN"/>
        </w:rPr>
        <w:t>参与《湖南省实施&lt;中华人民共和国未成年人保护法&gt;办法》修订，</w:t>
      </w:r>
      <w:r>
        <w:rPr>
          <w:rFonts w:hint="default" w:ascii="仿宋_GB2312" w:hAnsi="仿宋_GB2312" w:eastAsia="仿宋_GB2312" w:cs="仿宋_GB2312"/>
          <w:sz w:val="32"/>
          <w:szCs w:val="32"/>
          <w:lang w:val="en-US" w:eastAsia="zh-CN"/>
        </w:rPr>
        <w:t>预防性侵未成年人、提供多元综合救助等修改意见被采纳</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《加强新时代婚姻家庭建设指导意见》</w:t>
      </w:r>
      <w:r>
        <w:rPr>
          <w:rFonts w:hint="eastAsia" w:ascii="Times New Roman" w:hAnsi="Times New Roman" w:eastAsia="仿宋_GB2312" w:cs="Times New Roman"/>
          <w:sz w:val="32"/>
          <w:szCs w:val="32"/>
          <w:lang w:val="en-US" w:eastAsia="zh-CN"/>
        </w:rPr>
        <w:t>征求意见稿中，</w:t>
      </w:r>
      <w:r>
        <w:rPr>
          <w:rFonts w:hint="default" w:ascii="Times New Roman" w:hAnsi="Times New Roman" w:eastAsia="仿宋_GB2312" w:cs="Times New Roman"/>
          <w:sz w:val="32"/>
          <w:szCs w:val="32"/>
          <w:lang w:val="en-US" w:eastAsia="zh-CN"/>
        </w:rPr>
        <w:t>提出</w:t>
      </w:r>
      <w:r>
        <w:rPr>
          <w:rFonts w:hint="eastAsia" w:ascii="Times New Roman" w:hAnsi="Times New Roman" w:eastAsia="仿宋_GB2312" w:cs="Times New Roman"/>
          <w:sz w:val="32"/>
          <w:szCs w:val="32"/>
          <w:lang w:val="en-US" w:eastAsia="zh-CN"/>
        </w:rPr>
        <w:t>的婚前辅导、家庭教育和婚姻家庭矛盾纠纷化解</w:t>
      </w:r>
      <w:r>
        <w:rPr>
          <w:rFonts w:hint="default" w:ascii="Times New Roman" w:hAnsi="Times New Roman" w:eastAsia="仿宋_GB2312" w:cs="Times New Roman"/>
          <w:sz w:val="32"/>
          <w:szCs w:val="32"/>
          <w:lang w:val="en-US" w:eastAsia="zh-CN"/>
        </w:rPr>
        <w:t>等建议被采纳。</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bCs/>
          <w:color w:val="000000"/>
          <w:sz w:val="32"/>
          <w:szCs w:val="32"/>
          <w:lang w:val="en-US" w:eastAsia="zh-CN"/>
        </w:rPr>
        <w:t>维权工作更有力度</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val="0"/>
          <w:bCs w:val="0"/>
          <w:sz w:val="32"/>
          <w:szCs w:val="32"/>
          <w:lang w:val="en-US" w:eastAsia="zh-CN"/>
        </w:rPr>
        <w:t>参与“利剑护蕾”专项行动</w:t>
      </w:r>
      <w:r>
        <w:rPr>
          <w:rFonts w:hint="eastAsia" w:ascii="Times New Roman" w:hAnsi="Times New Roman" w:eastAsia="仿宋_GB2312" w:cs="Times New Roman"/>
          <w:b w:val="0"/>
          <w:bCs w:val="0"/>
          <w:sz w:val="32"/>
          <w:szCs w:val="32"/>
          <w:lang w:val="en-US" w:eastAsia="zh-CN"/>
        </w:rPr>
        <w:t>，推动在</w:t>
      </w:r>
      <w:r>
        <w:rPr>
          <w:rFonts w:hint="default" w:ascii="Times New Roman" w:hAnsi="Times New Roman" w:eastAsia="仿宋_GB2312" w:cs="Times New Roman"/>
          <w:b w:val="0"/>
          <w:bCs w:val="0"/>
          <w:sz w:val="32"/>
          <w:szCs w:val="32"/>
          <w:lang w:val="en-US" w:eastAsia="zh-CN"/>
        </w:rPr>
        <w:t>全省建立县级以上女童保护中心116个</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跟进性侵、遗弃女童等重点案件</w:t>
      </w:r>
      <w:r>
        <w:rPr>
          <w:rFonts w:hint="eastAsia"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lang w:val="en-US" w:eastAsia="zh-CN"/>
        </w:rPr>
        <w:t>件。举办“女童权益保护百场宣讲三年行动”总结大会</w:t>
      </w:r>
      <w:r>
        <w:rPr>
          <w:rFonts w:hint="eastAsia" w:ascii="Times New Roman" w:hAnsi="Times New Roman" w:eastAsia="仿宋_GB2312" w:cs="Times New Roman"/>
          <w:b w:val="0"/>
          <w:bCs w:val="0"/>
          <w:sz w:val="32"/>
          <w:szCs w:val="32"/>
          <w:lang w:val="en-US" w:eastAsia="zh-CN"/>
        </w:rPr>
        <w:t>，实施</w:t>
      </w:r>
      <w:r>
        <w:rPr>
          <w:rFonts w:hint="default" w:ascii="Times New Roman" w:hAnsi="Times New Roman" w:eastAsia="仿宋_GB2312" w:cs="Times New Roman"/>
          <w:b w:val="0"/>
          <w:bCs w:val="0"/>
          <w:sz w:val="32"/>
          <w:szCs w:val="32"/>
          <w:lang w:val="en-US" w:eastAsia="zh-CN"/>
        </w:rPr>
        <w:t>“种子”计划</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推动全省性教育专业化、全覆盖。与省检察院联合出台《关于建立对困难妇女儿童司法救助</w:t>
      </w:r>
      <w:r>
        <w:rPr>
          <w:rFonts w:hint="default" w:ascii="Times New Roman" w:hAnsi="Times New Roman" w:eastAsia="仿宋_GB2312" w:cs="Times New Roman"/>
          <w:b w:val="0"/>
          <w:bCs w:val="0"/>
          <w:sz w:val="32"/>
          <w:szCs w:val="32"/>
          <w:lang w:val="en" w:eastAsia="zh-CN"/>
        </w:rPr>
        <w:t>工作</w:t>
      </w:r>
      <w:r>
        <w:rPr>
          <w:rFonts w:hint="default" w:ascii="Times New Roman" w:hAnsi="Times New Roman" w:eastAsia="仿宋_GB2312" w:cs="Times New Roman"/>
          <w:b w:val="0"/>
          <w:bCs w:val="0"/>
          <w:sz w:val="32"/>
          <w:szCs w:val="32"/>
          <w:lang w:val="en-US" w:eastAsia="zh-CN"/>
        </w:rPr>
        <w:t>协作机制的实施意见》，为女童保护中心移送线索开辟绿色通道。</w:t>
      </w:r>
      <w:r>
        <w:rPr>
          <w:rFonts w:hint="eastAsia" w:ascii="Times New Roman" w:hAnsi="Times New Roman" w:eastAsia="仿宋_GB2312" w:cs="Times New Roman"/>
          <w:b w:val="0"/>
          <w:bCs w:val="0"/>
          <w:sz w:val="32"/>
          <w:szCs w:val="32"/>
          <w:lang w:val="en-US" w:eastAsia="zh-CN"/>
        </w:rPr>
        <w:t>打造湘妹子普法品牌，</w:t>
      </w:r>
      <w:r>
        <w:rPr>
          <w:rFonts w:hint="default" w:ascii="Times New Roman" w:hAnsi="Times New Roman" w:eastAsia="仿宋_GB2312" w:cs="Times New Roman"/>
          <w:b w:val="0"/>
          <w:bCs w:val="0"/>
          <w:sz w:val="32"/>
          <w:szCs w:val="32"/>
          <w:lang w:val="en-US" w:eastAsia="zh-CN"/>
        </w:rPr>
        <w:t>开展线上线下普法活动1.6万场，覆盖123万</w:t>
      </w:r>
      <w:r>
        <w:rPr>
          <w:rFonts w:hint="eastAsia" w:ascii="Times New Roman" w:hAnsi="Times New Roman" w:eastAsia="仿宋_GB2312" w:cs="Times New Roman"/>
          <w:b w:val="0"/>
          <w:bCs w:val="0"/>
          <w:sz w:val="32"/>
          <w:szCs w:val="32"/>
          <w:lang w:val="en-US" w:eastAsia="zh-CN"/>
        </w:rPr>
        <w:t>人。做优</w:t>
      </w:r>
      <w:r>
        <w:rPr>
          <w:rFonts w:hint="default" w:ascii="Times New Roman" w:hAnsi="Times New Roman" w:eastAsia="仿宋_GB2312" w:cs="Times New Roman"/>
          <w:b w:val="0"/>
          <w:bCs w:val="0"/>
          <w:kern w:val="2"/>
          <w:sz w:val="32"/>
          <w:szCs w:val="32"/>
          <w:lang w:val="en-US" w:eastAsia="zh-CN" w:bidi="ar-SA"/>
        </w:rPr>
        <w:t>12338</w:t>
      </w:r>
      <w:r>
        <w:rPr>
          <w:rFonts w:hint="default" w:ascii="Times New Roman" w:hAnsi="Times New Roman" w:eastAsia="仿宋_GB2312" w:cs="Times New Roman"/>
          <w:b w:val="0"/>
          <w:bCs w:val="0"/>
          <w:sz w:val="32"/>
          <w:szCs w:val="32"/>
          <w:lang w:val="en-US" w:eastAsia="zh-CN"/>
        </w:rPr>
        <w:t>维权服务</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热线</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sz w:val="32"/>
          <w:szCs w:val="32"/>
          <w:lang w:val="en-US" w:eastAsia="zh-CN"/>
        </w:rPr>
        <w:t>加强信访工作。</w:t>
      </w:r>
      <w:r>
        <w:rPr>
          <w:rFonts w:hint="default" w:ascii="Times New Roman" w:hAnsi="Times New Roman" w:eastAsia="仿宋_GB2312" w:cs="Times New Roman"/>
          <w:b w:val="0"/>
          <w:bCs w:val="0"/>
          <w:color w:val="auto"/>
          <w:sz w:val="32"/>
          <w:szCs w:val="32"/>
          <w:lang w:val="en" w:eastAsia="zh-CN"/>
        </w:rPr>
        <w:t>全省妇联</w:t>
      </w:r>
      <w:r>
        <w:rPr>
          <w:rFonts w:hint="eastAsia" w:ascii="Times New Roman" w:hAnsi="Times New Roman" w:eastAsia="仿宋_GB2312" w:cs="Times New Roman"/>
          <w:b w:val="0"/>
          <w:bCs w:val="0"/>
          <w:color w:val="auto"/>
          <w:sz w:val="32"/>
          <w:szCs w:val="32"/>
          <w:lang w:val="en" w:eastAsia="zh-CN"/>
        </w:rPr>
        <w:t>系统</w:t>
      </w:r>
      <w:r>
        <w:rPr>
          <w:rFonts w:hint="default" w:ascii="Times New Roman" w:hAnsi="Times New Roman" w:eastAsia="仿宋_GB2312" w:cs="Times New Roman"/>
          <w:b w:val="0"/>
          <w:bCs w:val="0"/>
          <w:color w:val="auto"/>
          <w:sz w:val="32"/>
          <w:szCs w:val="32"/>
          <w:lang w:val="en" w:eastAsia="zh-CN"/>
        </w:rPr>
        <w:t>共处理群众来信、来访、来电及网络举报</w:t>
      </w:r>
      <w:r>
        <w:rPr>
          <w:rFonts w:hint="eastAsia" w:ascii="Times New Roman" w:hAnsi="Times New Roman" w:eastAsia="仿宋_GB2312" w:cs="Times New Roman"/>
          <w:b w:val="0"/>
          <w:bCs w:val="0"/>
          <w:color w:val="auto"/>
          <w:sz w:val="32"/>
          <w:szCs w:val="32"/>
          <w:lang w:val="en-US" w:eastAsia="zh-CN"/>
        </w:rPr>
        <w:t>8719</w:t>
      </w:r>
      <w:r>
        <w:rPr>
          <w:rFonts w:hint="default" w:ascii="Times New Roman" w:hAnsi="Times New Roman" w:eastAsia="仿宋_GB2312" w:cs="Times New Roman"/>
          <w:b w:val="0"/>
          <w:bCs w:val="0"/>
          <w:color w:val="auto"/>
          <w:sz w:val="32"/>
          <w:szCs w:val="32"/>
          <w:lang w:val="en" w:eastAsia="zh-CN"/>
        </w:rPr>
        <w:t>件次。</w:t>
      </w:r>
      <w:r>
        <w:rPr>
          <w:rFonts w:hint="default" w:ascii="Times New Roman" w:hAnsi="Times New Roman" w:eastAsia="仿宋_GB2312" w:cs="Times New Roman"/>
          <w:b w:val="0"/>
          <w:bCs w:val="0"/>
          <w:sz w:val="32"/>
          <w:szCs w:val="32"/>
          <w:lang w:val="en-US" w:eastAsia="zh-CN"/>
        </w:rPr>
        <w:t>制定《湖南省妇联领导干部下访接访工作方案》，会领导分赴市州下沉接访，接待上访群众40人，办理信访案件19个。</w:t>
      </w:r>
      <w:r>
        <w:rPr>
          <w:rFonts w:hint="eastAsia" w:ascii="Times New Roman" w:hAnsi="Times New Roman" w:eastAsia="仿宋_GB2312" w:cs="Times New Roman"/>
          <w:b/>
          <w:bCs/>
          <w:sz w:val="32"/>
          <w:szCs w:val="32"/>
          <w:lang w:val="en-US" w:eastAsia="zh-CN"/>
        </w:rPr>
        <w:t>三是关爱服务更有温度。</w:t>
      </w:r>
      <w:r>
        <w:rPr>
          <w:rFonts w:hint="eastAsia" w:ascii="Times New Roman" w:hAnsi="Times New Roman" w:eastAsia="仿宋_GB2312" w:cs="Times New Roman"/>
          <w:b w:val="0"/>
          <w:bCs w:val="0"/>
          <w:sz w:val="32"/>
          <w:szCs w:val="32"/>
          <w:lang w:val="en-US" w:eastAsia="zh-CN"/>
        </w:rPr>
        <w:t>实施“两癌”免费检查民生实事，</w:t>
      </w:r>
      <w:r>
        <w:rPr>
          <w:rFonts w:hint="eastAsia" w:ascii="仿宋_GB2312" w:hAnsi="仿宋_GB2312" w:eastAsia="仿宋_GB2312" w:cs="仿宋_GB2312"/>
          <w:color w:val="auto"/>
          <w:sz w:val="32"/>
          <w:szCs w:val="32"/>
          <w:highlight w:val="none"/>
          <w:lang w:val="en-US" w:eastAsia="zh-CN"/>
        </w:rPr>
        <w:t>共检查103.13万人，</w:t>
      </w:r>
      <w:r>
        <w:rPr>
          <w:rFonts w:hint="eastAsia" w:ascii="仿宋_GB2312" w:hAnsi="仿宋_GB2312" w:eastAsia="仿宋_GB2312" w:cs="仿宋_GB2312"/>
          <w:sz w:val="32"/>
          <w:szCs w:val="32"/>
          <w:lang w:eastAsia="zh-CN"/>
        </w:rPr>
        <w:t>向全国妇联争取</w:t>
      </w:r>
      <w:r>
        <w:rPr>
          <w:rFonts w:hint="eastAsia" w:ascii="仿宋_GB2312" w:hAnsi="仿宋_GB2312" w:eastAsia="仿宋_GB2312" w:cs="仿宋_GB2312"/>
          <w:color w:val="auto"/>
          <w:sz w:val="32"/>
          <w:szCs w:val="32"/>
          <w:lang w:eastAsia="zh-CN"/>
        </w:rPr>
        <w:t>救助金3184万元</w:t>
      </w:r>
      <w:r>
        <w:rPr>
          <w:rFonts w:hint="eastAsia" w:ascii="Times New Roman" w:hAnsi="Times New Roman" w:eastAsia="仿宋_GB2312" w:cs="Times New Roman"/>
          <w:b w:val="0"/>
          <w:bCs w:val="0"/>
          <w:sz w:val="32"/>
          <w:szCs w:val="32"/>
          <w:lang w:val="en-US" w:eastAsia="zh-CN"/>
        </w:rPr>
        <w:t>。</w:t>
      </w:r>
      <w:r>
        <w:rPr>
          <w:rFonts w:hint="eastAsia" w:ascii="Times New Roman" w:hAnsi="仿宋_GB2312" w:eastAsia="仿宋_GB2312" w:cs="仿宋_GB2312"/>
          <w:spacing w:val="4"/>
          <w:sz w:val="32"/>
          <w:szCs w:val="32"/>
        </w:rPr>
        <w:t>湘女健康医联盟开展健康义诊活动</w:t>
      </w:r>
      <w:r>
        <w:rPr>
          <w:rFonts w:hint="eastAsia" w:ascii="Times New Roman" w:hAnsi="Times New Roman" w:eastAsia="仿宋_GB2312" w:cs="仿宋_GB2312"/>
          <w:spacing w:val="4"/>
          <w:sz w:val="32"/>
          <w:szCs w:val="32"/>
        </w:rPr>
        <w:t>118</w:t>
      </w:r>
      <w:r>
        <w:rPr>
          <w:rFonts w:hint="eastAsia" w:ascii="Times New Roman" w:hAnsi="仿宋_GB2312" w:eastAsia="仿宋_GB2312" w:cs="仿宋_GB2312"/>
          <w:spacing w:val="4"/>
          <w:sz w:val="32"/>
          <w:szCs w:val="32"/>
        </w:rPr>
        <w:t>场次，服务超过</w:t>
      </w:r>
      <w:r>
        <w:rPr>
          <w:rFonts w:hint="eastAsia" w:ascii="Times New Roman" w:hAnsi="Times New Roman" w:eastAsia="仿宋_GB2312" w:cs="仿宋_GB2312"/>
          <w:spacing w:val="4"/>
          <w:sz w:val="32"/>
          <w:szCs w:val="32"/>
        </w:rPr>
        <w:t>1.5</w:t>
      </w:r>
      <w:r>
        <w:rPr>
          <w:rFonts w:hint="eastAsia" w:ascii="Times New Roman" w:hAnsi="仿宋_GB2312" w:eastAsia="仿宋_GB2312" w:cs="仿宋_GB2312"/>
          <w:spacing w:val="4"/>
          <w:sz w:val="32"/>
          <w:szCs w:val="32"/>
        </w:rPr>
        <w:t>万余人次。</w:t>
      </w:r>
      <w:r>
        <w:rPr>
          <w:rFonts w:hint="eastAsia" w:ascii="仿宋_GB2312" w:hAnsi="仿宋_GB2312" w:eastAsia="仿宋_GB2312" w:cs="仿宋_GB2312"/>
          <w:color w:val="auto"/>
          <w:sz w:val="32"/>
          <w:szCs w:val="32"/>
          <w:lang w:val="en-US" w:eastAsia="zh-CN"/>
        </w:rPr>
        <w:t>发动</w:t>
      </w:r>
      <w:r>
        <w:rPr>
          <w:rFonts w:hint="eastAsia" w:ascii="仿宋_GB2312" w:hAnsi="仿宋_GB2312" w:eastAsia="仿宋_GB2312" w:cs="仿宋_GB2312"/>
          <w:color w:val="auto"/>
          <w:sz w:val="32"/>
          <w:szCs w:val="32"/>
          <w:lang w:eastAsia="zh-CN"/>
        </w:rPr>
        <w:t>妇联执委、巾帼志愿者等</w:t>
      </w:r>
      <w:r>
        <w:rPr>
          <w:rFonts w:hint="eastAsia" w:ascii="仿宋_GB2312" w:hAnsi="仿宋_GB2312" w:eastAsia="仿宋_GB2312" w:cs="仿宋_GB2312"/>
          <w:color w:val="auto"/>
          <w:sz w:val="32"/>
          <w:szCs w:val="32"/>
          <w:lang w:val="en-US" w:eastAsia="zh-CN"/>
        </w:rPr>
        <w:t>走访慰问</w:t>
      </w:r>
      <w:r>
        <w:rPr>
          <w:rFonts w:hint="eastAsia" w:ascii="仿宋_GB2312" w:hAnsi="仿宋_GB2312" w:eastAsia="仿宋_GB2312" w:cs="仿宋_GB2312"/>
          <w:color w:val="auto"/>
          <w:sz w:val="32"/>
          <w:szCs w:val="32"/>
          <w:lang w:val="en" w:eastAsia="zh-CN"/>
        </w:rPr>
        <w:t>13.6</w:t>
      </w:r>
      <w:r>
        <w:rPr>
          <w:rFonts w:hint="eastAsia" w:ascii="仿宋_GB2312" w:hAnsi="仿宋_GB2312" w:eastAsia="仿宋_GB2312" w:cs="仿宋_GB2312"/>
          <w:color w:val="auto"/>
          <w:sz w:val="32"/>
          <w:szCs w:val="32"/>
          <w:lang w:val="en-US" w:eastAsia="zh-CN"/>
        </w:rPr>
        <w:t>万儿童，结对帮扶</w:t>
      </w:r>
      <w:r>
        <w:rPr>
          <w:rFonts w:hint="eastAsia" w:ascii="仿宋_GB2312" w:hAnsi="仿宋_GB2312" w:eastAsia="仿宋_GB2312" w:cs="仿宋_GB2312"/>
          <w:color w:val="auto"/>
          <w:sz w:val="32"/>
          <w:szCs w:val="32"/>
          <w:lang w:val="en" w:eastAsia="zh-CN"/>
        </w:rPr>
        <w:t>9.3</w:t>
      </w:r>
      <w:r>
        <w:rPr>
          <w:rFonts w:hint="eastAsia" w:ascii="仿宋_GB2312" w:hAnsi="仿宋_GB2312" w:eastAsia="仿宋_GB2312" w:cs="仿宋_GB2312"/>
          <w:color w:val="auto"/>
          <w:sz w:val="32"/>
          <w:szCs w:val="32"/>
          <w:lang w:val="en-US" w:eastAsia="zh-CN"/>
        </w:rPr>
        <w:t>万余留守孤困儿童</w:t>
      </w:r>
      <w:r>
        <w:rPr>
          <w:rFonts w:hint="eastAsia" w:ascii="仿宋_GB2312" w:hAnsi="仿宋_GB2312" w:eastAsia="仿宋_GB2312" w:cs="仿宋_GB2312"/>
          <w:color w:val="auto"/>
          <w:sz w:val="32"/>
          <w:szCs w:val="32"/>
          <w:lang w:eastAsia="zh-CN"/>
        </w:rPr>
        <w:t>。</w:t>
      </w:r>
      <w:r>
        <w:rPr>
          <w:rFonts w:hint="eastAsia" w:ascii="Times New Roman" w:hAnsi="仿宋_GB2312" w:eastAsia="仿宋_GB2312" w:cs="仿宋_GB2312"/>
          <w:spacing w:val="4"/>
          <w:sz w:val="32"/>
          <w:szCs w:val="32"/>
        </w:rPr>
        <w:t>指导长沙、岳阳开展</w:t>
      </w:r>
      <w:r>
        <w:rPr>
          <w:rFonts w:hint="eastAsia" w:ascii="Times New Roman" w:hAnsi="仿宋_GB2312" w:eastAsia="仿宋_GB2312" w:cs="仿宋_GB2312"/>
          <w:spacing w:val="4"/>
          <w:sz w:val="32"/>
          <w:szCs w:val="32"/>
          <w:lang w:eastAsia="zh-CN"/>
        </w:rPr>
        <w:t>国家</w:t>
      </w:r>
      <w:r>
        <w:rPr>
          <w:rFonts w:hint="eastAsia" w:ascii="Times New Roman" w:hAnsi="仿宋_GB2312" w:eastAsia="仿宋_GB2312" w:cs="仿宋_GB2312"/>
          <w:spacing w:val="4"/>
          <w:sz w:val="32"/>
          <w:szCs w:val="32"/>
        </w:rPr>
        <w:t>儿童友好城市</w:t>
      </w:r>
      <w:r>
        <w:rPr>
          <w:rFonts w:hint="eastAsia" w:ascii="Times New Roman" w:hAnsi="仿宋_GB2312" w:eastAsia="仿宋_GB2312" w:cs="仿宋_GB2312"/>
          <w:spacing w:val="4"/>
          <w:sz w:val="32"/>
          <w:szCs w:val="32"/>
          <w:lang w:eastAsia="zh-CN"/>
        </w:rPr>
        <w:t>试点</w:t>
      </w:r>
      <w:r>
        <w:rPr>
          <w:rFonts w:hint="eastAsia" w:ascii="Times New Roman" w:hAnsi="仿宋_GB2312" w:eastAsia="仿宋_GB2312" w:cs="仿宋_GB2312"/>
          <w:spacing w:val="4"/>
          <w:sz w:val="32"/>
          <w:szCs w:val="32"/>
        </w:rPr>
        <w:t>建设。</w:t>
      </w:r>
      <w:r>
        <w:rPr>
          <w:rFonts w:hint="eastAsia" w:ascii="仿宋_GB2312" w:hAnsi="仿宋_GB2312" w:eastAsia="仿宋_GB2312" w:cs="仿宋_GB2312"/>
          <w:sz w:val="32"/>
          <w:szCs w:val="32"/>
          <w:lang w:val="en-US" w:eastAsia="zh-CN"/>
        </w:rPr>
        <w:t>联动开展公益托管近3400场次，受益儿童26万人次，得到《全国妇联简报》推介。</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“出手吧姐姐 温暖2023—关爱困境妇女儿童”“春蕾计划—梦想未来”“知心屋”等公益项目，246万妇女儿童受益。</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7.</w:t>
      </w:r>
      <w:r>
        <w:rPr>
          <w:rFonts w:hint="eastAsia" w:ascii="楷体" w:hAnsi="楷体" w:eastAsia="楷体" w:cs="楷体"/>
          <w:b/>
          <w:bCs/>
          <w:spacing w:val="4"/>
          <w:sz w:val="32"/>
          <w:szCs w:val="32"/>
        </w:rPr>
        <w:t>坚持党建引领，深化妇联改革。</w:t>
      </w:r>
      <w:r>
        <w:rPr>
          <w:rFonts w:hint="eastAsia" w:ascii="Times New Roman" w:hAnsi="仿宋_GB2312" w:eastAsia="仿宋_GB2312" w:cs="仿宋_GB2312"/>
          <w:spacing w:val="4"/>
          <w:sz w:val="32"/>
          <w:szCs w:val="32"/>
        </w:rPr>
        <w:t>强党建、强队伍、强基层，不断增强妇联组织政治性、先进性、群众性。</w:t>
      </w:r>
      <w:r>
        <w:rPr>
          <w:rFonts w:hint="eastAsia" w:ascii="Times New Roman" w:hAnsi="仿宋_GB2312" w:eastAsia="仿宋_GB2312" w:cs="仿宋_GB2312"/>
          <w:b/>
          <w:bCs/>
          <w:spacing w:val="4"/>
          <w:sz w:val="32"/>
          <w:szCs w:val="32"/>
        </w:rPr>
        <w:t>妇联组织实现新拓展。</w:t>
      </w:r>
      <w:r>
        <w:rPr>
          <w:rFonts w:hint="eastAsia" w:ascii="Times New Roman" w:hAnsi="仿宋_GB2312" w:eastAsia="仿宋_GB2312" w:cs="仿宋_GB2312"/>
          <w:spacing w:val="4"/>
          <w:sz w:val="32"/>
          <w:szCs w:val="32"/>
        </w:rPr>
        <w:t>实施</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团体会员倍增计划</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，全省县级以上团体会员</w:t>
      </w:r>
      <w:r>
        <w:rPr>
          <w:rFonts w:hint="eastAsia" w:ascii="Times New Roman" w:hAnsi="Times New Roman" w:eastAsia="仿宋_GB2312" w:cs="仿宋_GB2312"/>
          <w:spacing w:val="4"/>
          <w:sz w:val="32"/>
          <w:szCs w:val="32"/>
        </w:rPr>
        <w:t>770</w:t>
      </w:r>
      <w:r>
        <w:rPr>
          <w:rFonts w:hint="eastAsia" w:ascii="Times New Roman" w:hAnsi="仿宋_GB2312" w:eastAsia="仿宋_GB2312" w:cs="仿宋_GB2312"/>
          <w:spacing w:val="4"/>
          <w:sz w:val="32"/>
          <w:szCs w:val="32"/>
        </w:rPr>
        <w:t>个。指导基层妇联延伸有形覆盖，全省建立妇女之家</w:t>
      </w:r>
      <w:r>
        <w:rPr>
          <w:rFonts w:hint="eastAsia" w:ascii="Times New Roman" w:hAnsi="Times New Roman" w:eastAsia="仿宋_GB2312" w:cs="仿宋_GB2312"/>
          <w:spacing w:val="4"/>
          <w:sz w:val="32"/>
          <w:szCs w:val="32"/>
        </w:rPr>
        <w:t>24228</w:t>
      </w:r>
      <w:r>
        <w:rPr>
          <w:rFonts w:hint="eastAsia" w:ascii="Times New Roman" w:hAnsi="仿宋_GB2312" w:eastAsia="仿宋_GB2312" w:cs="仿宋_GB2312"/>
          <w:spacing w:val="4"/>
          <w:sz w:val="32"/>
          <w:szCs w:val="32"/>
        </w:rPr>
        <w:t>个、妇女小组</w:t>
      </w:r>
      <w:r>
        <w:rPr>
          <w:rFonts w:hint="eastAsia" w:ascii="Times New Roman" w:hAnsi="Times New Roman" w:eastAsia="仿宋_GB2312" w:cs="仿宋_GB2312"/>
          <w:spacing w:val="4"/>
          <w:sz w:val="32"/>
          <w:szCs w:val="32"/>
        </w:rPr>
        <w:t>110351</w:t>
      </w:r>
      <w:r>
        <w:rPr>
          <w:rFonts w:hint="eastAsia" w:ascii="Times New Roman" w:hAnsi="仿宋_GB2312" w:eastAsia="仿宋_GB2312" w:cs="仿宋_GB2312"/>
          <w:spacing w:val="4"/>
          <w:sz w:val="32"/>
          <w:szCs w:val="32"/>
        </w:rPr>
        <w:t>个</w:t>
      </w:r>
      <w:r>
        <w:rPr>
          <w:rFonts w:hint="eastAsia" w:ascii="Times New Roman" w:hAnsi="仿宋_GB2312" w:eastAsia="仿宋_GB2312" w:cs="仿宋_GB2312"/>
          <w:spacing w:val="4"/>
          <w:sz w:val="32"/>
          <w:szCs w:val="32"/>
          <w:lang w:eastAsia="zh-CN"/>
        </w:rPr>
        <w:t>、</w:t>
      </w:r>
      <w:r>
        <w:rPr>
          <w:rFonts w:hint="eastAsia" w:ascii="Times New Roman" w:hAnsi="仿宋_GB2312" w:eastAsia="仿宋_GB2312" w:cs="仿宋_GB2312"/>
          <w:spacing w:val="4"/>
          <w:sz w:val="32"/>
          <w:szCs w:val="32"/>
        </w:rPr>
        <w:t>妇女微家</w:t>
      </w:r>
      <w:r>
        <w:rPr>
          <w:rFonts w:hint="eastAsia" w:ascii="Times New Roman" w:hAnsi="Times New Roman" w:eastAsia="仿宋_GB2312" w:cs="仿宋_GB2312"/>
          <w:spacing w:val="4"/>
          <w:sz w:val="32"/>
          <w:szCs w:val="32"/>
        </w:rPr>
        <w:t>32192</w:t>
      </w:r>
      <w:r>
        <w:rPr>
          <w:rFonts w:hint="eastAsia" w:ascii="Times New Roman" w:hAnsi="仿宋_GB2312" w:eastAsia="仿宋_GB2312" w:cs="仿宋_GB2312"/>
          <w:spacing w:val="4"/>
          <w:sz w:val="32"/>
          <w:szCs w:val="32"/>
        </w:rPr>
        <w:t>个</w:t>
      </w:r>
      <w:r>
        <w:rPr>
          <w:rFonts w:hint="eastAsia" w:ascii="Times New Roman" w:hAnsi="仿宋_GB2312" w:eastAsia="仿宋_GB2312" w:cs="仿宋_GB2312"/>
          <w:spacing w:val="4"/>
          <w:sz w:val="32"/>
          <w:szCs w:val="32"/>
          <w:lang w:eastAsia="zh-CN"/>
        </w:rPr>
        <w:t>，</w:t>
      </w:r>
      <w:r>
        <w:rPr>
          <w:rFonts w:hint="eastAsia" w:ascii="Times New Roman" w:hAnsi="仿宋_GB2312" w:eastAsia="仿宋_GB2312" w:cs="仿宋_GB2312"/>
          <w:spacing w:val="4"/>
          <w:sz w:val="32"/>
          <w:szCs w:val="32"/>
        </w:rPr>
        <w:t>三新领域</w:t>
      </w:r>
      <w:r>
        <w:rPr>
          <w:rFonts w:hint="eastAsia" w:ascii="Times New Roman" w:hAnsi="仿宋_GB2312" w:eastAsia="仿宋_GB2312" w:cs="仿宋_GB2312"/>
          <w:spacing w:val="4"/>
          <w:sz w:val="32"/>
          <w:szCs w:val="32"/>
          <w:lang w:val="en-US" w:eastAsia="zh-CN"/>
        </w:rPr>
        <w:t>新建</w:t>
      </w:r>
      <w:r>
        <w:rPr>
          <w:rFonts w:hint="eastAsia" w:ascii="Times New Roman" w:hAnsi="仿宋_GB2312" w:eastAsia="仿宋_GB2312" w:cs="仿宋_GB2312"/>
          <w:spacing w:val="4"/>
          <w:sz w:val="32"/>
          <w:szCs w:val="32"/>
        </w:rPr>
        <w:t>妇联</w:t>
      </w:r>
      <w:r>
        <w:rPr>
          <w:rFonts w:hint="eastAsia" w:ascii="Times New Roman" w:hAnsi="仿宋_GB2312" w:eastAsia="仿宋_GB2312" w:cs="仿宋_GB2312"/>
          <w:spacing w:val="4"/>
          <w:sz w:val="32"/>
          <w:szCs w:val="32"/>
          <w:lang w:val="en-US" w:eastAsia="zh-CN"/>
        </w:rPr>
        <w:t>3994</w:t>
      </w:r>
      <w:r>
        <w:rPr>
          <w:rFonts w:hint="eastAsia" w:ascii="Times New Roman" w:hAnsi="仿宋_GB2312" w:eastAsia="仿宋_GB2312" w:cs="仿宋_GB2312"/>
          <w:spacing w:val="4"/>
          <w:sz w:val="32"/>
          <w:szCs w:val="32"/>
        </w:rPr>
        <w:t>个，联系服务</w:t>
      </w:r>
      <w:r>
        <w:rPr>
          <w:rFonts w:hint="eastAsia" w:ascii="Times New Roman" w:hAnsi="仿宋_GB2312" w:eastAsia="仿宋_GB2312" w:cs="仿宋_GB2312"/>
          <w:spacing w:val="4"/>
          <w:sz w:val="32"/>
          <w:szCs w:val="32"/>
          <w:lang w:val="en-US" w:eastAsia="zh-CN"/>
        </w:rPr>
        <w:t>培育</w:t>
      </w:r>
      <w:r>
        <w:rPr>
          <w:rFonts w:hint="eastAsia" w:ascii="Times New Roman" w:hAnsi="仿宋_GB2312" w:eastAsia="仿宋_GB2312" w:cs="仿宋_GB2312"/>
          <w:spacing w:val="4"/>
          <w:sz w:val="32"/>
          <w:szCs w:val="32"/>
        </w:rPr>
        <w:t>女性社会组织</w:t>
      </w:r>
      <w:r>
        <w:rPr>
          <w:rFonts w:hint="eastAsia" w:ascii="Times New Roman" w:hAnsi="Times New Roman" w:eastAsia="仿宋_GB2312" w:cs="仿宋_GB2312"/>
          <w:spacing w:val="4"/>
          <w:sz w:val="32"/>
          <w:szCs w:val="32"/>
          <w:lang w:val="en-US" w:eastAsia="zh-CN"/>
        </w:rPr>
        <w:t>5302</w:t>
      </w:r>
      <w:r>
        <w:rPr>
          <w:rFonts w:hint="eastAsia" w:ascii="Times New Roman" w:hAnsi="仿宋_GB2312" w:eastAsia="仿宋_GB2312" w:cs="仿宋_GB2312"/>
          <w:spacing w:val="4"/>
          <w:sz w:val="32"/>
          <w:szCs w:val="32"/>
        </w:rPr>
        <w:t>个。在圣湘生物集团、湖南科技大学、湖南工程学院、湖南女子学院成立妇联组织。</w:t>
      </w:r>
      <w:r>
        <w:rPr>
          <w:rFonts w:hint="eastAsia" w:ascii="Times New Roman" w:hAnsi="仿宋_GB2312" w:eastAsia="仿宋_GB2312" w:cs="仿宋_GB2312"/>
          <w:b/>
          <w:bCs/>
          <w:spacing w:val="4"/>
          <w:sz w:val="32"/>
          <w:szCs w:val="32"/>
        </w:rPr>
        <w:t>干部队伍激发新活力。</w:t>
      </w:r>
      <w:r>
        <w:rPr>
          <w:rFonts w:hint="eastAsia" w:ascii="Times New Roman" w:hAnsi="仿宋_GB2312" w:eastAsia="仿宋_GB2312" w:cs="仿宋_GB2312"/>
          <w:spacing w:val="4"/>
          <w:sz w:val="32"/>
          <w:szCs w:val="32"/>
        </w:rPr>
        <w:t>组织</w:t>
      </w:r>
      <w:r>
        <w:rPr>
          <w:rFonts w:hint="eastAsia" w:ascii="Times New Roman" w:hAnsi="Times New Roman" w:eastAsia="仿宋_GB2312" w:cs="仿宋_GB2312"/>
          <w:spacing w:val="4"/>
          <w:sz w:val="32"/>
          <w:szCs w:val="32"/>
        </w:rPr>
        <w:t>52</w:t>
      </w:r>
      <w:r>
        <w:rPr>
          <w:rFonts w:hint="eastAsia" w:ascii="Times New Roman" w:hAnsi="仿宋_GB2312" w:eastAsia="仿宋_GB2312" w:cs="仿宋_GB2312"/>
          <w:spacing w:val="4"/>
          <w:sz w:val="32"/>
          <w:szCs w:val="32"/>
        </w:rPr>
        <w:t>名中国妇女十三大湖南团代表赴北京参加中国妇女第十三次</w:t>
      </w:r>
      <w:r>
        <w:rPr>
          <w:rFonts w:hint="eastAsia" w:ascii="Times New Roman" w:hAnsi="仿宋_GB2312" w:eastAsia="仿宋_GB2312" w:cs="仿宋_GB2312"/>
          <w:spacing w:val="4"/>
          <w:sz w:val="32"/>
          <w:szCs w:val="32"/>
          <w:lang w:eastAsia="zh-CN"/>
        </w:rPr>
        <w:t>全国</w:t>
      </w:r>
      <w:r>
        <w:rPr>
          <w:rFonts w:hint="eastAsia" w:ascii="Times New Roman" w:hAnsi="仿宋_GB2312" w:eastAsia="仿宋_GB2312" w:cs="仿宋_GB2312"/>
          <w:spacing w:val="4"/>
          <w:sz w:val="32"/>
          <w:szCs w:val="32"/>
        </w:rPr>
        <w:t>代表大会，黄芳当选为全国妇联第十三届常委，彭娟、周洁、刘玉平、肖跃莲当选为全国妇联第十三届执委。指导各级妇联建立专挂兼相结合、优势互补的妇联机关干部队伍，省市县乡四级妇联共配备挂兼职副主席</w:t>
      </w:r>
      <w:r>
        <w:rPr>
          <w:rFonts w:hint="eastAsia" w:ascii="Times New Roman" w:hAnsi="Times New Roman" w:eastAsia="仿宋_GB2312" w:cs="仿宋_GB2312"/>
          <w:spacing w:val="4"/>
          <w:sz w:val="32"/>
          <w:szCs w:val="32"/>
        </w:rPr>
        <w:t>4591</w:t>
      </w:r>
      <w:r>
        <w:rPr>
          <w:rFonts w:hint="eastAsia" w:ascii="Times New Roman" w:hAnsi="仿宋_GB2312" w:eastAsia="仿宋_GB2312" w:cs="仿宋_GB2312"/>
          <w:spacing w:val="4"/>
          <w:sz w:val="32"/>
          <w:szCs w:val="32"/>
        </w:rPr>
        <w:t>人。实施</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领头雁培训计划</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，举办妇联干部能力提升培训班、民族工作研修班、统战理论学习专题培训班、</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三新</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领域妇联组织建设专题培训班。全省妇联系统举办各类培训班</w:t>
      </w:r>
      <w:r>
        <w:rPr>
          <w:rFonts w:hint="eastAsia" w:ascii="Times New Roman" w:hAnsi="Times New Roman" w:eastAsia="仿宋_GB2312" w:cs="仿宋_GB2312"/>
          <w:spacing w:val="4"/>
          <w:sz w:val="32"/>
          <w:szCs w:val="32"/>
        </w:rPr>
        <w:t>2000</w:t>
      </w:r>
      <w:r>
        <w:rPr>
          <w:rFonts w:hint="eastAsia" w:ascii="Times New Roman" w:hAnsi="仿宋_GB2312" w:eastAsia="仿宋_GB2312" w:cs="仿宋_GB2312"/>
          <w:spacing w:val="4"/>
          <w:sz w:val="32"/>
          <w:szCs w:val="32"/>
        </w:rPr>
        <w:t>余场次，培训妇联执委</w:t>
      </w:r>
      <w:r>
        <w:rPr>
          <w:rFonts w:hint="eastAsia" w:ascii="Times New Roman" w:hAnsi="Times New Roman" w:eastAsia="仿宋_GB2312" w:cs="仿宋_GB2312"/>
          <w:spacing w:val="4"/>
          <w:sz w:val="32"/>
          <w:szCs w:val="32"/>
        </w:rPr>
        <w:t>12</w:t>
      </w:r>
      <w:r>
        <w:rPr>
          <w:rFonts w:hint="eastAsia" w:ascii="Times New Roman" w:hAnsi="仿宋_GB2312" w:eastAsia="仿宋_GB2312" w:cs="仿宋_GB2312"/>
          <w:spacing w:val="4"/>
          <w:sz w:val="32"/>
          <w:szCs w:val="32"/>
        </w:rPr>
        <w:t>万人次。</w:t>
      </w:r>
      <w:r>
        <w:rPr>
          <w:rFonts w:hint="eastAsia" w:ascii="Times New Roman" w:hAnsi="仿宋_GB2312" w:eastAsia="仿宋_GB2312" w:cs="仿宋_GB2312"/>
          <w:b/>
          <w:bCs/>
          <w:spacing w:val="4"/>
          <w:sz w:val="32"/>
          <w:szCs w:val="32"/>
        </w:rPr>
        <w:t>民族融合谱写新篇章</w:t>
      </w:r>
      <w:r>
        <w:rPr>
          <w:rFonts w:hint="eastAsia" w:ascii="Times New Roman" w:hAnsi="黑体" w:eastAsia="黑体" w:cs="黑体"/>
          <w:spacing w:val="4"/>
          <w:sz w:val="32"/>
          <w:szCs w:val="32"/>
        </w:rPr>
        <w:t>。</w:t>
      </w:r>
      <w:r>
        <w:rPr>
          <w:rFonts w:hint="eastAsia" w:ascii="Times New Roman" w:hAnsi="仿宋_GB2312" w:eastAsia="仿宋_GB2312" w:cs="仿宋_GB2312"/>
          <w:spacing w:val="4"/>
          <w:sz w:val="32"/>
          <w:szCs w:val="32"/>
        </w:rPr>
        <w:t>与新疆</w:t>
      </w:r>
      <w:r>
        <w:rPr>
          <w:rFonts w:hint="eastAsia" w:ascii="Times New Roman" w:hAnsi="仿宋_GB2312" w:eastAsia="仿宋_GB2312" w:cs="仿宋_GB2312"/>
          <w:spacing w:val="4"/>
          <w:sz w:val="32"/>
          <w:szCs w:val="32"/>
          <w:lang w:eastAsia="zh-CN"/>
        </w:rPr>
        <w:t>维吾尔</w:t>
      </w:r>
      <w:r>
        <w:rPr>
          <w:rFonts w:hint="eastAsia" w:ascii="Times New Roman" w:hAnsi="仿宋_GB2312" w:eastAsia="仿宋_GB2312" w:cs="仿宋_GB2312"/>
          <w:spacing w:val="4"/>
          <w:sz w:val="32"/>
          <w:szCs w:val="32"/>
        </w:rPr>
        <w:t>自治区妇联签订合作交流框架协议，与新疆生产建设兵团妇联、吐鲁番市妇联、石河子市妇联、湖南省援疆前方指挥部</w:t>
      </w:r>
      <w:r>
        <w:rPr>
          <w:rFonts w:hint="eastAsia" w:ascii="Times New Roman" w:hAnsi="仿宋_GB2312" w:eastAsia="仿宋_GB2312" w:cs="仿宋_GB2312"/>
          <w:spacing w:val="4"/>
          <w:sz w:val="32"/>
          <w:szCs w:val="32"/>
          <w:lang w:eastAsia="zh-CN"/>
        </w:rPr>
        <w:t>、西藏自治区</w:t>
      </w:r>
      <w:r>
        <w:rPr>
          <w:rFonts w:hint="eastAsia" w:ascii="Times New Roman" w:hAnsi="仿宋_GB2312" w:eastAsia="仿宋_GB2312" w:cs="仿宋_GB2312"/>
          <w:spacing w:val="4"/>
          <w:sz w:val="32"/>
          <w:szCs w:val="32"/>
        </w:rPr>
        <w:t>山南市妇联开展项目合作。</w:t>
      </w:r>
      <w:r>
        <w:rPr>
          <w:rFonts w:hint="eastAsia" w:ascii="仿宋_GB2312" w:hAnsi="仿宋_GB2312" w:eastAsia="仿宋_GB2312" w:cs="仿宋_GB2312"/>
          <w:sz w:val="32"/>
          <w:szCs w:val="32"/>
          <w:lang w:val="en-US" w:eastAsia="zh-CN"/>
        </w:rPr>
        <w:t>开展湘疆“石榴花</w:t>
      </w:r>
      <w:r>
        <w:rPr>
          <w:rFonts w:hint="eastAsia" w:ascii="汉仪大黑简" w:hAnsi="汉仪大黑简" w:eastAsia="汉仪大黑简" w:cs="汉仪大黑简"/>
          <w:sz w:val="32"/>
          <w:szCs w:val="32"/>
          <w:lang w:val="en-US" w:eastAsia="zh-CN"/>
        </w:rPr>
        <w:t>·</w:t>
      </w:r>
      <w:r>
        <w:rPr>
          <w:rFonts w:hint="eastAsia" w:ascii="仿宋_GB2312" w:hAnsi="仿宋_GB2312" w:eastAsia="仿宋_GB2312" w:cs="仿宋_GB2312"/>
          <w:sz w:val="32"/>
          <w:szCs w:val="32"/>
          <w:lang w:val="en-US" w:eastAsia="zh-CN"/>
        </w:rPr>
        <w:t xml:space="preserve"> 巾帼援疆行动”最美家庭交往交流交融活动，</w:t>
      </w:r>
      <w:r>
        <w:rPr>
          <w:rFonts w:hint="eastAsia" w:ascii="Times New Roman" w:hAnsi="仿宋_GB2312" w:eastAsia="仿宋_GB2312" w:cs="仿宋_GB2312"/>
          <w:spacing w:val="4"/>
          <w:sz w:val="32"/>
          <w:szCs w:val="32"/>
          <w:lang w:eastAsia="zh-CN"/>
        </w:rPr>
        <w:t>赴</w:t>
      </w:r>
      <w:r>
        <w:rPr>
          <w:rFonts w:hint="eastAsia" w:ascii="Times New Roman" w:hAnsi="仿宋_GB2312" w:eastAsia="仿宋_GB2312" w:cs="仿宋_GB2312"/>
          <w:spacing w:val="4"/>
          <w:sz w:val="32"/>
          <w:szCs w:val="32"/>
        </w:rPr>
        <w:t>新疆看望慰问援疆女干部、</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八千湘女</w:t>
      </w:r>
      <w:r>
        <w:rPr>
          <w:rFonts w:hint="eastAsia" w:ascii="Times New Roman" w:hAnsi="Times New Roman" w:eastAsia="仿宋_GB2312" w:cs="仿宋_GB2312"/>
          <w:spacing w:val="4"/>
          <w:sz w:val="32"/>
          <w:szCs w:val="32"/>
        </w:rPr>
        <w:t>”</w:t>
      </w:r>
      <w:r>
        <w:rPr>
          <w:rFonts w:hint="eastAsia" w:ascii="Times New Roman" w:hAnsi="仿宋_GB2312" w:eastAsia="仿宋_GB2312" w:cs="仿宋_GB2312"/>
          <w:spacing w:val="4"/>
          <w:sz w:val="32"/>
          <w:szCs w:val="32"/>
        </w:rPr>
        <w:t>代表，实施</w:t>
      </w:r>
      <w:r>
        <w:rPr>
          <w:rFonts w:hint="eastAsia" w:ascii="Times New Roman" w:hAnsi="Times New Roman" w:eastAsia="仿宋_GB2312"/>
          <w:spacing w:val="4"/>
          <w:sz w:val="32"/>
          <w:szCs w:val="32"/>
        </w:rPr>
        <w:t>“恒爱行动—百万家庭亲情一线牵”公益项目，</w:t>
      </w:r>
      <w:r>
        <w:rPr>
          <w:rFonts w:hint="eastAsia" w:ascii="仿宋_GB2312" w:hAnsi="仿宋_GB2312" w:eastAsia="仿宋_GB2312" w:cs="仿宋_GB2312"/>
          <w:sz w:val="32"/>
          <w:szCs w:val="32"/>
          <w:lang w:val="en-US" w:eastAsia="zh-CN"/>
        </w:rPr>
        <w:t>促进民族团结一家亲。</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四、绩效评价指标分析</w:t>
      </w:r>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b/>
          <w:sz w:val="32"/>
          <w:szCs w:val="32"/>
        </w:rPr>
      </w:pPr>
      <w:r>
        <w:rPr>
          <w:rFonts w:hint="eastAsia" w:ascii="仿宋_GB2312" w:eastAsia="仿宋_GB2312"/>
          <w:b/>
          <w:sz w:val="32"/>
          <w:szCs w:val="32"/>
        </w:rPr>
        <w:t>（一）预算支出决策情况</w:t>
      </w:r>
      <w:bookmarkStart w:id="0" w:name="_Toc26208264"/>
    </w:p>
    <w:p>
      <w:pPr>
        <w:keepNext w:val="0"/>
        <w:keepLines w:val="0"/>
        <w:pageBreakBefore w:val="0"/>
        <w:widowControl w:val="0"/>
        <w:numPr>
          <w:ilvl w:val="0"/>
          <w:numId w:val="0"/>
        </w:numPr>
        <w:pBdr>
          <w:bottom w:val="single" w:color="FFFFFF" w:sz="4" w:space="30"/>
        </w:pBd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000000"/>
          <w:sz w:val="32"/>
          <w:szCs w:val="32"/>
          <w:lang w:eastAsia="zh-CN"/>
        </w:rPr>
      </w:pP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年省级妇女儿童事业发展专项资金预算总额为</w:t>
      </w:r>
      <w:r>
        <w:rPr>
          <w:rFonts w:hint="eastAsia" w:eastAsia="仿宋_GB2312"/>
          <w:sz w:val="32"/>
          <w:szCs w:val="32"/>
          <w:lang w:val="en-US" w:eastAsia="zh-CN"/>
        </w:rPr>
        <w:t>2430.27</w:t>
      </w:r>
      <w:r>
        <w:rPr>
          <w:rFonts w:hint="eastAsia" w:eastAsia="仿宋_GB2312" w:cs="仿宋_GB2312"/>
          <w:sz w:val="32"/>
          <w:szCs w:val="32"/>
        </w:rPr>
        <w:t>万元，年初部门预算下达</w:t>
      </w:r>
      <w:r>
        <w:rPr>
          <w:rFonts w:hint="eastAsia" w:eastAsia="仿宋_GB2312"/>
          <w:sz w:val="32"/>
          <w:szCs w:val="32"/>
          <w:lang w:val="en-US" w:eastAsia="zh-CN"/>
        </w:rPr>
        <w:t>2183</w:t>
      </w:r>
      <w:r>
        <w:rPr>
          <w:rFonts w:hint="eastAsia" w:eastAsia="仿宋_GB2312" w:cs="仿宋_GB2312"/>
          <w:sz w:val="32"/>
          <w:szCs w:val="32"/>
        </w:rPr>
        <w:t>万元</w:t>
      </w:r>
      <w:r>
        <w:rPr>
          <w:rFonts w:hint="eastAsia" w:eastAsia="仿宋_GB2312" w:cs="仿宋_GB2312"/>
          <w:color w:val="000000"/>
          <w:sz w:val="32"/>
          <w:szCs w:val="32"/>
        </w:rPr>
        <w:t>（</w:t>
      </w:r>
      <w:r>
        <w:rPr>
          <w:rFonts w:hint="eastAsia" w:eastAsia="仿宋_GB2312"/>
          <w:color w:val="000000"/>
          <w:sz w:val="32"/>
          <w:szCs w:val="32"/>
        </w:rPr>
        <w:t>2023〔湘财预〕0001号</w:t>
      </w:r>
      <w:r>
        <w:rPr>
          <w:rFonts w:hint="eastAsia" w:eastAsia="仿宋_GB2312" w:cs="仿宋_GB2312"/>
          <w:color w:val="000000"/>
          <w:sz w:val="32"/>
          <w:szCs w:val="32"/>
        </w:rPr>
        <w:t>）</w:t>
      </w:r>
      <w:r>
        <w:rPr>
          <w:rFonts w:hint="eastAsia" w:eastAsia="仿宋_GB2312" w:cs="仿宋_GB2312"/>
          <w:sz w:val="32"/>
          <w:szCs w:val="32"/>
        </w:rPr>
        <w:t>，</w:t>
      </w:r>
      <w:r>
        <w:rPr>
          <w:rFonts w:hint="eastAsia" w:eastAsia="仿宋_GB2312" w:cs="仿宋_GB2312"/>
          <w:color w:val="000000"/>
          <w:sz w:val="32"/>
          <w:szCs w:val="32"/>
        </w:rPr>
        <w:t>上年结转（</w:t>
      </w:r>
      <w:r>
        <w:rPr>
          <w:rFonts w:hint="eastAsia" w:eastAsia="仿宋_GB2312"/>
          <w:color w:val="000000"/>
          <w:sz w:val="32"/>
          <w:szCs w:val="32"/>
        </w:rPr>
        <w:t>2023〔湘财预－结余〕0022号</w:t>
      </w:r>
      <w:r>
        <w:rPr>
          <w:rFonts w:hint="eastAsia" w:eastAsia="仿宋_GB2312" w:cs="仿宋_GB2312"/>
          <w:color w:val="000000"/>
          <w:sz w:val="32"/>
          <w:szCs w:val="32"/>
        </w:rPr>
        <w:t>）</w:t>
      </w:r>
      <w:r>
        <w:rPr>
          <w:rFonts w:hint="eastAsia" w:eastAsia="仿宋_GB2312"/>
          <w:color w:val="000000"/>
          <w:sz w:val="32"/>
          <w:szCs w:val="32"/>
          <w:lang w:val="en-US" w:eastAsia="zh-CN"/>
        </w:rPr>
        <w:t>247.27</w:t>
      </w:r>
      <w:r>
        <w:rPr>
          <w:rFonts w:hint="eastAsia" w:eastAsia="仿宋_GB2312" w:cs="仿宋_GB2312"/>
          <w:color w:val="000000"/>
          <w:sz w:val="32"/>
          <w:szCs w:val="32"/>
        </w:rPr>
        <w:t>万元。</w:t>
      </w:r>
      <w:r>
        <w:rPr>
          <w:rFonts w:hint="eastAsia" w:eastAsia="仿宋_GB2312" w:cs="仿宋_GB2312"/>
          <w:color w:val="000000"/>
          <w:sz w:val="32"/>
          <w:szCs w:val="32"/>
          <w:lang w:eastAsia="zh-CN"/>
        </w:rPr>
        <w:t>通过机关各部室及各市州妇联申报，经党组会审定，全部资金下达到位。</w:t>
      </w:r>
      <w:bookmarkEnd w:id="0"/>
    </w:p>
    <w:p>
      <w:pPr>
        <w:keepNext w:val="0"/>
        <w:keepLines w:val="0"/>
        <w:pageBreakBefore w:val="0"/>
        <w:widowControl w:val="0"/>
        <w:numPr>
          <w:ilvl w:val="0"/>
          <w:numId w:val="3"/>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b/>
          <w:sz w:val="32"/>
          <w:szCs w:val="32"/>
        </w:rPr>
      </w:pPr>
      <w:r>
        <w:rPr>
          <w:rFonts w:hint="eastAsia" w:ascii="仿宋_GB2312" w:eastAsia="仿宋_GB2312"/>
          <w:b/>
          <w:sz w:val="32"/>
          <w:szCs w:val="32"/>
        </w:rPr>
        <w:t>预算执行过程情况</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根据《湖南省妇女儿童事业发展专项资金管理办法》</w:t>
      </w:r>
      <w:r>
        <w:rPr>
          <w:rFonts w:hint="eastAsia" w:eastAsia="仿宋_GB2312" w:cs="仿宋_GB2312"/>
          <w:color w:val="000000"/>
          <w:sz w:val="32"/>
          <w:szCs w:val="32"/>
        </w:rPr>
        <w:t>（</w:t>
      </w:r>
      <w:r>
        <w:rPr>
          <w:rFonts w:eastAsia="仿宋_GB2312"/>
          <w:color w:val="000000"/>
          <w:sz w:val="32"/>
          <w:szCs w:val="32"/>
        </w:rPr>
        <w:t>20</w:t>
      </w:r>
      <w:r>
        <w:rPr>
          <w:rFonts w:hint="eastAsia" w:eastAsia="仿宋_GB2312"/>
          <w:color w:val="000000"/>
          <w:sz w:val="32"/>
          <w:szCs w:val="32"/>
          <w:lang w:val="en-US" w:eastAsia="zh-CN"/>
        </w:rPr>
        <w:t>19</w:t>
      </w:r>
      <w:r>
        <w:rPr>
          <w:rFonts w:hint="eastAsia" w:eastAsia="仿宋_GB2312" w:cs="仿宋_GB2312"/>
          <w:color w:val="000000"/>
          <w:sz w:val="32"/>
          <w:szCs w:val="32"/>
        </w:rPr>
        <w:t>［湘财行］</w:t>
      </w:r>
      <w:r>
        <w:rPr>
          <w:rFonts w:hint="eastAsia" w:eastAsia="仿宋_GB2312"/>
          <w:color w:val="000000"/>
          <w:sz w:val="32"/>
          <w:szCs w:val="32"/>
          <w:lang w:val="en-US" w:eastAsia="zh-CN"/>
        </w:rPr>
        <w:t>1</w:t>
      </w:r>
      <w:r>
        <w:rPr>
          <w:rFonts w:hint="eastAsia" w:eastAsia="仿宋_GB2312" w:cs="仿宋_GB2312"/>
          <w:color w:val="000000"/>
          <w:sz w:val="32"/>
          <w:szCs w:val="32"/>
        </w:rPr>
        <w:t>号）</w:t>
      </w:r>
      <w:r>
        <w:rPr>
          <w:rFonts w:hint="eastAsia" w:ascii="仿宋_GB2312" w:hAnsi="Times New Roman" w:eastAsia="仿宋_GB2312" w:cs="Times New Roman"/>
          <w:color w:val="auto"/>
          <w:kern w:val="2"/>
          <w:sz w:val="32"/>
          <w:szCs w:val="32"/>
          <w:lang w:val="en-US" w:eastAsia="zh-CN" w:bidi="ar"/>
        </w:rPr>
        <w:t>文件的相关规定，湖南省妇女儿童事业发展专项资金执行过程中各实施单位能够严格按照相关通知及管理办法的要求对资金进行有效的跟踪管理，资金使用按预算开支，专款专用，切实提升项目经费使用效益，确保经费使用合理、规范、高效。</w:t>
      </w:r>
    </w:p>
    <w:p>
      <w:pPr>
        <w:keepNext w:val="0"/>
        <w:keepLines w:val="0"/>
        <w:pageBreakBefore w:val="0"/>
        <w:widowControl w:val="0"/>
        <w:numPr>
          <w:ilvl w:val="0"/>
          <w:numId w:val="3"/>
        </w:numPr>
        <w:pBdr>
          <w:bottom w:val="single" w:color="FFFFFF" w:sz="4" w:space="30"/>
        </w:pBdr>
        <w:kinsoku/>
        <w:wordWrap/>
        <w:overflowPunct/>
        <w:topLinePunct w:val="0"/>
        <w:autoSpaceDE/>
        <w:autoSpaceDN/>
        <w:bidi w:val="0"/>
        <w:adjustRightInd/>
        <w:snapToGrid/>
        <w:spacing w:line="600" w:lineRule="exact"/>
        <w:ind w:left="0" w:leftChars="0" w:firstLine="642" w:firstLineChars="200"/>
        <w:textAlignment w:val="auto"/>
        <w:rPr>
          <w:rFonts w:hint="eastAsia" w:ascii="仿宋_GB2312" w:eastAsia="仿宋_GB2312"/>
          <w:b/>
          <w:sz w:val="32"/>
          <w:szCs w:val="32"/>
        </w:rPr>
      </w:pPr>
      <w:r>
        <w:rPr>
          <w:rFonts w:hint="eastAsia" w:ascii="仿宋_GB2312" w:eastAsia="仿宋_GB2312"/>
          <w:b/>
          <w:sz w:val="32"/>
          <w:szCs w:val="32"/>
        </w:rPr>
        <w:t>预算支出产出情况</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通过对2023年度省级妇女儿童事业发展专项资金进行部门评价，认为绝大多数项目的数量指标、质量指标、时效指标、成本指标的实际完成值基本达标，部分项目的数量指标、质量指标、时效指标实际完成值远高于年度指标值。</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b/>
          <w:sz w:val="32"/>
          <w:szCs w:val="32"/>
        </w:rPr>
      </w:pPr>
      <w:r>
        <w:rPr>
          <w:rFonts w:hint="eastAsia" w:ascii="仿宋_GB2312" w:eastAsia="仿宋_GB2312"/>
          <w:b/>
          <w:sz w:val="32"/>
          <w:szCs w:val="32"/>
          <w:lang w:eastAsia="zh-CN"/>
        </w:rPr>
        <w:t>（四）</w:t>
      </w:r>
      <w:r>
        <w:rPr>
          <w:rFonts w:hint="eastAsia" w:ascii="仿宋_GB2312" w:eastAsia="仿宋_GB2312"/>
          <w:b/>
          <w:sz w:val="32"/>
          <w:szCs w:val="32"/>
        </w:rPr>
        <w:t>预算支出效益情况</w:t>
      </w:r>
    </w:p>
    <w:p>
      <w:pPr>
        <w:keepNext w:val="0"/>
        <w:keepLines w:val="0"/>
        <w:pageBreakBefore w:val="0"/>
        <w:widowControl w:val="0"/>
        <w:numPr>
          <w:numId w:val="0"/>
        </w:numPr>
        <w:pBdr>
          <w:bottom w:val="single" w:color="FFFFFF" w:sz="4" w:space="30"/>
        </w:pBd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Times New Roman" w:eastAsia="仿宋_GB2312" w:cs="Times New Roman"/>
          <w:color w:val="auto"/>
          <w:kern w:val="2"/>
          <w:sz w:val="32"/>
          <w:szCs w:val="32"/>
          <w:lang w:val="en-US" w:eastAsia="zh-CN" w:bidi="ar"/>
        </w:rPr>
        <w:t>通过2023年度省级妇女儿童事业发展专项资金的部门评价，5个支出方向妇女事业发展的27个项目在社会效益方面成果显著，例如妇女维权项目，</w:t>
      </w:r>
      <w:r>
        <w:rPr>
          <w:rFonts w:hint="default" w:ascii="Times New Roman" w:hAnsi="Times New Roman" w:eastAsia="仿宋_GB2312" w:cs="Times New Roman"/>
          <w:b w:val="0"/>
          <w:bCs w:val="0"/>
          <w:sz w:val="32"/>
          <w:szCs w:val="32"/>
          <w:lang w:val="en-US" w:eastAsia="zh-CN"/>
        </w:rPr>
        <w:t>参与“利剑护蕾”专项行动</w:t>
      </w:r>
      <w:r>
        <w:rPr>
          <w:rFonts w:hint="eastAsia" w:ascii="Times New Roman" w:hAnsi="Times New Roman" w:eastAsia="仿宋_GB2312" w:cs="Times New Roman"/>
          <w:b w:val="0"/>
          <w:bCs w:val="0"/>
          <w:sz w:val="32"/>
          <w:szCs w:val="32"/>
          <w:lang w:val="en-US" w:eastAsia="zh-CN"/>
        </w:rPr>
        <w:t>，推动在</w:t>
      </w:r>
      <w:r>
        <w:rPr>
          <w:rFonts w:hint="default" w:ascii="Times New Roman" w:hAnsi="Times New Roman" w:eastAsia="仿宋_GB2312" w:cs="Times New Roman"/>
          <w:b w:val="0"/>
          <w:bCs w:val="0"/>
          <w:sz w:val="32"/>
          <w:szCs w:val="32"/>
          <w:lang w:val="en-US" w:eastAsia="zh-CN"/>
        </w:rPr>
        <w:t>全省建立县级以上女童保护中心116个</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跟进性侵、遗弃女童等重点案件</w:t>
      </w:r>
      <w:r>
        <w:rPr>
          <w:rFonts w:hint="eastAsia"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lang w:val="en-US" w:eastAsia="zh-CN"/>
        </w:rPr>
        <w:t>件。举办“女童权益保护百场宣讲三年行动”总结大会</w:t>
      </w:r>
      <w:r>
        <w:rPr>
          <w:rFonts w:hint="eastAsia" w:ascii="Times New Roman" w:hAnsi="Times New Roman" w:eastAsia="仿宋_GB2312" w:cs="Times New Roman"/>
          <w:b w:val="0"/>
          <w:bCs w:val="0"/>
          <w:sz w:val="32"/>
          <w:szCs w:val="32"/>
          <w:lang w:val="en-US" w:eastAsia="zh-CN"/>
        </w:rPr>
        <w:t>，实施</w:t>
      </w:r>
      <w:r>
        <w:rPr>
          <w:rFonts w:hint="default" w:ascii="Times New Roman" w:hAnsi="Times New Roman" w:eastAsia="仿宋_GB2312" w:cs="Times New Roman"/>
          <w:b w:val="0"/>
          <w:bCs w:val="0"/>
          <w:sz w:val="32"/>
          <w:szCs w:val="32"/>
          <w:lang w:val="en-US" w:eastAsia="zh-CN"/>
        </w:rPr>
        <w:t>“种子”计划</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推动全省性教育专业化、全覆盖。与省检察院联合出台《关于建立对困难妇女儿童司法救助</w:t>
      </w:r>
      <w:r>
        <w:rPr>
          <w:rFonts w:hint="default" w:ascii="Times New Roman" w:hAnsi="Times New Roman" w:eastAsia="仿宋_GB2312" w:cs="Times New Roman"/>
          <w:b w:val="0"/>
          <w:bCs w:val="0"/>
          <w:sz w:val="32"/>
          <w:szCs w:val="32"/>
          <w:lang w:val="en" w:eastAsia="zh-CN"/>
        </w:rPr>
        <w:t>工作</w:t>
      </w:r>
      <w:r>
        <w:rPr>
          <w:rFonts w:hint="default" w:ascii="Times New Roman" w:hAnsi="Times New Roman" w:eastAsia="仿宋_GB2312" w:cs="Times New Roman"/>
          <w:b w:val="0"/>
          <w:bCs w:val="0"/>
          <w:sz w:val="32"/>
          <w:szCs w:val="32"/>
          <w:lang w:val="en-US" w:eastAsia="zh-CN"/>
        </w:rPr>
        <w:t>协作机制的实施意见》，为女童保护中心移送线索开辟绿色通道。</w:t>
      </w:r>
      <w:r>
        <w:rPr>
          <w:rFonts w:hint="eastAsia" w:ascii="Times New Roman" w:hAnsi="Times New Roman" w:eastAsia="仿宋_GB2312" w:cs="Times New Roman"/>
          <w:b w:val="0"/>
          <w:bCs w:val="0"/>
          <w:sz w:val="32"/>
          <w:szCs w:val="32"/>
          <w:lang w:val="en-US" w:eastAsia="zh-CN"/>
        </w:rPr>
        <w:t>打造湘妹子普法品牌，</w:t>
      </w:r>
      <w:r>
        <w:rPr>
          <w:rFonts w:hint="default" w:ascii="Times New Roman" w:hAnsi="Times New Roman" w:eastAsia="仿宋_GB2312" w:cs="Times New Roman"/>
          <w:b w:val="0"/>
          <w:bCs w:val="0"/>
          <w:sz w:val="32"/>
          <w:szCs w:val="32"/>
          <w:lang w:val="en-US" w:eastAsia="zh-CN"/>
        </w:rPr>
        <w:t>开展线上线下普法活动1.6万场，覆盖123万</w:t>
      </w:r>
      <w:r>
        <w:rPr>
          <w:rFonts w:hint="eastAsia" w:ascii="Times New Roman" w:hAnsi="Times New Roman" w:eastAsia="仿宋_GB2312" w:cs="Times New Roman"/>
          <w:b w:val="0"/>
          <w:bCs w:val="0"/>
          <w:sz w:val="32"/>
          <w:szCs w:val="32"/>
          <w:lang w:val="en-US" w:eastAsia="zh-CN"/>
        </w:rPr>
        <w:t>人。做优</w:t>
      </w:r>
      <w:r>
        <w:rPr>
          <w:rFonts w:hint="default" w:ascii="Times New Roman" w:hAnsi="Times New Roman" w:eastAsia="仿宋_GB2312" w:cs="Times New Roman"/>
          <w:b w:val="0"/>
          <w:bCs w:val="0"/>
          <w:kern w:val="2"/>
          <w:sz w:val="32"/>
          <w:szCs w:val="32"/>
          <w:lang w:val="en-US" w:eastAsia="zh-CN" w:bidi="ar-SA"/>
        </w:rPr>
        <w:t>12338</w:t>
      </w:r>
      <w:r>
        <w:rPr>
          <w:rFonts w:hint="default" w:ascii="Times New Roman" w:hAnsi="Times New Roman" w:eastAsia="仿宋_GB2312" w:cs="Times New Roman"/>
          <w:b w:val="0"/>
          <w:bCs w:val="0"/>
          <w:sz w:val="32"/>
          <w:szCs w:val="32"/>
          <w:lang w:val="en-US" w:eastAsia="zh-CN"/>
        </w:rPr>
        <w:t>维权服务</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热线</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sz w:val="32"/>
          <w:szCs w:val="32"/>
          <w:lang w:val="en-US" w:eastAsia="zh-CN"/>
        </w:rPr>
        <w:t>加强信访工作。</w:t>
      </w:r>
      <w:r>
        <w:rPr>
          <w:rFonts w:hint="default" w:ascii="Times New Roman" w:hAnsi="Times New Roman" w:eastAsia="仿宋_GB2312" w:cs="Times New Roman"/>
          <w:b w:val="0"/>
          <w:bCs w:val="0"/>
          <w:color w:val="auto"/>
          <w:sz w:val="32"/>
          <w:szCs w:val="32"/>
          <w:lang w:val="en" w:eastAsia="zh-CN"/>
        </w:rPr>
        <w:t>全省妇联</w:t>
      </w:r>
      <w:r>
        <w:rPr>
          <w:rFonts w:hint="eastAsia" w:ascii="Times New Roman" w:hAnsi="Times New Roman" w:eastAsia="仿宋_GB2312" w:cs="Times New Roman"/>
          <w:b w:val="0"/>
          <w:bCs w:val="0"/>
          <w:color w:val="auto"/>
          <w:sz w:val="32"/>
          <w:szCs w:val="32"/>
          <w:lang w:val="en" w:eastAsia="zh-CN"/>
        </w:rPr>
        <w:t>系统</w:t>
      </w:r>
      <w:r>
        <w:rPr>
          <w:rFonts w:hint="default" w:ascii="Times New Roman" w:hAnsi="Times New Roman" w:eastAsia="仿宋_GB2312" w:cs="Times New Roman"/>
          <w:b w:val="0"/>
          <w:bCs w:val="0"/>
          <w:color w:val="auto"/>
          <w:sz w:val="32"/>
          <w:szCs w:val="32"/>
          <w:lang w:val="en" w:eastAsia="zh-CN"/>
        </w:rPr>
        <w:t>共处理群众来信、来访、来电及网络举报</w:t>
      </w:r>
      <w:r>
        <w:rPr>
          <w:rFonts w:hint="eastAsia" w:ascii="Times New Roman" w:hAnsi="Times New Roman" w:eastAsia="仿宋_GB2312" w:cs="Times New Roman"/>
          <w:b w:val="0"/>
          <w:bCs w:val="0"/>
          <w:color w:val="auto"/>
          <w:sz w:val="32"/>
          <w:szCs w:val="32"/>
          <w:lang w:val="en-US" w:eastAsia="zh-CN"/>
        </w:rPr>
        <w:t>8719</w:t>
      </w:r>
      <w:r>
        <w:rPr>
          <w:rFonts w:hint="default" w:ascii="Times New Roman" w:hAnsi="Times New Roman" w:eastAsia="仿宋_GB2312" w:cs="Times New Roman"/>
          <w:b w:val="0"/>
          <w:bCs w:val="0"/>
          <w:color w:val="auto"/>
          <w:sz w:val="32"/>
          <w:szCs w:val="32"/>
          <w:lang w:val="en" w:eastAsia="zh-CN"/>
        </w:rPr>
        <w:t>件次。</w:t>
      </w:r>
      <w:r>
        <w:rPr>
          <w:rFonts w:hint="default" w:ascii="Times New Roman" w:hAnsi="Times New Roman" w:eastAsia="仿宋_GB2312" w:cs="Times New Roman"/>
          <w:b w:val="0"/>
          <w:bCs w:val="0"/>
          <w:sz w:val="32"/>
          <w:szCs w:val="32"/>
          <w:lang w:val="en-US" w:eastAsia="zh-CN"/>
        </w:rPr>
        <w:t>制定《湖南省妇联领导干部下访接访工作方案》，会领导分赴市州下沉接访，接待上访群众40人，办理信访案件19个</w:t>
      </w:r>
      <w:r>
        <w:rPr>
          <w:rFonts w:hint="eastAsia" w:ascii="Times New Roman" w:hAnsi="Times New Roman" w:eastAsia="仿宋_GB2312" w:cs="Times New Roman"/>
          <w:b w:val="0"/>
          <w:bCs w:val="0"/>
          <w:sz w:val="32"/>
          <w:szCs w:val="32"/>
          <w:lang w:val="en-US" w:eastAsia="zh-CN"/>
        </w:rPr>
        <w:t>，有力地维护了广大妇女儿童的权益。</w:t>
      </w:r>
    </w:p>
    <w:p>
      <w:pPr>
        <w:spacing w:line="600" w:lineRule="exact"/>
        <w:ind w:firstLine="640" w:firstLineChars="200"/>
        <w:rPr>
          <w:rFonts w:eastAsia="黑体"/>
          <w:sz w:val="32"/>
          <w:szCs w:val="32"/>
        </w:rPr>
      </w:pPr>
      <w:r>
        <w:rPr>
          <w:rFonts w:eastAsia="黑体"/>
          <w:sz w:val="32"/>
          <w:szCs w:val="32"/>
        </w:rPr>
        <w:t>五、主要经验及做法、存在的问题及原因分析</w:t>
      </w:r>
    </w:p>
    <w:p>
      <w:pPr>
        <w:snapToGrid w:val="0"/>
        <w:spacing w:line="560" w:lineRule="exact"/>
        <w:ind w:firstLine="640" w:firstLineChars="200"/>
        <w:rPr>
          <w:rFonts w:hint="eastAsia" w:ascii="楷体_GB2312" w:hAnsi="仿宋" w:eastAsia="楷体_GB2312" w:cs="Times New Roman"/>
          <w:sz w:val="32"/>
          <w:szCs w:val="32"/>
        </w:rPr>
      </w:pPr>
      <w:bookmarkStart w:id="1" w:name="_Toc4008"/>
      <w:r>
        <w:rPr>
          <w:rFonts w:hint="eastAsia" w:ascii="楷体_GB2312" w:hAnsi="仿宋" w:eastAsia="楷体_GB2312" w:cs="Times New Roman"/>
          <w:sz w:val="32"/>
          <w:szCs w:val="32"/>
        </w:rPr>
        <w:t>（一）主要经验及做法</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1.领导重视，加强协调。省、市、县各级领导高度重视，协调联动，省科协全程指导，各部门统筹规划，实施单位狠抓落实，确保项目实施质量，全面完成项目绩效目标。</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2.强化责任，严格监督。切实做到思想认识到位、人员安排到位、工作措施到位，对项目的开展、支出账务、活动成效等进行认真检查和分析，确保项目成效。</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3.管理规范，多方协作。项目实施人员分工明确，各司其职，建立了信息共享、及时反馈、共同管理机制，联合多部门、社会机构共同参与，有力地保证了项目的顺利开展。</w:t>
      </w:r>
    </w:p>
    <w:p>
      <w:pPr>
        <w:ind w:firstLine="640" w:firstLineChars="200"/>
        <w:outlineLvl w:val="1"/>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4.强化宣传，营造氛围。通过各级新闻媒体对活动进行了广泛宣传，扩大了活动的影响，营造了良好的社会氛围。</w:t>
      </w:r>
    </w:p>
    <w:p>
      <w:pPr>
        <w:snapToGrid w:val="0"/>
        <w:spacing w:line="560" w:lineRule="exact"/>
        <w:ind w:firstLine="640" w:firstLineChars="200"/>
        <w:rPr>
          <w:rFonts w:hint="eastAsia" w:ascii="楷体_GB2312" w:hAnsi="仿宋" w:eastAsia="楷体_GB2312" w:cs="Times New Roman"/>
          <w:sz w:val="32"/>
          <w:szCs w:val="32"/>
          <w:highlight w:val="none"/>
          <w:shd w:val="clear" w:color="auto" w:fill="auto"/>
        </w:rPr>
      </w:pPr>
      <w:r>
        <w:rPr>
          <w:rFonts w:hint="eastAsia" w:ascii="楷体_GB2312" w:hAnsi="仿宋" w:eastAsia="楷体_GB2312" w:cs="Times New Roman"/>
          <w:sz w:val="32"/>
          <w:szCs w:val="32"/>
          <w:highlight w:val="none"/>
          <w:shd w:val="clear" w:color="auto" w:fill="auto"/>
        </w:rPr>
        <w:t>（二）</w:t>
      </w:r>
      <w:bookmarkEnd w:id="1"/>
      <w:r>
        <w:rPr>
          <w:rFonts w:hint="eastAsia" w:ascii="楷体_GB2312" w:hAnsi="仿宋" w:eastAsia="楷体_GB2312" w:cs="Times New Roman"/>
          <w:sz w:val="32"/>
          <w:szCs w:val="32"/>
          <w:highlight w:val="none"/>
          <w:shd w:val="clear" w:color="auto" w:fill="auto"/>
        </w:rPr>
        <w:t>存在的问题及原因</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1.个别项目资金未使用或者使用不充分，资金存在结余。例如湖南省家庭教育指导中心</w:t>
      </w:r>
      <w:r>
        <w:rPr>
          <w:rFonts w:hint="default" w:ascii="仿宋_GB2312" w:hAnsi="Times New Roman" w:eastAsia="仿宋_GB2312" w:cs="Times New Roman"/>
          <w:color w:val="auto"/>
          <w:kern w:val="2"/>
          <w:sz w:val="32"/>
          <w:szCs w:val="32"/>
          <w:lang w:val="en-US" w:eastAsia="zh-CN" w:bidi="ar"/>
        </w:rPr>
        <w:t>项目</w:t>
      </w:r>
      <w:r>
        <w:rPr>
          <w:rFonts w:hint="eastAsia" w:ascii="仿宋_GB2312" w:hAnsi="Times New Roman" w:eastAsia="仿宋_GB2312" w:cs="Times New Roman"/>
          <w:color w:val="auto"/>
          <w:kern w:val="2"/>
          <w:sz w:val="32"/>
          <w:szCs w:val="32"/>
          <w:lang w:val="en-US" w:eastAsia="zh-CN" w:bidi="ar"/>
        </w:rPr>
        <w:t>，湖南妇女运动史馆项目均有结余。经分析，主要</w:t>
      </w:r>
      <w:r>
        <w:rPr>
          <w:rFonts w:hint="eastAsia" w:ascii="仿宋_GB2312" w:hAnsi="Times New Roman" w:eastAsia="仿宋_GB2312" w:cs="Times New Roman"/>
          <w:color w:val="auto"/>
          <w:kern w:val="2"/>
          <w:sz w:val="32"/>
          <w:szCs w:val="32"/>
          <w:lang w:val="en" w:eastAsia="zh-CN" w:bidi="ar"/>
        </w:rPr>
        <w:t>是因为</w:t>
      </w:r>
      <w:r>
        <w:rPr>
          <w:rFonts w:hint="eastAsia" w:eastAsia="仿宋_GB2312" w:cs="仿宋_GB2312"/>
          <w:sz w:val="32"/>
          <w:szCs w:val="32"/>
          <w:lang w:val="en-US" w:eastAsia="zh-CN"/>
        </w:rPr>
        <w:t>年底才完成招标，资金未及时拨付到位；</w:t>
      </w:r>
    </w:p>
    <w:p>
      <w:pPr>
        <w:spacing w:line="520" w:lineRule="exact"/>
        <w:ind w:firstLine="640" w:firstLineChars="200"/>
        <w:rPr>
          <w:rFonts w:eastAsia="黑体"/>
          <w:sz w:val="32"/>
          <w:szCs w:val="32"/>
        </w:rPr>
      </w:pPr>
      <w:r>
        <w:rPr>
          <w:rFonts w:hint="eastAsia" w:ascii="仿宋_GB2312" w:hAnsi="Times New Roman" w:eastAsia="仿宋_GB2312" w:cs="Times New Roman"/>
          <w:color w:val="auto"/>
          <w:kern w:val="2"/>
          <w:sz w:val="32"/>
          <w:szCs w:val="32"/>
          <w:lang w:val="en-US" w:eastAsia="zh-CN" w:bidi="ar"/>
        </w:rPr>
        <w:t>2.省本级资金支付主要集中在第四季度，前三季度预算执行率偏低，未能达到省财政厅要求的“第一、二、三季度年初预算项目支出执行进度分别不得低于20%、60%和80%”的要求。</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（三）有关建议</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1.加强项目跟踪监督管理，确保项目实施效果</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要加强项目跟踪监督管理和项目单位资金管理使用的政策制度培训工作，开展定期培训和不定期抽查工作，及时发现和掌握项目实施和专项资金使用情况，并根据情况适时采取相应措施，以确保专项资金发挥应有的效益。</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2.进一步加强财政项目资金使用绩效前期的论证及评估，确保项目能够如期实施</w:t>
      </w:r>
    </w:p>
    <w:p>
      <w:pPr>
        <w:spacing w:line="520" w:lineRule="exact"/>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加强财政项目资金使用绩效前期的论证及评估工作，对于因客观条件不能实施的项目暂缓批准，以避免财政资金的沉淀，造成财政资金的效益不能发挥。</w:t>
      </w:r>
    </w:p>
    <w:p>
      <w:pPr>
        <w:spacing w:line="600" w:lineRule="exact"/>
        <w:rPr>
          <w:rFonts w:hint="eastAsia" w:ascii="仿宋_GB2312" w:hAnsi="宋体" w:eastAsia="仿宋_GB2312" w:cs="仿宋_GB2312"/>
          <w:color w:val="000000"/>
          <w:kern w:val="0"/>
          <w:sz w:val="32"/>
          <w:szCs w:val="32"/>
        </w:rPr>
      </w:pPr>
    </w:p>
    <w:p>
      <w:pPr>
        <w:widowControl/>
        <w:spacing w:line="560" w:lineRule="exact"/>
        <w:ind w:firstLine="640" w:firstLineChars="200"/>
        <w:jc w:val="left"/>
        <w:rPr>
          <w:rFonts w:eastAsia="仿宋_GB2312"/>
          <w:sz w:val="32"/>
          <w:szCs w:val="32"/>
        </w:rPr>
      </w:pPr>
      <w:r>
        <w:rPr>
          <w:rFonts w:hint="eastAsia" w:eastAsia="仿宋_GB2312" w:cs="仿宋_GB2312"/>
          <w:sz w:val="32"/>
          <w:szCs w:val="32"/>
        </w:rPr>
        <w:t>附件：</w:t>
      </w:r>
      <w:r>
        <w:rPr>
          <w:rFonts w:eastAsia="仿宋_GB2312"/>
          <w:sz w:val="32"/>
          <w:szCs w:val="32"/>
        </w:rPr>
        <w:t>1</w:t>
      </w:r>
      <w:r>
        <w:rPr>
          <w:rFonts w:hint="eastAsia" w:eastAsia="仿宋_GB2312" w:cs="仿宋_GB2312"/>
          <w:sz w:val="32"/>
          <w:szCs w:val="32"/>
        </w:rPr>
        <w:t>．</w:t>
      </w: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年度</w:t>
      </w:r>
      <w:r>
        <w:rPr>
          <w:rFonts w:hint="eastAsia" w:eastAsia="仿宋_GB2312" w:cs="仿宋_GB2312"/>
          <w:sz w:val="32"/>
          <w:szCs w:val="32"/>
          <w:lang w:eastAsia="zh-CN"/>
        </w:rPr>
        <w:t>妇女儿童事业发展专项</w:t>
      </w:r>
      <w:r>
        <w:rPr>
          <w:rFonts w:hint="eastAsia" w:eastAsia="仿宋_GB2312" w:cs="仿宋_GB2312"/>
          <w:sz w:val="32"/>
          <w:szCs w:val="32"/>
        </w:rPr>
        <w:t>绩效评价基础数据表</w:t>
      </w:r>
    </w:p>
    <w:p>
      <w:pPr>
        <w:widowControl/>
        <w:spacing w:line="560" w:lineRule="exact"/>
        <w:ind w:firstLine="1600" w:firstLineChars="500"/>
        <w:jc w:val="left"/>
        <w:rPr>
          <w:rFonts w:eastAsia="仿宋_GB2312"/>
          <w:sz w:val="32"/>
          <w:szCs w:val="32"/>
        </w:rPr>
      </w:pPr>
      <w:r>
        <w:rPr>
          <w:rFonts w:eastAsia="仿宋_GB2312"/>
          <w:sz w:val="32"/>
          <w:szCs w:val="32"/>
        </w:rPr>
        <w:t>2</w:t>
      </w:r>
      <w:r>
        <w:rPr>
          <w:rFonts w:hint="eastAsia" w:eastAsia="仿宋_GB2312" w:cs="仿宋_GB2312"/>
          <w:sz w:val="32"/>
          <w:szCs w:val="32"/>
        </w:rPr>
        <w:t>．</w:t>
      </w:r>
      <w:r>
        <w:rPr>
          <w:rFonts w:eastAsia="仿宋_GB2312"/>
          <w:sz w:val="32"/>
          <w:szCs w:val="32"/>
        </w:rPr>
        <w:t>202</w:t>
      </w:r>
      <w:r>
        <w:rPr>
          <w:rFonts w:hint="eastAsia" w:eastAsia="仿宋_GB2312"/>
          <w:sz w:val="32"/>
          <w:szCs w:val="32"/>
          <w:lang w:val="en-US" w:eastAsia="zh-CN"/>
        </w:rPr>
        <w:t>3</w:t>
      </w:r>
      <w:r>
        <w:rPr>
          <w:rFonts w:hint="eastAsia" w:eastAsia="仿宋_GB2312" w:cs="仿宋_GB2312"/>
          <w:sz w:val="32"/>
          <w:szCs w:val="32"/>
        </w:rPr>
        <w:t>年度</w:t>
      </w:r>
      <w:r>
        <w:rPr>
          <w:rFonts w:hint="eastAsia" w:eastAsia="仿宋_GB2312" w:cs="仿宋_GB2312"/>
          <w:sz w:val="32"/>
          <w:szCs w:val="32"/>
          <w:lang w:eastAsia="zh-CN"/>
        </w:rPr>
        <w:t>妇女儿童事业发展专项</w:t>
      </w:r>
      <w:r>
        <w:rPr>
          <w:rFonts w:hint="eastAsia" w:eastAsia="仿宋_GB2312" w:cs="仿宋_GB2312"/>
          <w:sz w:val="32"/>
          <w:szCs w:val="32"/>
        </w:rPr>
        <w:t>绩效自评表</w:t>
      </w:r>
    </w:p>
    <w:p>
      <w:pPr>
        <w:rPr>
          <w:rFonts w:hint="default"/>
          <w:highlight w:val="yellow"/>
          <w:lang w:val="en-US" w:eastAsia="zh-CN"/>
        </w:rPr>
      </w:pPr>
    </w:p>
    <w:p>
      <w:pPr>
        <w:spacing w:line="600" w:lineRule="exact"/>
        <w:rPr>
          <w:rFonts w:hint="eastAsia" w:ascii="仿宋_GB2312" w:hAnsi="宋体" w:eastAsia="仿宋_GB2312" w:cs="仿宋_GB2312"/>
          <w:color w:val="000000"/>
          <w:kern w:val="0"/>
          <w:sz w:val="32"/>
          <w:szCs w:val="32"/>
        </w:rPr>
      </w:pPr>
    </w:p>
    <w:p>
      <w:pPr>
        <w:spacing w:line="600" w:lineRule="exact"/>
        <w:rPr>
          <w:rFonts w:hint="eastAsia" w:ascii="仿宋_GB2312" w:hAnsi="宋体" w:eastAsia="仿宋_GB2312" w:cs="仿宋_GB2312"/>
          <w:color w:val="000000"/>
          <w:kern w:val="0"/>
          <w:sz w:val="32"/>
          <w:szCs w:val="32"/>
        </w:rPr>
      </w:pPr>
    </w:p>
    <w:p>
      <w:pPr>
        <w:spacing w:line="600" w:lineRule="exact"/>
        <w:rPr>
          <w:rFonts w:hint="eastAsia" w:ascii="仿宋_GB2312" w:hAnsi="宋体" w:eastAsia="仿宋_GB2312" w:cs="仿宋_GB2312"/>
          <w:color w:val="000000"/>
          <w:kern w:val="0"/>
          <w:sz w:val="32"/>
          <w:szCs w:val="32"/>
        </w:rPr>
      </w:pPr>
    </w:p>
    <w:p>
      <w:pPr>
        <w:spacing w:line="600" w:lineRule="exact"/>
        <w:rPr>
          <w:rFonts w:hint="eastAsia" w:ascii="仿宋_GB2312" w:hAnsi="宋体" w:eastAsia="仿宋_GB2312" w:cs="仿宋_GB2312"/>
          <w:color w:val="000000"/>
          <w:kern w:val="0"/>
          <w:sz w:val="32"/>
          <w:szCs w:val="32"/>
        </w:rPr>
      </w:pPr>
    </w:p>
    <w:p>
      <w:pPr>
        <w:spacing w:line="600" w:lineRule="exact"/>
        <w:rPr>
          <w:rFonts w:hint="eastAsia" w:ascii="仿宋_GB2312" w:hAnsi="宋体" w:eastAsia="仿宋_GB2312" w:cs="仿宋_GB2312"/>
          <w:color w:val="000000"/>
          <w:kern w:val="0"/>
          <w:sz w:val="32"/>
          <w:szCs w:val="32"/>
        </w:rPr>
      </w:pPr>
    </w:p>
    <w:p>
      <w:pPr>
        <w:spacing w:line="600" w:lineRule="exact"/>
        <w:rPr>
          <w:rFonts w:hint="eastAsia" w:ascii="仿宋_GB2312" w:hAnsi="宋体" w:eastAsia="仿宋_GB2312" w:cs="仿宋_GB2312"/>
          <w:color w:val="000000"/>
          <w:kern w:val="0"/>
          <w:sz w:val="32"/>
          <w:szCs w:val="32"/>
        </w:rPr>
      </w:pPr>
    </w:p>
    <w:p>
      <w:pPr>
        <w:spacing w:line="600" w:lineRule="exact"/>
        <w:rPr>
          <w:rFonts w:hint="eastAsia" w:ascii="仿宋_GB2312" w:hAnsi="宋体" w:eastAsia="仿宋_GB2312" w:cs="仿宋_GB2312"/>
          <w:color w:val="000000"/>
          <w:kern w:val="0"/>
          <w:sz w:val="32"/>
          <w:szCs w:val="32"/>
        </w:rPr>
      </w:pPr>
    </w:p>
    <w:p>
      <w:pPr>
        <w:spacing w:line="600" w:lineRule="exac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附件</w:t>
      </w:r>
      <w:r>
        <w:rPr>
          <w:rFonts w:ascii="仿宋_GB2312" w:hAnsi="宋体" w:eastAsia="仿宋_GB2312" w:cs="仿宋_GB2312"/>
          <w:color w:val="000000"/>
          <w:kern w:val="0"/>
          <w:sz w:val="32"/>
          <w:szCs w:val="32"/>
        </w:rPr>
        <w:t>1</w:t>
      </w:r>
    </w:p>
    <w:tbl>
      <w:tblPr>
        <w:tblStyle w:val="10"/>
        <w:tblW w:w="8702" w:type="dxa"/>
        <w:tblInd w:w="2" w:type="dxa"/>
        <w:tblLayout w:type="fixed"/>
        <w:tblCellMar>
          <w:top w:w="0" w:type="dxa"/>
          <w:left w:w="0" w:type="dxa"/>
          <w:bottom w:w="0" w:type="dxa"/>
          <w:right w:w="0" w:type="dxa"/>
        </w:tblCellMar>
      </w:tblPr>
      <w:tblGrid>
        <w:gridCol w:w="1080"/>
        <w:gridCol w:w="1345"/>
        <w:gridCol w:w="1701"/>
        <w:gridCol w:w="992"/>
        <w:gridCol w:w="1017"/>
        <w:gridCol w:w="1110"/>
        <w:gridCol w:w="1457"/>
      </w:tblGrid>
      <w:tr>
        <w:tblPrEx>
          <w:tblCellMar>
            <w:top w:w="0" w:type="dxa"/>
            <w:left w:w="0" w:type="dxa"/>
            <w:bottom w:w="0" w:type="dxa"/>
            <w:right w:w="0" w:type="dxa"/>
          </w:tblCellMar>
        </w:tblPrEx>
        <w:trPr>
          <w:trHeight w:val="405" w:hRule="atLeast"/>
        </w:trPr>
        <w:tc>
          <w:tcPr>
            <w:tcW w:w="8702" w:type="dxa"/>
            <w:gridSpan w:val="7"/>
            <w:tcBorders>
              <w:top w:val="nil"/>
              <w:left w:val="nil"/>
              <w:bottom w:val="nil"/>
              <w:right w:val="nil"/>
            </w:tcBorders>
            <w:noWrap/>
            <w:tcMar>
              <w:top w:w="15" w:type="dxa"/>
              <w:left w:w="15" w:type="dxa"/>
              <w:right w:w="15" w:type="dxa"/>
            </w:tcMar>
            <w:vAlign w:val="center"/>
          </w:tcPr>
          <w:p>
            <w:pPr>
              <w:spacing w:line="700" w:lineRule="exact"/>
              <w:jc w:val="center"/>
              <w:rPr>
                <w:rFonts w:hint="eastAsia" w:ascii="方正小标宋简体" w:hAnsi="宋体" w:eastAsia="方正小标宋简体" w:cs="仿宋_GB2312"/>
                <w:color w:val="000000"/>
                <w:kern w:val="0"/>
                <w:sz w:val="44"/>
                <w:szCs w:val="44"/>
              </w:rPr>
            </w:pPr>
            <w:r>
              <w:rPr>
                <w:rFonts w:hint="eastAsia" w:ascii="方正小标宋简体" w:hAnsi="宋体" w:eastAsia="方正小标宋简体" w:cs="仿宋_GB2312"/>
                <w:color w:val="000000"/>
                <w:kern w:val="0"/>
                <w:sz w:val="44"/>
                <w:szCs w:val="44"/>
              </w:rPr>
              <w:t>省级妇女儿童事业发展专项绩效评价基础</w:t>
            </w:r>
          </w:p>
          <w:p>
            <w:pPr>
              <w:spacing w:line="700" w:lineRule="exact"/>
              <w:jc w:val="center"/>
              <w:rPr>
                <w:rFonts w:hint="eastAsia" w:ascii="方正小标宋简体" w:eastAsia="方正小标宋简体"/>
                <w:color w:val="000000"/>
                <w:sz w:val="44"/>
                <w:szCs w:val="44"/>
              </w:rPr>
            </w:pPr>
            <w:r>
              <w:rPr>
                <w:rFonts w:hint="eastAsia" w:ascii="方正小标宋简体" w:hAnsi="宋体" w:eastAsia="方正小标宋简体" w:cs="仿宋_GB2312"/>
                <w:color w:val="000000"/>
                <w:kern w:val="0"/>
                <w:sz w:val="44"/>
                <w:szCs w:val="44"/>
              </w:rPr>
              <w:t>数据汇总表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序号</w:t>
            </w:r>
          </w:p>
        </w:tc>
        <w:tc>
          <w:tcPr>
            <w:tcW w:w="1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省直、市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项目名称</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预算金额</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实际支出</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尚未使用</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olor w:val="000000"/>
              </w:rPr>
            </w:pPr>
            <w:r>
              <w:rPr>
                <w:rFonts w:hint="eastAsia" w:ascii="仿宋" w:hAnsi="仿宋" w:eastAsia="仿宋" w:cs="仿宋"/>
                <w:color w:val="000000"/>
                <w:kern w:val="0"/>
              </w:rPr>
              <w:t>备注</w:t>
            </w:r>
          </w:p>
        </w:tc>
      </w:tr>
      <w:tr>
        <w:tblPrEx>
          <w:tblCellMar>
            <w:top w:w="0" w:type="dxa"/>
            <w:left w:w="0" w:type="dxa"/>
            <w:bottom w:w="0" w:type="dxa"/>
            <w:right w:w="0" w:type="dxa"/>
          </w:tblCellMar>
        </w:tblPrEx>
        <w:trPr>
          <w:trHeight w:val="697" w:hRule="atLeas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olor w:val="000000"/>
                <w:lang w:val="en-US" w:eastAsia="zh-CN"/>
              </w:rPr>
            </w:pPr>
            <w:r>
              <w:rPr>
                <w:rFonts w:hint="eastAsia" w:ascii="仿宋" w:hAnsi="仿宋" w:eastAsia="仿宋"/>
                <w:color w:val="000000"/>
                <w:lang w:val="en-US" w:eastAsia="zh-CN"/>
              </w:rPr>
              <w:t>1</w:t>
            </w:r>
          </w:p>
        </w:tc>
        <w:tc>
          <w:tcPr>
            <w:tcW w:w="13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olor w:val="000000"/>
                <w:lang w:eastAsia="zh-CN"/>
              </w:rPr>
            </w:pPr>
            <w:r>
              <w:rPr>
                <w:rFonts w:hint="eastAsia" w:ascii="仿宋" w:hAnsi="仿宋" w:eastAsia="仿宋"/>
                <w:color w:val="000000"/>
                <w:lang w:eastAsia="zh-CN"/>
              </w:rPr>
              <w:t>省妇联本级</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妇联改革</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233.57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224.17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9.40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妇联七十周年</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160.00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159.50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0.50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妇女发展</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166.33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146.35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19.98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妇女理论研究</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80.00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71.66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8.34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妇女维权</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86.00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82.23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3.77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规划实施</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70.01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65.23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4.78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湖南省家庭教育指导中心</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260.00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135.44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124.56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湖南妇女运动史馆</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247.00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1.74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245.26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家庭建设</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44.48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44.13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0.35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三八节系列活动</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14.55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14.55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网上妇联建设</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340.00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333.00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7.00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网上妇联及阵地建设</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60.23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60.23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慰问全省贫困妇女儿童</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15.00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14.30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0.70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我为群众办实事</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36.00 </w:t>
            </w:r>
          </w:p>
        </w:tc>
        <w:tc>
          <w:tcPr>
            <w:tcW w:w="10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28.00 </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8.00 </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我为群众办实事、下基层访妇情</w:t>
            </w:r>
          </w:p>
        </w:tc>
        <w:tc>
          <w:tcPr>
            <w:tcW w:w="9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26.29 </w:t>
            </w:r>
          </w:p>
        </w:tc>
        <w:tc>
          <w:tcPr>
            <w:tcW w:w="101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26.29 </w:t>
            </w:r>
          </w:p>
        </w:tc>
        <w:tc>
          <w:tcPr>
            <w:tcW w:w="11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145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olor w:val="000000"/>
              </w:rPr>
            </w:pPr>
          </w:p>
        </w:tc>
        <w:tc>
          <w:tcPr>
            <w:tcW w:w="17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下基层访妇情</w:t>
            </w:r>
          </w:p>
        </w:tc>
        <w:tc>
          <w:tcPr>
            <w:tcW w:w="9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34.00 </w:t>
            </w:r>
          </w:p>
        </w:tc>
        <w:tc>
          <w:tcPr>
            <w:tcW w:w="10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34.00 </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14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乡村振兴</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125.00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125.00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宣传与精神文明建设</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96.96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88.49 </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8.47</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right w:val="single" w:color="000000"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right w:val="single" w:color="000000"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援疆和援藏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50.00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50.00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000000" w:sz="4" w:space="0"/>
              <w:bottom w:val="single" w:color="auto" w:sz="4" w:space="0"/>
              <w:right w:val="single" w:color="000000"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000000" w:sz="4" w:space="0"/>
              <w:bottom w:val="single" w:color="auto" w:sz="4" w:space="0"/>
              <w:right w:val="single" w:color="000000"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中非论坛</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160.00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157.56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2.44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restart"/>
            <w:tcBorders>
              <w:top w:val="single" w:color="auto" w:sz="4" w:space="0"/>
              <w:left w:val="single" w:color="auto" w:sz="4" w:space="0"/>
              <w:right w:val="single" w:color="auto" w:sz="4" w:space="0"/>
            </w:tcBorders>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w:t>
            </w:r>
          </w:p>
        </w:tc>
        <w:tc>
          <w:tcPr>
            <w:tcW w:w="1345" w:type="dxa"/>
            <w:vMerge w:val="restart"/>
            <w:tcBorders>
              <w:top w:val="single" w:color="auto" w:sz="4" w:space="0"/>
              <w:left w:val="single" w:color="auto" w:sz="4" w:space="0"/>
              <w:right w:val="single" w:color="auto" w:sz="4" w:space="0"/>
            </w:tcBorders>
          </w:tcPr>
          <w:p>
            <w:pPr>
              <w:widowControl/>
              <w:jc w:val="center"/>
              <w:textAlignment w:val="center"/>
            </w:pPr>
          </w:p>
          <w:p>
            <w:pPr>
              <w:bidi w:val="0"/>
              <w:jc w:val="center"/>
              <w:rPr>
                <w:rFonts w:hint="eastAsia" w:ascii="Times New Roman" w:hAnsi="Times New Roman" w:eastAsia="仿宋" w:cs="Times New Roman"/>
                <w:kern w:val="2"/>
                <w:sz w:val="21"/>
                <w:szCs w:val="21"/>
                <w:lang w:val="en-US" w:eastAsia="zh-CN" w:bidi="ar-SA"/>
              </w:rPr>
            </w:pPr>
            <w:r>
              <w:rPr>
                <w:rFonts w:hint="eastAsia" w:ascii="仿宋" w:hAnsi="仿宋" w:eastAsia="仿宋" w:cs="宋体"/>
                <w:kern w:val="0"/>
                <w:sz w:val="22"/>
                <w:szCs w:val="22"/>
              </w:rPr>
              <w:t>省妇儿基金会</w:t>
            </w:r>
            <w:r>
              <w:rPr>
                <w:rFonts w:hint="eastAsia" w:ascii="仿宋" w:hAnsi="仿宋" w:eastAsia="仿宋" w:cs="宋体"/>
                <w:kern w:val="0"/>
                <w:sz w:val="22"/>
                <w:szCs w:val="22"/>
                <w:lang w:eastAsia="zh-CN"/>
              </w:rPr>
              <w:t>办公室</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“温暖微行动”舞蹈公益百校行</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20.00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20.00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auto" w:sz="4" w:space="0"/>
              <w:right w:val="single" w:color="auto"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auto" w:sz="4" w:space="0"/>
              <w:right w:val="single" w:color="auto"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关爱雏鹰 呵护健康——儿童健康知识公益讲座</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20.00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20.00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auto" w:sz="4" w:space="0"/>
              <w:bottom w:val="single" w:color="auto" w:sz="4" w:space="0"/>
              <w:right w:val="single" w:color="auto"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auto" w:sz="4" w:space="0"/>
              <w:bottom w:val="single" w:color="auto" w:sz="4" w:space="0"/>
              <w:right w:val="single" w:color="auto"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湖南省农村留守儿童心理健康辅导中心（知心屋）项目</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14.17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14.17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restart"/>
            <w:tcBorders>
              <w:top w:val="single" w:color="auto" w:sz="4" w:space="0"/>
              <w:left w:val="single" w:color="auto" w:sz="4" w:space="0"/>
              <w:right w:val="single" w:color="auto" w:sz="4" w:space="0"/>
            </w:tcBorders>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3</w:t>
            </w:r>
          </w:p>
        </w:tc>
        <w:tc>
          <w:tcPr>
            <w:tcW w:w="1345" w:type="dxa"/>
            <w:vMerge w:val="restart"/>
            <w:tcBorders>
              <w:top w:val="single" w:color="auto" w:sz="4" w:space="0"/>
              <w:left w:val="single" w:color="auto" w:sz="4" w:space="0"/>
              <w:right w:val="single" w:color="auto" w:sz="4" w:space="0"/>
            </w:tcBorders>
          </w:tcPr>
          <w:p>
            <w:pPr>
              <w:widowControl/>
              <w:jc w:val="center"/>
              <w:textAlignment w:val="center"/>
              <w:rPr>
                <w:rFonts w:ascii="仿宋" w:hAnsi="仿宋" w:eastAsia="仿宋"/>
                <w:b/>
                <w:bCs/>
                <w:color w:val="000000"/>
              </w:rPr>
            </w:pPr>
            <w:r>
              <w:rPr>
                <w:rFonts w:hint="eastAsia" w:ascii="仿宋" w:hAnsi="仿宋" w:eastAsia="仿宋" w:cs="宋体"/>
                <w:kern w:val="0"/>
                <w:sz w:val="22"/>
                <w:szCs w:val="22"/>
              </w:rPr>
              <w:t>省妇儿活动中心</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开展群众文化活动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17.00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14.80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2.20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auto" w:sz="4" w:space="0"/>
              <w:right w:val="single" w:color="auto"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auto" w:sz="4" w:space="0"/>
              <w:right w:val="single" w:color="auto"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未成年人思想道德建设</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27.57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27.57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auto" w:sz="4" w:space="0"/>
              <w:right w:val="single" w:color="auto"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auto" w:sz="4" w:space="0"/>
              <w:right w:val="single" w:color="auto"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阵地建设</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18.00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18.00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0.00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1080" w:type="dxa"/>
            <w:vMerge w:val="continue"/>
            <w:tcBorders>
              <w:left w:val="single" w:color="auto" w:sz="4" w:space="0"/>
              <w:bottom w:val="single" w:color="auto" w:sz="4" w:space="0"/>
              <w:right w:val="single" w:color="auto" w:sz="4" w:space="0"/>
            </w:tcBorders>
          </w:tcPr>
          <w:p>
            <w:pPr>
              <w:widowControl/>
              <w:jc w:val="center"/>
              <w:textAlignment w:val="center"/>
              <w:rPr>
                <w:rFonts w:ascii="仿宋" w:hAnsi="仿宋" w:eastAsia="仿宋" w:cs="仿宋"/>
                <w:color w:val="000000"/>
                <w:kern w:val="0"/>
              </w:rPr>
            </w:pPr>
          </w:p>
        </w:tc>
        <w:tc>
          <w:tcPr>
            <w:tcW w:w="1345" w:type="dxa"/>
            <w:vMerge w:val="continue"/>
            <w:tcBorders>
              <w:left w:val="single" w:color="auto" w:sz="4" w:space="0"/>
              <w:bottom w:val="single" w:color="auto" w:sz="4" w:space="0"/>
              <w:right w:val="single" w:color="auto" w:sz="4" w:space="0"/>
            </w:tcBorders>
          </w:tcPr>
          <w:p>
            <w:pPr>
              <w:widowControl/>
              <w:jc w:val="center"/>
              <w:textAlignment w:val="center"/>
              <w:rPr>
                <w:rFonts w:ascii="仿宋" w:hAnsi="仿宋" w:eastAsia="仿宋"/>
                <w:color w:val="00000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妇女儿童社会组织服务项目</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8.11 </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7.82 </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 xml:space="preserve">0.29 </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604" w:hRule="atLeast"/>
        </w:trPr>
        <w:tc>
          <w:tcPr>
            <w:tcW w:w="0" w:type="auto"/>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0" w:type="auto"/>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 w:hAnsi="仿宋" w:eastAsia="仿宋"/>
                <w:color w:val="000000"/>
              </w:rPr>
            </w:pPr>
            <w:r>
              <w:rPr>
                <w:rFonts w:hint="eastAsia" w:ascii="宋体" w:hAnsi="宋体" w:eastAsia="宋体" w:cs="宋体"/>
                <w:b w:val="0"/>
                <w:bCs w:val="0"/>
                <w:i w:val="0"/>
                <w:iCs w:val="0"/>
                <w:color w:val="000000"/>
                <w:kern w:val="0"/>
                <w:sz w:val="24"/>
                <w:szCs w:val="24"/>
                <w:u w:val="none"/>
                <w:lang w:val="en-US" w:eastAsia="zh-CN" w:bidi="ar"/>
              </w:rPr>
              <w:t>省直单位</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省妇干校培训班</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29</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29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lang w:eastAsia="zh-CN"/>
              </w:rPr>
              <w:t>岳阳市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全国妇联移风易俗试点专项经费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8</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r>
        <w:tblPrEx>
          <w:tblCellMar>
            <w:top w:w="0" w:type="dxa"/>
            <w:left w:w="0" w:type="dxa"/>
            <w:bottom w:w="0" w:type="dxa"/>
            <w:right w:w="0"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lang w:eastAsia="zh-CN"/>
              </w:rPr>
              <w:t>常德市</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全国妇联移风易俗试点专项经费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8</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0</w:t>
            </w:r>
          </w:p>
        </w:tc>
        <w:tc>
          <w:tcPr>
            <w:tcW w:w="0" w:type="auto"/>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rPr>
            </w:pPr>
          </w:p>
        </w:tc>
      </w:tr>
    </w:tbl>
    <w:p>
      <w:pPr>
        <w:widowControl/>
        <w:spacing w:line="600" w:lineRule="exact"/>
        <w:jc w:val="left"/>
        <w:rPr>
          <w:rFonts w:ascii="仿宋_GB2312" w:eastAsia="仿宋_GB2312"/>
          <w:kern w:val="0"/>
          <w:szCs w:val="21"/>
        </w:rPr>
        <w:sectPr>
          <w:footerReference r:id="rId3" w:type="default"/>
          <w:footerReference r:id="rId4" w:type="even"/>
          <w:pgSz w:w="11906" w:h="16838"/>
          <w:pgMar w:top="1985" w:right="1418" w:bottom="1402" w:left="1588" w:header="851" w:footer="992" w:gutter="0"/>
          <w:pgNumType w:fmt="numberInDash"/>
          <w:cols w:space="720" w:num="1"/>
          <w:docGrid w:type="lines" w:linePitch="312" w:charSpace="0"/>
        </w:sectPr>
      </w:pPr>
    </w:p>
    <w:p>
      <w:pPr>
        <w:widowControl/>
        <w:spacing w:line="600" w:lineRule="exact"/>
        <w:jc w:val="left"/>
        <w:rPr>
          <w:rFonts w:hint="eastAsia" w:ascii="Times New Roman" w:hAnsi="Times New Roman" w:eastAsia="黑体" w:cs="Times New Roman"/>
          <w:sz w:val="32"/>
          <w:szCs w:val="32"/>
          <w:lang w:eastAsia="zh-CN"/>
        </w:rPr>
      </w:pPr>
      <w:r>
        <w:rPr>
          <w:rFonts w:hint="eastAsia" w:ascii="仿宋_GB2312" w:hAnsi="黑体" w:eastAsia="仿宋_GB2312"/>
          <w:sz w:val="32"/>
          <w:szCs w:val="32"/>
        </w:rPr>
        <w:t>附件2</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eastAsia" w:eastAsia="方正小标宋_GBK" w:cs="Times New Roman"/>
          <w:color w:val="000000"/>
          <w:sz w:val="36"/>
          <w:szCs w:val="36"/>
          <w:lang w:eastAsia="zh-CN"/>
        </w:rPr>
        <w:t>妇女事业发展专项资金</w:t>
      </w:r>
      <w:r>
        <w:rPr>
          <w:rFonts w:hint="default" w:ascii="Times New Roman" w:hAnsi="Times New Roman" w:eastAsia="方正小标宋_GBK" w:cs="Times New Roman"/>
          <w:color w:val="000000"/>
          <w:sz w:val="36"/>
          <w:szCs w:val="36"/>
        </w:rPr>
        <w:t>绩效自评表</w:t>
      </w:r>
    </w:p>
    <w:tbl>
      <w:tblPr>
        <w:tblStyle w:val="10"/>
        <w:tblW w:w="10079" w:type="dxa"/>
        <w:jc w:val="center"/>
        <w:tblLayout w:type="autofit"/>
        <w:tblCellMar>
          <w:top w:w="0" w:type="dxa"/>
          <w:left w:w="108" w:type="dxa"/>
          <w:bottom w:w="0" w:type="dxa"/>
          <w:right w:w="108" w:type="dxa"/>
        </w:tblCellMar>
      </w:tblPr>
      <w:tblGrid>
        <w:gridCol w:w="1080"/>
        <w:gridCol w:w="1080"/>
        <w:gridCol w:w="878"/>
        <w:gridCol w:w="1592"/>
        <w:gridCol w:w="1145"/>
        <w:gridCol w:w="1076"/>
        <w:gridCol w:w="193"/>
        <w:gridCol w:w="716"/>
        <w:gridCol w:w="167"/>
        <w:gridCol w:w="706"/>
        <w:gridCol w:w="370"/>
        <w:gridCol w:w="1076"/>
      </w:tblGrid>
      <w:tr>
        <w:tblPrEx>
          <w:tblCellMar>
            <w:top w:w="0" w:type="dxa"/>
            <w:left w:w="108" w:type="dxa"/>
            <w:bottom w:w="0" w:type="dxa"/>
            <w:right w:w="108" w:type="dxa"/>
          </w:tblCellMar>
        </w:tblPrEx>
        <w:trPr>
          <w:jc w:val="center"/>
        </w:trPr>
        <w:tc>
          <w:tcPr>
            <w:tcW w:w="303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704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仿宋_GB2312" w:hAnsi="宋体" w:eastAsia="仿宋_GB2312" w:cs="仿宋_GB2312"/>
                <w:color w:val="000000"/>
                <w:kern w:val="0"/>
                <w:lang w:eastAsia="zh-CN"/>
              </w:rPr>
              <w:t>妇女事业发展专项</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righ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湖南省妇女联合会</w:t>
            </w:r>
          </w:p>
        </w:tc>
        <w:tc>
          <w:tcPr>
            <w:tcW w:w="126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03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湖南省妇女联合会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195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59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145"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trHeight w:val="238"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95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5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2430.27 </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2430.27 </w:t>
            </w:r>
          </w:p>
        </w:tc>
        <w:tc>
          <w:tcPr>
            <w:tcW w:w="1269"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lang w:val="en-US" w:eastAsia="zh-CN"/>
              </w:rPr>
              <w:t>1984.22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b/>
                <w:bCs/>
                <w:sz w:val="20"/>
                <w:szCs w:val="20"/>
              </w:rPr>
              <w:t>10</w:t>
            </w:r>
          </w:p>
        </w:tc>
        <w:tc>
          <w:tcPr>
            <w:tcW w:w="873"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82%</w:t>
            </w:r>
          </w:p>
        </w:tc>
        <w:tc>
          <w:tcPr>
            <w:tcW w:w="144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958"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其中：当年财政拨款　</w:t>
            </w:r>
          </w:p>
        </w:tc>
        <w:tc>
          <w:tcPr>
            <w:tcW w:w="15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2183</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2183</w:t>
            </w:r>
          </w:p>
        </w:tc>
        <w:tc>
          <w:tcPr>
            <w:tcW w:w="1076"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c>
          <w:tcPr>
            <w:tcW w:w="1076"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c>
          <w:tcPr>
            <w:tcW w:w="107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c>
          <w:tcPr>
            <w:tcW w:w="1076"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958"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上年结转资金　</w:t>
            </w:r>
          </w:p>
        </w:tc>
        <w:tc>
          <w:tcPr>
            <w:tcW w:w="15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247.27</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247.27</w:t>
            </w:r>
          </w:p>
        </w:tc>
        <w:tc>
          <w:tcPr>
            <w:tcW w:w="1076" w:type="dxa"/>
            <w:tcBorders>
              <w:top w:val="nil"/>
              <w:left w:val="nil"/>
              <w:bottom w:val="single" w:color="auto" w:sz="4" w:space="0"/>
              <w:right w:val="single" w:color="auto" w:sz="4" w:space="0"/>
            </w:tcBorders>
            <w:noWrap w:val="0"/>
            <w:vAlign w:val="center"/>
          </w:tcPr>
          <w:p>
            <w:pPr>
              <w:tabs>
                <w:tab w:val="left" w:pos="674"/>
              </w:tabs>
              <w:spacing w:line="240" w:lineRule="exact"/>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ab/>
            </w:r>
          </w:p>
        </w:tc>
        <w:tc>
          <w:tcPr>
            <w:tcW w:w="1076" w:type="dxa"/>
            <w:gridSpan w:val="3"/>
            <w:tcBorders>
              <w:top w:val="nil"/>
              <w:left w:val="nil"/>
              <w:bottom w:val="single" w:color="auto" w:sz="4" w:space="0"/>
              <w:right w:val="single" w:color="auto" w:sz="4" w:space="0"/>
            </w:tcBorders>
            <w:noWrap w:val="0"/>
            <w:vAlign w:val="center"/>
          </w:tcPr>
          <w:p>
            <w:pPr>
              <w:tabs>
                <w:tab w:val="left" w:pos="674"/>
              </w:tabs>
              <w:spacing w:line="240" w:lineRule="exact"/>
              <w:jc w:val="left"/>
              <w:rPr>
                <w:rFonts w:hint="eastAsia" w:ascii="宋体" w:hAnsi="宋体" w:cs="宋体"/>
                <w:i w:val="0"/>
                <w:iCs w:val="0"/>
                <w:color w:val="000000"/>
                <w:kern w:val="0"/>
                <w:sz w:val="24"/>
                <w:szCs w:val="24"/>
                <w:u w:val="none"/>
                <w:lang w:val="en-US" w:eastAsia="zh-CN" w:bidi="ar"/>
              </w:rPr>
            </w:pPr>
          </w:p>
        </w:tc>
        <w:tc>
          <w:tcPr>
            <w:tcW w:w="1076" w:type="dxa"/>
            <w:gridSpan w:val="2"/>
            <w:tcBorders>
              <w:top w:val="nil"/>
              <w:left w:val="nil"/>
              <w:bottom w:val="single" w:color="auto" w:sz="4" w:space="0"/>
              <w:right w:val="single" w:color="auto" w:sz="4" w:space="0"/>
            </w:tcBorders>
            <w:noWrap w:val="0"/>
            <w:vAlign w:val="center"/>
          </w:tcPr>
          <w:p>
            <w:pPr>
              <w:tabs>
                <w:tab w:val="left" w:pos="674"/>
              </w:tabs>
              <w:spacing w:line="240" w:lineRule="exact"/>
              <w:jc w:val="left"/>
              <w:rPr>
                <w:rFonts w:hint="eastAsia" w:ascii="宋体" w:hAnsi="宋体" w:cs="宋体"/>
                <w:i w:val="0"/>
                <w:iCs w:val="0"/>
                <w:color w:val="000000"/>
                <w:kern w:val="0"/>
                <w:sz w:val="24"/>
                <w:szCs w:val="24"/>
                <w:u w:val="none"/>
                <w:lang w:val="en-US" w:eastAsia="zh-CN" w:bidi="ar"/>
              </w:rPr>
            </w:pPr>
          </w:p>
        </w:tc>
        <w:tc>
          <w:tcPr>
            <w:tcW w:w="1076" w:type="dxa"/>
            <w:tcBorders>
              <w:top w:val="nil"/>
              <w:left w:val="nil"/>
              <w:bottom w:val="single" w:color="auto" w:sz="4" w:space="0"/>
              <w:right w:val="single" w:color="auto" w:sz="4" w:space="0"/>
            </w:tcBorders>
            <w:noWrap w:val="0"/>
            <w:vAlign w:val="center"/>
          </w:tcPr>
          <w:p>
            <w:pPr>
              <w:tabs>
                <w:tab w:val="left" w:pos="674"/>
              </w:tabs>
              <w:spacing w:line="240" w:lineRule="exact"/>
              <w:jc w:val="left"/>
              <w:rPr>
                <w:rFonts w:hint="eastAsia" w:ascii="宋体" w:hAnsi="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958"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其他资金</w:t>
            </w:r>
          </w:p>
        </w:tc>
        <w:tc>
          <w:tcPr>
            <w:tcW w:w="1592" w:type="dxa"/>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p>
        </w:tc>
        <w:tc>
          <w:tcPr>
            <w:tcW w:w="1145" w:type="dxa"/>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p>
        </w:tc>
        <w:tc>
          <w:tcPr>
            <w:tcW w:w="1076"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c>
          <w:tcPr>
            <w:tcW w:w="1076"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c>
          <w:tcPr>
            <w:tcW w:w="1076"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c>
          <w:tcPr>
            <w:tcW w:w="1076"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一是理论研究。通过开展新时代中国特色社会主义妇女理论研究，深入探讨新时代湖南妇女发展的重大理论与实践问题，为湖南妇女儿童事业的繁荣发展提供理论和实践指导。</w:t>
            </w:r>
            <w:r>
              <w:rPr>
                <w:rFonts w:hint="eastAsia" w:eastAsia="仿宋_GB2312" w:cs="Times New Roman"/>
                <w:color w:val="000000"/>
                <w:sz w:val="20"/>
                <w:szCs w:val="20"/>
                <w:lang w:eastAsia="zh-CN"/>
              </w:rPr>
              <w:t>二</w:t>
            </w:r>
            <w:r>
              <w:rPr>
                <w:rFonts w:hint="default" w:ascii="Times New Roman" w:hAnsi="Times New Roman" w:eastAsia="仿宋_GB2312" w:cs="Times New Roman"/>
                <w:color w:val="000000"/>
                <w:sz w:val="20"/>
                <w:szCs w:val="20"/>
              </w:rPr>
              <w:t>是权益保护。开展《民法典》、新修订的《未成年人保护法》《妇女权益保障法》等法律法规的宣传。持续运营湖南省女童保护指导中心。推动多机构多部门合作持续深入开展。维护畅通12338妇女维权热线，救助、慰问特困妇女儿童。配合多部门开展禁毒、防拐、防性侵、反电诈等维稳工作。</w:t>
            </w:r>
            <w:r>
              <w:rPr>
                <w:rFonts w:hint="eastAsia" w:eastAsia="仿宋_GB2312" w:cs="Times New Roman"/>
                <w:color w:val="000000"/>
                <w:sz w:val="20"/>
                <w:szCs w:val="20"/>
                <w:lang w:eastAsia="zh-CN"/>
              </w:rPr>
              <w:t>三</w:t>
            </w:r>
            <w:r>
              <w:rPr>
                <w:rFonts w:hint="default" w:ascii="Times New Roman" w:hAnsi="Times New Roman" w:eastAsia="仿宋_GB2312" w:cs="Times New Roman"/>
                <w:color w:val="000000"/>
                <w:sz w:val="20"/>
                <w:szCs w:val="20"/>
              </w:rPr>
              <w:t>是妇女发展。由时代邮刊负责湘妹子能量家园平台运营，保证平台流畅并策划活动；创建湘妹子能量家园示范点20个；创建10-20个湖南省巾帼现代农业科技示范基地。</w:t>
            </w:r>
            <w:r>
              <w:rPr>
                <w:rFonts w:hint="eastAsia" w:eastAsia="仿宋_GB2312" w:cs="Times New Roman"/>
                <w:color w:val="000000"/>
                <w:sz w:val="20"/>
                <w:szCs w:val="20"/>
                <w:lang w:eastAsia="zh-CN"/>
              </w:rPr>
              <w:t>四</w:t>
            </w:r>
            <w:r>
              <w:rPr>
                <w:rFonts w:hint="default" w:ascii="Times New Roman" w:hAnsi="Times New Roman" w:eastAsia="仿宋_GB2312" w:cs="Times New Roman"/>
                <w:color w:val="000000"/>
                <w:sz w:val="20"/>
                <w:szCs w:val="20"/>
              </w:rPr>
              <w:t>是平台建设。2023年将加强新媒体宣传工作,更好的服务湖南省妇联微信、微博、头条号、视频号等新媒体。加强实施妇联上网工程，进一步建设好妇联网上工作新平台，让潇湘女性网发挥门户网站核心平台的作用，提升各级妇联组织的办事效率。做好《今日女报》版面的宣传及重大活动报道，线上报道+线下现场相结合的宣传活动，全面宣传省妇联各项工作，做好各项专题报道，增加可读性和影响力。</w:t>
            </w:r>
            <w:r>
              <w:rPr>
                <w:rFonts w:hint="eastAsia" w:eastAsia="仿宋_GB2312" w:cs="Times New Roman"/>
                <w:color w:val="000000"/>
                <w:sz w:val="20"/>
                <w:szCs w:val="20"/>
                <w:lang w:eastAsia="zh-CN"/>
              </w:rPr>
              <w:t>五</w:t>
            </w:r>
            <w:r>
              <w:rPr>
                <w:rFonts w:hint="default" w:ascii="Times New Roman" w:hAnsi="Times New Roman" w:eastAsia="仿宋_GB2312" w:cs="Times New Roman"/>
                <w:color w:val="000000"/>
                <w:sz w:val="20"/>
                <w:szCs w:val="20"/>
              </w:rPr>
              <w:t>是基层妇组织建设。省级示范培训优秀妇联干部和妇女骨干100人；建立“六级共建”基层妇联改革试点4个，建设省妇联执委与团体会员交流服务中心，组织团体会员和执委开展活动4次，培养优秀基层挂职跟班干部10人。</w:t>
            </w:r>
            <w:r>
              <w:rPr>
                <w:rFonts w:hint="eastAsia" w:eastAsia="仿宋_GB2312" w:cs="Times New Roman"/>
                <w:color w:val="000000"/>
                <w:sz w:val="20"/>
                <w:szCs w:val="20"/>
                <w:lang w:eastAsia="zh-CN"/>
              </w:rPr>
              <w:t>六</w:t>
            </w:r>
            <w:r>
              <w:rPr>
                <w:rFonts w:hint="default" w:ascii="Times New Roman" w:hAnsi="Times New Roman" w:eastAsia="仿宋_GB2312" w:cs="Times New Roman"/>
                <w:color w:val="000000"/>
                <w:sz w:val="20"/>
                <w:szCs w:val="20"/>
              </w:rPr>
              <w:t>是妇女儿童关爱。进一步推动湖南省农村留守儿童心理健康辅导中心（知心屋）项目的管理运行，为便于大众理解和阅读，计划将《湖南省留守儿童心理辅导案例集》改编成漫画版，出版印刷并发放至相关项目点及有需要的人，让更多的儿童受益。开展“关爱雏鹰·呵护健康”儿童保健科普讲座100场，为3万余名师生及儿童普及预防儿童意外、防性侵教育、青春期生殖健康保健、近视防控、口腔保健等知识。开展“温暖微行动”舞蹈公益百校行活动，为省内农村留守儿童提供1200课时公益舞蹈课，通过舞蹈实践学习、比赛观摩等，让更多留守儿童获得快乐、树立自信、懂得感恩。　　</w:t>
            </w:r>
          </w:p>
        </w:tc>
        <w:tc>
          <w:tcPr>
            <w:tcW w:w="43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rPr>
            </w:pPr>
            <w:r>
              <w:rPr>
                <w:rFonts w:hint="eastAsia" w:eastAsia="仿宋_GB2312" w:cs="Times New Roman"/>
                <w:color w:val="000000"/>
                <w:sz w:val="20"/>
                <w:szCs w:val="20"/>
                <w:lang w:eastAsia="zh-CN"/>
              </w:rPr>
              <w:t>一是</w:t>
            </w:r>
            <w:r>
              <w:rPr>
                <w:rFonts w:hint="default" w:ascii="Times New Roman" w:hAnsi="Times New Roman" w:eastAsia="仿宋_GB2312" w:cs="Times New Roman"/>
                <w:color w:val="000000"/>
                <w:sz w:val="20"/>
                <w:szCs w:val="20"/>
              </w:rPr>
              <w:t>开展了《湖南省妇女儿童发展规划（2021—2025年）》中期评估，全面掌握2021—2023年全省妇女儿童发展规划目标任务完成情况，对规划中期评估过程中发现的重难点问题，设置5个重点专题进行调研并推动解决。召开湖南省妇女儿童工作会议，开展规划宣传，组建省级儿童友好工作专班，组织市州、示范县市区妇儿工委干部、省妇儿工委成员单位联络员开展儿童友好城市试点建设工作培训，提高其服务妇女儿童、服务基层的工作能力。</w:t>
            </w:r>
            <w:r>
              <w:rPr>
                <w:rFonts w:hint="default"/>
              </w:rPr>
              <w:t>　</w:t>
            </w:r>
          </w:p>
          <w:p>
            <w:pPr>
              <w:widowControl/>
              <w:spacing w:line="240" w:lineRule="exact"/>
              <w:jc w:val="both"/>
              <w:rPr>
                <w:rFonts w:hint="eastAsia" w:eastAsia="仿宋_GB2312"/>
                <w:lang w:eastAsia="zh-CN"/>
              </w:rPr>
            </w:pPr>
            <w:r>
              <w:rPr>
                <w:rFonts w:hint="default"/>
              </w:rPr>
              <w:t>　　</w:t>
            </w:r>
            <w:r>
              <w:rPr>
                <w:rFonts w:hint="eastAsia"/>
                <w:lang w:eastAsia="zh-CN"/>
              </w:rPr>
              <w:t>二</w:t>
            </w:r>
            <w:r>
              <w:rPr>
                <w:rFonts w:hint="default" w:ascii="Times New Roman" w:hAnsi="Times New Roman" w:eastAsia="仿宋_GB2312" w:cs="Times New Roman"/>
                <w:color w:val="000000"/>
                <w:sz w:val="20"/>
                <w:szCs w:val="20"/>
              </w:rPr>
              <w:t>是广泛开展普法</w:t>
            </w:r>
            <w:r>
              <w:rPr>
                <w:rFonts w:hint="eastAsia"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成立“她维权”巾帼律师志愿服务队。与省律协共同举办湖南省女童保护法律人才队伍专题培训班，来自全省各地280余名女律师专家团志愿者参加培训，并成立了湖南省和14个市州共15支“她维权”巾帼律师志愿服务队。发挥女童保护指导中心作用。2023年省女童保护指导中心跟进性侵、遗弃女童等重点案件15件，为受害女童及家庭提供心理疏导、关爱救助、家属面谈等服务，培训市县女童保护中心工作人员56人。出台司法救助机制。与省检察院联合出台《关于建立对困难妇女儿童司法救助工作协作机制的实施意见》，举办困难妇女儿童司法救助工作协作机制签署仪式，开展“关注困难妇女儿童，加强专项司法救助”活动，将遭受家庭暴力、性侵害、拐卖等违法犯罪行为侵害的儿童、身患重病或者残疾的儿童增加为司法救助对象，为女童保护中心移送线索开辟绿色通道。五是做好信访接待工作</w:t>
            </w:r>
            <w:r>
              <w:rPr>
                <w:rFonts w:hint="eastAsia" w:eastAsia="仿宋_GB2312" w:cs="Times New Roman"/>
                <w:color w:val="000000"/>
                <w:sz w:val="20"/>
                <w:szCs w:val="20"/>
                <w:lang w:eastAsia="zh-CN"/>
              </w:rPr>
              <w:t>。学习宣传贯彻党的创新理论。组织湘女大学习、巾帼大宣讲、联盟大宣传，学习宣传贯彻党的二十大精神。联合省委宣传部举办学习宣传《习近平走进百姓家》专题交流会，召开学习贯彻《习近平关于妇女儿童和妇联工作论述摘编》会议，以新思想引领妇联工作新发展。开展妇女宣传思想活动。召开省妇联成立70周年新闻发布会，举办湖南省纪念三八国际劳动妇女节暨省妇联成立70周年晚会、省妇联成立70周年主题展、妇联人回娘家座谈会，在《新湘评论》推出省妇联成立70周年专版主题阅读等活动，与中、省十余家媒体广泛合作联系，全年开展妇联重点工作和重大主题活动宣传，全面展现湖南妇女儿童事业和妇联工作取得的新成就。发挥先进妇女典型示范引领作用。做优“巾帼初心耀三湘”品牌，评选省巾帼文明岗、巾帼建功标兵、巾帼建功集体，开展“致敬三八红旗手 送奖到基层”活动，讲好巾帼奋斗故事。开展涉湘妇女儿童舆情监测处置，发布舆情监测周报48期、月报12期，监测信息2000余条，预警上报负面舆情77条，跟进处置72起，扎实做好妇女儿童思想政治引领重点工作。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87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5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gridSpan w:val="2"/>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巾帼暖人心婚调服务项目</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Times New Roman" w:eastAsia="仿宋_GB2312" w:cs="Times New Roman"/>
                <w:color w:val="000000"/>
                <w:kern w:val="0"/>
                <w:sz w:val="22"/>
                <w:szCs w:val="22"/>
              </w:rPr>
              <w:t>1个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Times New Roman" w:eastAsia="仿宋_GB2312" w:cs="Times New Roman"/>
                <w:color w:val="000000"/>
                <w:kern w:val="0"/>
                <w:sz w:val="22"/>
                <w:szCs w:val="22"/>
              </w:rPr>
              <w:t>1个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both"/>
              <w:rPr>
                <w:rFonts w:hint="eastAsia" w:ascii="仿宋_GB2312" w:hAnsi="宋体" w:eastAsia="仿宋_GB2312" w:cs="宋体"/>
                <w:color w:val="000000"/>
                <w:kern w:val="0"/>
                <w:sz w:val="21"/>
                <w:szCs w:val="21"/>
                <w:lang w:val="en-US" w:eastAsia="zh-CN" w:bidi="ar-SA"/>
              </w:rPr>
            </w:pPr>
            <w:r>
              <w:rPr>
                <w:rFonts w:hint="eastAsia" w:ascii="Times New Roman" w:hAnsi="Times New Roman" w:eastAsia="仿宋_GB2312"/>
                <w:color w:val="000000"/>
                <w:kern w:val="0"/>
                <w:sz w:val="22"/>
                <w:szCs w:val="22"/>
              </w:rPr>
              <w:t>评选省级各类“最美家庭”户数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≥50户</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100户</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both"/>
              <w:rPr>
                <w:rFonts w:hint="eastAsia" w:ascii="仿宋_GB2312" w:hAnsi="宋体" w:eastAsia="仿宋_GB2312" w:cs="宋体"/>
                <w:color w:val="000000"/>
                <w:kern w:val="0"/>
                <w:sz w:val="21"/>
                <w:szCs w:val="21"/>
                <w:lang w:val="en-US" w:eastAsia="zh-CN" w:bidi="ar-SA"/>
              </w:rPr>
            </w:pPr>
            <w:r>
              <w:rPr>
                <w:rFonts w:hint="eastAsia" w:ascii="Times New Roman" w:hAnsi="Times New Roman" w:eastAsia="仿宋_GB2312"/>
                <w:color w:val="000000"/>
                <w:kern w:val="0"/>
                <w:sz w:val="22"/>
                <w:szCs w:val="22"/>
              </w:rPr>
              <w:t>重点宣传“最美家庭”先进典型人物</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10个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spacing w:line="260" w:lineRule="exact"/>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10个</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both"/>
              <w:rPr>
                <w:rFonts w:hint="eastAsia" w:ascii="仿宋_GB2312" w:hAnsi="宋体" w:eastAsia="仿宋_GB2312" w:cs="宋体"/>
                <w:color w:val="000000"/>
                <w:kern w:val="0"/>
                <w:sz w:val="21"/>
                <w:szCs w:val="21"/>
                <w:lang w:val="en-US" w:eastAsia="zh-CN" w:bidi="ar-SA"/>
              </w:rPr>
            </w:pPr>
            <w:r>
              <w:rPr>
                <w:rFonts w:hint="eastAsia" w:ascii="Times New Roman" w:hAnsi="Times New Roman" w:eastAsia="仿宋_GB2312"/>
                <w:color w:val="000000"/>
                <w:kern w:val="0"/>
                <w:sz w:val="22"/>
                <w:szCs w:val="22"/>
              </w:rPr>
              <w:t>全省家庭教育指导服务能力提升培训</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1场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1场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2"/>
                <w:szCs w:val="22"/>
              </w:rPr>
              <w:t>湘妹子能量家园示范点建设</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20个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未完成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w:t>
            </w:r>
          </w:p>
        </w:tc>
        <w:tc>
          <w:tcPr>
            <w:tcW w:w="1446"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改为</w:t>
            </w:r>
            <w:r>
              <w:rPr>
                <w:rFonts w:hint="eastAsia" w:ascii="仿宋_GB2312" w:hAnsi="宋体" w:eastAsia="仿宋_GB2312" w:cs="宋体"/>
                <w:color w:val="000000"/>
                <w:kern w:val="0"/>
                <w:szCs w:val="21"/>
              </w:rPr>
              <w:t>举办2023年湖南省“乡村振兴巾帼行动”现场会暨湘妹子能量家园工程经验总结培训</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9月</w:t>
            </w:r>
            <w:r>
              <w:rPr>
                <w:rFonts w:hint="eastAsia" w:ascii="仿宋_GB2312" w:hAnsi="宋体" w:eastAsia="仿宋_GB2312" w:cs="宋体"/>
                <w:color w:val="000000"/>
                <w:kern w:val="0"/>
                <w:szCs w:val="21"/>
                <w:lang w:eastAsia="zh-CN"/>
              </w:rPr>
              <w:t>）</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2"/>
                <w:szCs w:val="22"/>
              </w:rPr>
              <w:t>创建湖南省巾帼现代农业科技示范基地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10-15个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20个</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宋体" w:eastAsia="仿宋_GB2312" w:cs="宋体"/>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2"/>
                <w:szCs w:val="22"/>
              </w:rPr>
              <w:t>湘妹子能量家园运营平台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小程序1个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eastAsia="zh-CN"/>
              </w:rPr>
              <w:t>正常运营</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宋体" w:eastAsia="仿宋_GB2312" w:cs="宋体"/>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22"/>
                <w:szCs w:val="22"/>
                <w:lang w:val="en-US" w:eastAsia="zh-CN" w:bidi="ar-SA"/>
              </w:rPr>
            </w:pPr>
            <w:r>
              <w:rPr>
                <w:rFonts w:hint="eastAsia" w:ascii="仿宋" w:hAnsi="仿宋" w:eastAsia="仿宋"/>
                <w:szCs w:val="21"/>
              </w:rPr>
              <w:t>报纸版面宣传</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rPr>
              <w:t>报纸版面≥500个版面/年</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完成500多个版面</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rPr>
            </w:pPr>
            <w:r>
              <w:rPr>
                <w:rFonts w:hint="eastAsia" w:ascii="仿宋_GB2312" w:hAnsi="Times New Roman" w:eastAsia="仿宋_GB2312" w:cs="Times New Roman"/>
                <w:color w:val="000000"/>
                <w:kern w:val="0"/>
                <w:sz w:val="22"/>
                <w:szCs w:val="22"/>
                <w:lang w:val="en-US" w:eastAsia="zh-CN"/>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潇湘女性网维护更新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pStyle w:val="14"/>
              <w:spacing w:line="240" w:lineRule="exact"/>
              <w:jc w:val="both"/>
              <w:rPr>
                <w:rFonts w:hint="eastAsia"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电话7天*24小时</w:t>
            </w:r>
          </w:p>
        </w:tc>
        <w:tc>
          <w:tcPr>
            <w:tcW w:w="1269" w:type="dxa"/>
            <w:gridSpan w:val="2"/>
            <w:tcBorders>
              <w:top w:val="nil"/>
              <w:left w:val="single" w:color="auto" w:sz="4" w:space="0"/>
              <w:bottom w:val="single" w:color="auto" w:sz="4" w:space="0"/>
              <w:right w:val="single" w:color="auto" w:sz="4" w:space="0"/>
            </w:tcBorders>
            <w:noWrap w:val="0"/>
            <w:vAlign w:val="center"/>
          </w:tcPr>
          <w:p>
            <w:pPr>
              <w:pStyle w:val="14"/>
              <w:spacing w:line="240" w:lineRule="exact"/>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完成每天维护更新</w:t>
            </w:r>
          </w:p>
        </w:tc>
        <w:tc>
          <w:tcPr>
            <w:tcW w:w="71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Times New Roman"/>
                <w:color w:val="000000"/>
                <w:kern w:val="0"/>
                <w:sz w:val="21"/>
                <w:szCs w:val="21"/>
                <w:lang w:val="en-US" w:eastAsia="zh-CN" w:bidi="ar-SA"/>
              </w:rPr>
            </w:pPr>
            <w:r>
              <w:rPr>
                <w:rFonts w:hint="eastAsia" w:ascii="仿宋" w:hAnsi="仿宋" w:eastAsia="仿宋"/>
                <w:color w:val="000000"/>
                <w:kern w:val="0"/>
                <w:szCs w:val="21"/>
              </w:rPr>
              <w:t>湘妹子各平台内容推送</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≥3条/每天</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3-5条/每天</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22"/>
                <w:szCs w:val="22"/>
                <w:lang w:val="en-US" w:eastAsia="zh-CN" w:bidi="ar-SA"/>
              </w:rPr>
            </w:pPr>
            <w:r>
              <w:rPr>
                <w:rFonts w:hint="eastAsia" w:ascii="仿宋" w:hAnsi="仿宋" w:eastAsia="仿宋"/>
                <w:color w:val="000000"/>
                <w:kern w:val="0"/>
                <w:szCs w:val="21"/>
                <w:lang w:val="en-US" w:eastAsia="zh-CN"/>
              </w:rPr>
              <w:t>湘女e家新媒体培训</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全年不少于80人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开班6期，培训104人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开展维权多机构多部门</w:t>
            </w:r>
          </w:p>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合作</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开展普法宣传活动</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春蕾计划——湖南省女童保护指导中心项目</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1个</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0.25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0.25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巾帼暖人心婚调服务项目</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1个</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重点课题</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5个</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省政府妇儿工委全体会议</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宣传工作</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24期</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“三八”国际妇女节暨省妇联建会70周年主题电视晚会</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“三八”活动媒体专栏/专版</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“三八”活动新媒体产品</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2个</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重要活动新闻报道</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舆情周报</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12次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湘妹子时评</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≥10篇</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服务入驻社会组织</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≥3家</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4家</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线上线下开展公益项目活动场</w:t>
            </w:r>
            <w:r>
              <w:rPr>
                <w:rFonts w:hint="eastAsia" w:ascii="仿宋_GB2312" w:hAnsi="仿宋_GB2312" w:eastAsia="仿宋_GB2312" w:cs="仿宋_GB2312"/>
                <w:color w:val="000000"/>
                <w:sz w:val="20"/>
                <w:szCs w:val="20"/>
                <w:lang w:val="en-US" w:eastAsia="zh-CN"/>
              </w:rPr>
              <w:t>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≥12场次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104场次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健康科普公益项目活动场次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≥6场次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70场次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线上线下社会公益项目活动覆盖人次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38861人次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湖南省人民医院科普基地</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义诊活动次数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≥6次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auto"/>
                <w:kern w:val="0"/>
                <w:sz w:val="20"/>
                <w:szCs w:val="20"/>
                <w:lang w:val="en-US" w:eastAsia="zh-CN"/>
              </w:rPr>
              <w:t>少儿培训</w:t>
            </w:r>
            <w:r>
              <w:rPr>
                <w:rFonts w:hint="eastAsia" w:ascii="仿宋_GB2312" w:hAnsi="仿宋_GB2312" w:eastAsia="仿宋_GB2312" w:cs="仿宋_GB2312"/>
                <w:color w:val="auto"/>
                <w:kern w:val="0"/>
                <w:sz w:val="20"/>
                <w:szCs w:val="20"/>
              </w:rPr>
              <w:t>学员参训课时总和</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≥36000课时</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40000课时</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指导教师或志愿者开展绘本课程及绘本活动，辐射学生人次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≥1000人次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1600人次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rPr>
              <w:t>少儿</w:t>
            </w:r>
            <w:r>
              <w:rPr>
                <w:rFonts w:hint="eastAsia" w:ascii="仿宋_GB2312" w:hAnsi="仿宋_GB2312" w:eastAsia="仿宋_GB2312" w:cs="仿宋_GB2312"/>
                <w:b w:val="0"/>
                <w:bCs w:val="0"/>
                <w:color w:val="auto"/>
                <w:kern w:val="0"/>
                <w:sz w:val="20"/>
                <w:szCs w:val="20"/>
              </w:rPr>
              <w:t>公益课程培训规模人次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≥18000人次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20000人次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rPr>
              <w:t>少儿</w:t>
            </w:r>
            <w:r>
              <w:rPr>
                <w:rFonts w:hint="eastAsia" w:ascii="仿宋_GB2312" w:hAnsi="仿宋_GB2312" w:eastAsia="仿宋_GB2312" w:cs="仿宋_GB2312"/>
                <w:b w:val="0"/>
                <w:bCs w:val="0"/>
                <w:color w:val="auto"/>
                <w:kern w:val="0"/>
                <w:sz w:val="20"/>
                <w:szCs w:val="20"/>
              </w:rPr>
              <w:t>公益活动开展</w:t>
            </w:r>
            <w:r>
              <w:rPr>
                <w:rFonts w:hint="eastAsia" w:ascii="仿宋_GB2312" w:hAnsi="仿宋_GB2312" w:eastAsia="仿宋_GB2312" w:cs="仿宋_GB2312"/>
                <w:b w:val="0"/>
                <w:bCs w:val="0"/>
                <w:color w:val="auto"/>
                <w:kern w:val="0"/>
                <w:sz w:val="20"/>
                <w:szCs w:val="20"/>
                <w:lang w:val="en-US" w:eastAsia="zh-CN"/>
              </w:rPr>
              <w:t>覆盖</w:t>
            </w:r>
            <w:r>
              <w:rPr>
                <w:rFonts w:hint="eastAsia" w:ascii="仿宋_GB2312" w:hAnsi="仿宋_GB2312" w:eastAsia="仿宋_GB2312" w:cs="仿宋_GB2312"/>
                <w:b w:val="0"/>
                <w:bCs w:val="0"/>
                <w:color w:val="auto"/>
                <w:kern w:val="0"/>
                <w:sz w:val="20"/>
                <w:szCs w:val="20"/>
              </w:rPr>
              <w:t>人次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≥1000人次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81.6万人次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000000"/>
                <w:kern w:val="0"/>
                <w:sz w:val="20"/>
                <w:szCs w:val="20"/>
                <w:lang w:eastAsia="zh-CN"/>
              </w:rPr>
              <w:t>群众文化艺术学堂</w:t>
            </w:r>
            <w:r>
              <w:rPr>
                <w:rFonts w:hint="eastAsia" w:ascii="仿宋_GB2312" w:hAnsi="仿宋_GB2312" w:eastAsia="仿宋_GB2312" w:cs="仿宋_GB2312"/>
                <w:b w:val="0"/>
                <w:bCs w:val="0"/>
                <w:color w:val="000000"/>
                <w:kern w:val="0"/>
                <w:sz w:val="20"/>
                <w:szCs w:val="20"/>
              </w:rPr>
              <w:t>学员参训课时总和</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≥100课时</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≥282课时</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b w:val="0"/>
                <w:bCs w:val="0"/>
                <w:color w:val="000000"/>
                <w:kern w:val="0"/>
                <w:sz w:val="20"/>
                <w:szCs w:val="20"/>
                <w:lang w:val="en-US" w:eastAsia="zh-CN" w:bidi="ar-SA"/>
              </w:rPr>
            </w:pPr>
            <w:r>
              <w:rPr>
                <w:rFonts w:hint="eastAsia" w:ascii="仿宋_GB2312" w:hAnsi="仿宋_GB2312" w:eastAsia="仿宋_GB2312" w:cs="仿宋_GB2312"/>
                <w:b w:val="0"/>
                <w:bCs w:val="0"/>
                <w:color w:val="000000"/>
                <w:kern w:val="0"/>
                <w:sz w:val="20"/>
                <w:szCs w:val="20"/>
                <w:lang w:eastAsia="zh-CN"/>
              </w:rPr>
              <w:t>群众文化艺术学堂</w:t>
            </w:r>
            <w:r>
              <w:rPr>
                <w:rFonts w:hint="eastAsia" w:ascii="仿宋_GB2312" w:hAnsi="仿宋_GB2312" w:eastAsia="仿宋_GB2312" w:cs="仿宋_GB2312"/>
                <w:b w:val="0"/>
                <w:bCs w:val="0"/>
                <w:color w:val="000000"/>
                <w:kern w:val="0"/>
                <w:sz w:val="20"/>
                <w:szCs w:val="20"/>
              </w:rPr>
              <w:t>参与人数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≥800人次</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≥4991人次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开展儿童保健知识宣讲场次</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≥100场</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104场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开展舞蹈公益百校行活动</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≥1200课时</w:t>
            </w:r>
          </w:p>
        </w:tc>
        <w:tc>
          <w:tcPr>
            <w:tcW w:w="1269" w:type="dxa"/>
            <w:gridSpan w:val="2"/>
            <w:tcBorders>
              <w:top w:val="nil"/>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1245课时</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印刷数量</w:t>
            </w:r>
          </w:p>
        </w:tc>
        <w:tc>
          <w:tcPr>
            <w:tcW w:w="1145" w:type="dxa"/>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≥1000本</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未完成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18"/>
                <w:szCs w:val="18"/>
                <w:lang w:val="en-US" w:eastAsia="zh-CN" w:bidi="ar-SA"/>
              </w:rPr>
            </w:pPr>
            <w:r>
              <w:rPr>
                <w:rFonts w:hint="eastAsia" w:eastAsia="仿宋_GB2312" w:cs="Times New Roman"/>
                <w:color w:val="000000"/>
                <w:sz w:val="18"/>
                <w:szCs w:val="18"/>
                <w:lang w:val="en-US" w:eastAsia="zh-CN"/>
              </w:rPr>
              <w:t>偏差原因：为扩大“知心屋”项目影响力和覆盖面，我会联合麻阳县教育局实现项目全覆盖、打造“心理健康示范县建设”，根据项目统筹安排，经费调整至支持麻阳县开展1场心理健康教师队伍培训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普法宣传</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市州全覆盖</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市州全覆盖</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重点课题</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5个</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5个</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省政府妇儿工委全体会议</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宣传工作</w:t>
            </w:r>
          </w:p>
        </w:tc>
        <w:tc>
          <w:tcPr>
            <w:tcW w:w="1145" w:type="dxa"/>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24场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0.25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0.25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儿童友好城市建设工作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≥3项</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4项</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22"/>
                <w:szCs w:val="22"/>
                <w:lang w:val="en-US" w:eastAsia="zh-CN" w:bidi="ar-SA"/>
              </w:rPr>
            </w:pPr>
            <w:r>
              <w:rPr>
                <w:rFonts w:hint="eastAsia" w:eastAsia="仿宋_GB2312"/>
                <w:color w:val="000000"/>
                <w:kern w:val="0"/>
                <w:sz w:val="22"/>
                <w:szCs w:val="22"/>
              </w:rPr>
              <w:t>报纸、新媒体平台</w:t>
            </w:r>
            <w:r>
              <w:rPr>
                <w:rFonts w:hint="eastAsia" w:ascii="仿宋" w:hAnsi="仿宋" w:eastAsia="仿宋"/>
                <w:color w:val="000000"/>
                <w:kern w:val="0"/>
                <w:szCs w:val="21"/>
              </w:rPr>
              <w:t>宣传报道影响率</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≥92%</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eastAsia="仿宋_GB2312"/>
                <w:color w:val="000000"/>
                <w:kern w:val="0"/>
                <w:sz w:val="22"/>
                <w:szCs w:val="22"/>
              </w:rPr>
            </w:pPr>
            <w:r>
              <w:rPr>
                <w:rFonts w:hint="eastAsia" w:ascii="仿宋_GB2312" w:hAnsi="宋体" w:eastAsia="仿宋_GB2312" w:cs="宋体"/>
                <w:color w:val="000000"/>
                <w:kern w:val="0"/>
                <w:sz w:val="22"/>
                <w:szCs w:val="22"/>
              </w:rPr>
              <w:t>创建湖南省巾帼现代农业科技示范基地培训农村妇女人次</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≥500人次</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≥500人次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top"/>
          </w:tcPr>
          <w:p>
            <w:pPr>
              <w:widowControl/>
              <w:jc w:val="both"/>
              <w:rPr>
                <w:rFonts w:hint="eastAsia" w:ascii="仿宋" w:hAnsi="仿宋" w:eastAsia="仿宋" w:cs="Times New Roman"/>
                <w:color w:val="000000"/>
                <w:kern w:val="0"/>
                <w:sz w:val="21"/>
                <w:szCs w:val="21"/>
                <w:lang w:val="en-US" w:eastAsia="zh-CN" w:bidi="ar-SA"/>
              </w:rPr>
            </w:pPr>
            <w:r>
              <w:rPr>
                <w:rFonts w:hint="eastAsia" w:ascii="仿宋" w:hAnsi="仿宋" w:eastAsia="仿宋"/>
                <w:color w:val="000000"/>
                <w:kern w:val="0"/>
                <w:szCs w:val="21"/>
              </w:rPr>
              <w:t>新闻报道准确率</w:t>
            </w:r>
          </w:p>
        </w:tc>
        <w:tc>
          <w:tcPr>
            <w:tcW w:w="1145" w:type="dxa"/>
            <w:tcBorders>
              <w:top w:val="nil"/>
              <w:left w:val="nil"/>
              <w:bottom w:val="single" w:color="auto" w:sz="4" w:space="0"/>
              <w:right w:val="single" w:color="auto" w:sz="4" w:space="0"/>
            </w:tcBorders>
            <w:noWrap w:val="0"/>
            <w:vAlign w:val="top"/>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≥96%</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≥96%</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仿宋" w:hAnsi="仿宋" w:eastAsia="仿宋" w:cs="Times New Roman"/>
                <w:color w:val="000000"/>
                <w:kern w:val="0"/>
                <w:sz w:val="21"/>
                <w:szCs w:val="21"/>
                <w:lang w:val="en-US" w:eastAsia="zh-CN" w:bidi="ar-SA"/>
              </w:rPr>
            </w:pPr>
            <w:r>
              <w:rPr>
                <w:rFonts w:hint="eastAsia" w:ascii="仿宋" w:hAnsi="仿宋" w:eastAsia="仿宋"/>
                <w:color w:val="000000"/>
                <w:kern w:val="0"/>
                <w:szCs w:val="21"/>
              </w:rPr>
              <w:t>湘妹子微信公众号</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全国妇联系统综合排名前三</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全国妇联系统综合排名第二名</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top"/>
          </w:tcPr>
          <w:p>
            <w:pPr>
              <w:widowControl/>
              <w:jc w:val="both"/>
              <w:rPr>
                <w:rFonts w:hint="eastAsia" w:ascii="仿宋" w:hAnsi="仿宋" w:eastAsia="仿宋" w:cs="Times New Roman"/>
                <w:color w:val="000000"/>
                <w:kern w:val="0"/>
                <w:sz w:val="21"/>
                <w:szCs w:val="21"/>
                <w:lang w:val="en-US" w:eastAsia="zh-CN" w:bidi="ar-SA"/>
              </w:rPr>
            </w:pPr>
            <w:r>
              <w:rPr>
                <w:rFonts w:hint="eastAsia" w:ascii="仿宋" w:hAnsi="仿宋" w:eastAsia="仿宋"/>
                <w:color w:val="000000"/>
                <w:kern w:val="0"/>
                <w:szCs w:val="21"/>
              </w:rPr>
              <w:t>湘妹子头条号</w:t>
            </w:r>
          </w:p>
        </w:tc>
        <w:tc>
          <w:tcPr>
            <w:tcW w:w="1145" w:type="dxa"/>
            <w:tcBorders>
              <w:top w:val="nil"/>
              <w:left w:val="nil"/>
              <w:bottom w:val="single" w:color="auto" w:sz="4" w:space="0"/>
              <w:right w:val="single" w:color="auto" w:sz="4" w:space="0"/>
            </w:tcBorders>
            <w:noWrap w:val="0"/>
            <w:vAlign w:val="top"/>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全国妇联系统综合排名前三</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女性类头条号综合排名第一</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潇湘女性网平台服务达标率</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≥92%</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主题晚会覆盖人次</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媒体宣传专题专栏覆盖人次</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云展厅浏览覆盖人次</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≥10万人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≥10万人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0"/>
                <w:szCs w:val="20"/>
                <w:lang w:val="en-US" w:eastAsia="zh-CN" w:bidi="ar-SA"/>
              </w:rPr>
            </w:pPr>
            <w:r>
              <w:rPr>
                <w:rFonts w:hint="eastAsia" w:ascii="仿宋_GB2312" w:eastAsia="仿宋_GB2312"/>
                <w:color w:val="000000"/>
                <w:kern w:val="0"/>
                <w:sz w:val="20"/>
                <w:szCs w:val="20"/>
              </w:rPr>
              <w:t>宣传覆盖人次</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公益项目活动参与率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社会公益项目活动评估合格率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每班学员通过考核等方式确定学员学习合格率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学员自愿参加社会考级通过率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学员自愿参加比赛获奖率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≥70%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儿童保健知识讲座</w:t>
            </w:r>
            <w:r>
              <w:rPr>
                <w:rFonts w:hint="eastAsia" w:ascii="Times New Roman" w:hAnsi="Times New Roman" w:eastAsia="仿宋_GB2312" w:cs="Times New Roman"/>
                <w:color w:val="000000"/>
                <w:sz w:val="20"/>
                <w:szCs w:val="20"/>
              </w:rPr>
              <w:t>每场</w:t>
            </w:r>
            <w:r>
              <w:rPr>
                <w:rFonts w:hint="eastAsia" w:ascii="Times New Roman" w:hAnsi="Times New Roman" w:eastAsia="仿宋_GB2312" w:cs="Times New Roman"/>
                <w:color w:val="000000"/>
                <w:sz w:val="20"/>
                <w:szCs w:val="20"/>
                <w:lang w:val="en-US" w:eastAsia="zh-CN"/>
              </w:rPr>
              <w:t>活动</w:t>
            </w:r>
            <w:r>
              <w:rPr>
                <w:rFonts w:hint="eastAsia" w:ascii="Times New Roman" w:hAnsi="Times New Roman" w:eastAsia="仿宋_GB2312" w:cs="Times New Roman"/>
                <w:color w:val="000000"/>
                <w:sz w:val="20"/>
                <w:szCs w:val="20"/>
              </w:rPr>
              <w:t>宣讲时间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≥1.5小时</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≥1.5小时：（幼儿园≥40分钟，中小学≥80分钟）</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zh-CN" w:eastAsia="zh-CN"/>
              </w:rPr>
              <w:t>舞蹈公益百校行活动每场学生数</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zh-CN" w:eastAsia="zh-CN" w:bidi="ar-SA"/>
              </w:rPr>
              <w:t>≥</w:t>
            </w:r>
            <w:r>
              <w:rPr>
                <w:rFonts w:hint="eastAsia" w:ascii="仿宋_GB2312" w:hAnsi="Times New Roman" w:eastAsia="仿宋_GB2312" w:cs="Times New Roman"/>
                <w:color w:val="000000"/>
                <w:kern w:val="0"/>
                <w:sz w:val="22"/>
                <w:szCs w:val="22"/>
                <w:lang w:val="en-US" w:eastAsia="zh-CN" w:bidi="ar-SA"/>
              </w:rPr>
              <w:t>40人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zh-CN" w:eastAsia="zh-CN" w:bidi="ar-SA"/>
              </w:rPr>
              <w:t>≥</w:t>
            </w:r>
            <w:r>
              <w:rPr>
                <w:rFonts w:hint="eastAsia" w:ascii="仿宋_GB2312" w:hAnsi="Times New Roman" w:eastAsia="仿宋_GB2312" w:cs="Times New Roman"/>
                <w:color w:val="000000"/>
                <w:kern w:val="0"/>
                <w:sz w:val="22"/>
                <w:szCs w:val="22"/>
                <w:lang w:val="en-US" w:eastAsia="zh-CN" w:bidi="ar-SA"/>
              </w:rPr>
              <w:t>45人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巾帼暖人心——婚调服务项目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开展维权多机构多部门合作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普法宣传活动开展时间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春蕾计划——湖南省女童保护指导中心项目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0"/>
                <w:sz w:val="22"/>
                <w:szCs w:val="22"/>
                <w:lang w:val="en-US" w:eastAsia="zh-CN" w:bidi="ar-SA"/>
              </w:rPr>
            </w:pPr>
            <w:r>
              <w:rPr>
                <w:rFonts w:hint="eastAsia" w:ascii="仿宋" w:hAnsi="仿宋" w:eastAsia="仿宋"/>
                <w:szCs w:val="21"/>
              </w:rPr>
              <w:t>报纸版面宣传完成时间</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2023年12月底</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仿宋" w:hAnsi="仿宋" w:eastAsia="仿宋" w:cs="Times New Roman"/>
                <w:color w:val="000000"/>
                <w:kern w:val="0"/>
                <w:sz w:val="21"/>
                <w:szCs w:val="21"/>
                <w:lang w:val="en-US" w:eastAsia="zh-CN" w:bidi="ar-SA"/>
              </w:rPr>
            </w:pPr>
            <w:r>
              <w:rPr>
                <w:rFonts w:hint="eastAsia" w:ascii="仿宋" w:hAnsi="仿宋" w:eastAsia="仿宋"/>
                <w:color w:val="000000"/>
                <w:kern w:val="0"/>
                <w:szCs w:val="21"/>
              </w:rPr>
              <w:t>湘妹子新媒体各技术平台宣传完成时间</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2023年12月底</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潇湘女性网平台技术升级及运营时间</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2023年6月</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湘女e家运营</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2023年12月底</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重点课题</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第三季度</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第三季度</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省政府妇儿工委全体会议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第四季度</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第四季度</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宣传工作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第四季度</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第四季度</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儿童友好城市建设工作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第四季度</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第四季度</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三八妇女节暨建会70周年主题宣传</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2023年3月</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日常宣传报道</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舆情监测预警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20"/>
                <w:szCs w:val="20"/>
                <w:lang w:val="en-US" w:eastAsia="zh-CN" w:bidi="ar-SA"/>
              </w:rPr>
            </w:pPr>
            <w:r>
              <w:rPr>
                <w:rFonts w:hint="eastAsia" w:eastAsia="仿宋_GB2312"/>
                <w:color w:val="000000"/>
                <w:kern w:val="0"/>
                <w:sz w:val="20"/>
                <w:szCs w:val="20"/>
              </w:rPr>
              <w:t>网评网宣</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服务入驻社会组织时间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社会公益项目活动</w:t>
            </w:r>
            <w:r>
              <w:rPr>
                <w:rFonts w:hint="eastAsia" w:ascii="仿宋_GB2312" w:hAnsi="仿宋_GB2312" w:eastAsia="仿宋_GB2312" w:cs="仿宋_GB2312"/>
                <w:color w:val="000000"/>
                <w:sz w:val="20"/>
                <w:szCs w:val="20"/>
                <w:lang w:val="en-US" w:eastAsia="zh-CN"/>
              </w:rPr>
              <w:t>开展</w:t>
            </w:r>
            <w:r>
              <w:rPr>
                <w:rFonts w:hint="eastAsia" w:ascii="仿宋_GB2312" w:hAnsi="仿宋_GB2312" w:eastAsia="仿宋_GB2312" w:cs="仿宋_GB2312"/>
                <w:color w:val="000000"/>
                <w:sz w:val="20"/>
                <w:szCs w:val="20"/>
              </w:rPr>
              <w:t>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rPr>
              <w:t>少儿</w:t>
            </w:r>
            <w:r>
              <w:rPr>
                <w:rFonts w:hint="eastAsia" w:ascii="仿宋_GB2312" w:hAnsi="仿宋_GB2312" w:eastAsia="仿宋_GB2312" w:cs="仿宋_GB2312"/>
                <w:b w:val="0"/>
                <w:bCs w:val="0"/>
                <w:color w:val="auto"/>
                <w:kern w:val="0"/>
                <w:sz w:val="20"/>
                <w:szCs w:val="20"/>
              </w:rPr>
              <w:t>公益课程及活动开展的时间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每年3月开始至次年2月结束</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已完成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bidi w:val="0"/>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sz w:val="20"/>
                <w:szCs w:val="20"/>
                <w:lang w:eastAsia="zh-CN"/>
              </w:rPr>
              <w:t>群众文化艺术学堂</w:t>
            </w:r>
            <w:r>
              <w:rPr>
                <w:rFonts w:hint="eastAsia" w:ascii="仿宋_GB2312" w:hAnsi="仿宋_GB2312" w:eastAsia="仿宋_GB2312" w:cs="仿宋_GB2312"/>
                <w:sz w:val="20"/>
                <w:szCs w:val="20"/>
              </w:rPr>
              <w:t>及活动开展的时间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全年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儿童保健知识讲座</w:t>
            </w:r>
            <w:r>
              <w:rPr>
                <w:rFonts w:hint="eastAsia" w:ascii="Times New Roman" w:hAnsi="Times New Roman" w:eastAsia="仿宋_GB2312" w:cs="Times New Roman"/>
                <w:color w:val="000000"/>
                <w:sz w:val="20"/>
                <w:szCs w:val="20"/>
              </w:rPr>
              <w:t>完成时间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2023年12月前完成</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2023年11月完成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舞蹈公益百校行活动完成时间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2023年12月前完成</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2023年11月1日完成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巾帼暖人心——婚调服务项目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≤5万元/年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≤5万元/年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开展维权多机构多部门合作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≤10万元/年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≤10万元/年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2"/>
                <w:szCs w:val="22"/>
              </w:rPr>
              <w:t>湘妹子能量家园平台运营</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宋体" w:eastAsia="仿宋_GB2312" w:cs="宋体"/>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2"/>
                <w:szCs w:val="22"/>
              </w:rPr>
              <w:t>湘妹子能量家园示范点建设</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未完成</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w:t>
            </w:r>
          </w:p>
        </w:tc>
        <w:tc>
          <w:tcPr>
            <w:tcW w:w="1446"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用于</w:t>
            </w:r>
            <w:r>
              <w:rPr>
                <w:rFonts w:hint="eastAsia" w:ascii="仿宋_GB2312" w:hAnsi="宋体" w:eastAsia="仿宋_GB2312" w:cs="宋体"/>
                <w:color w:val="000000"/>
                <w:kern w:val="0"/>
                <w:szCs w:val="21"/>
              </w:rPr>
              <w:t>举办2023年湖南省“乡村振兴巾帼行动”现场会暨湘妹子能量家园工程经验总结培训</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9月</w:t>
            </w:r>
            <w:r>
              <w:rPr>
                <w:rFonts w:hint="eastAsia" w:ascii="仿宋_GB2312" w:hAnsi="宋体" w:eastAsia="仿宋_GB2312" w:cs="宋体"/>
                <w:color w:val="000000"/>
                <w:kern w:val="0"/>
                <w:szCs w:val="21"/>
                <w:lang w:eastAsia="zh-CN"/>
              </w:rPr>
              <w:t>）</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 w:val="22"/>
                <w:szCs w:val="22"/>
              </w:rPr>
              <w:t>创建湖南省巾帼现代农业科技示范基地</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宋体" w:eastAsia="仿宋_GB2312" w:cs="宋体"/>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开展普法宣传活动</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≤5万元/年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≤5万元/年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开展信访慰问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≤9万元/年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≤9万元/年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春蕾计划——湖南省女童保护指导中心项目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Times New Roman" w:eastAsia="仿宋_GB2312" w:cs="Times New Roman"/>
                <w:color w:val="000000"/>
                <w:kern w:val="0"/>
                <w:sz w:val="22"/>
                <w:szCs w:val="22"/>
              </w:rPr>
              <w:t>12338</w:t>
            </w:r>
            <w:r>
              <w:rPr>
                <w:rFonts w:hint="eastAsia" w:ascii="仿宋_GB2312" w:hAnsi="宋体" w:eastAsia="仿宋_GB2312" w:cs="宋体"/>
                <w:color w:val="000000"/>
                <w:kern w:val="0"/>
                <w:sz w:val="22"/>
                <w:szCs w:val="22"/>
              </w:rPr>
              <w:t>热线服务平台费用</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≤9万元/年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≤9万元/年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spacing w:line="240" w:lineRule="exact"/>
              <w:jc w:val="both"/>
              <w:rPr>
                <w:rFonts w:hint="eastAsia"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eastAsia="zh-CN"/>
              </w:rPr>
              <w:t>《</w:t>
            </w:r>
            <w:r>
              <w:rPr>
                <w:rFonts w:hint="eastAsia" w:ascii="Times New Roman" w:hAnsi="Times New Roman" w:eastAsia="仿宋_GB2312" w:cs="Times New Roman"/>
                <w:color w:val="auto"/>
                <w:sz w:val="20"/>
                <w:szCs w:val="20"/>
                <w:highlight w:val="none"/>
                <w:lang w:val="en-US" w:eastAsia="zh-CN"/>
              </w:rPr>
              <w:t>今日女报》版面宣传费</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100万</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spacing w:line="240" w:lineRule="exact"/>
              <w:jc w:val="both"/>
              <w:rPr>
                <w:rFonts w:hint="eastAsia"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湘女e家运营</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40万/年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40万</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auto"/>
                <w:sz w:val="20"/>
                <w:szCs w:val="20"/>
                <w:highlight w:val="none"/>
                <w:lang w:eastAsia="zh-CN"/>
              </w:rPr>
              <w:t>“</w:t>
            </w:r>
            <w:r>
              <w:rPr>
                <w:rFonts w:hint="eastAsia" w:ascii="Times New Roman" w:hAnsi="Times New Roman" w:eastAsia="仿宋_GB2312" w:cs="Times New Roman"/>
                <w:color w:val="auto"/>
                <w:sz w:val="20"/>
                <w:szCs w:val="20"/>
                <w:highlight w:val="none"/>
                <w:lang w:val="en-US" w:eastAsia="zh-CN"/>
              </w:rPr>
              <w:t>湘妹子”微信、微博、头条号等新媒体制作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60万/年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60万</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spacing w:line="240" w:lineRule="exact"/>
              <w:jc w:val="both"/>
              <w:rPr>
                <w:rFonts w:hint="eastAsia"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潇湘女性网站运维</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40万/年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40万</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55" w:hRule="exac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重点课题</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w:t>
            </w:r>
            <w:r>
              <w:rPr>
                <w:rFonts w:hint="eastAsia" w:ascii="仿宋_GB2312" w:hAnsi="Times New Roman" w:eastAsia="仿宋_GB2312" w:cs="Times New Roman"/>
                <w:color w:val="000000"/>
                <w:kern w:val="0"/>
                <w:sz w:val="22"/>
                <w:szCs w:val="22"/>
                <w:lang w:val="en-US" w:eastAsia="zh-CN" w:bidi="ar-SA"/>
              </w:rPr>
              <w:t>20万元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省政府妇儿工委全体会议</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w:t>
            </w:r>
            <w:r>
              <w:rPr>
                <w:rFonts w:hint="eastAsia" w:ascii="仿宋_GB2312" w:hAnsi="Times New Roman" w:eastAsia="仿宋_GB2312" w:cs="Times New Roman"/>
                <w:color w:val="000000"/>
                <w:kern w:val="0"/>
                <w:sz w:val="22"/>
                <w:szCs w:val="22"/>
                <w:lang w:val="en-US" w:eastAsia="zh-CN" w:bidi="ar-SA"/>
              </w:rPr>
              <w:t>2万元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宣传工作</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w:t>
            </w:r>
            <w:r>
              <w:rPr>
                <w:rFonts w:hint="eastAsia" w:ascii="仿宋_GB2312" w:hAnsi="Times New Roman" w:eastAsia="仿宋_GB2312" w:cs="Times New Roman"/>
                <w:color w:val="000000"/>
                <w:kern w:val="0"/>
                <w:sz w:val="22"/>
                <w:szCs w:val="22"/>
                <w:lang w:val="en-US" w:eastAsia="zh-CN" w:bidi="ar-SA"/>
              </w:rPr>
              <w:t>8万元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日常宣传报道</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≤2万元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2万元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舆情监测预警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≤8万元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8万元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网评网宣</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≤10万元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default" w:ascii="仿宋_GB2312" w:hAnsi="Times New Roman" w:eastAsia="仿宋_GB2312" w:cs="Times New Roman"/>
                <w:color w:val="000000"/>
                <w:kern w:val="0"/>
                <w:sz w:val="22"/>
                <w:szCs w:val="22"/>
                <w:lang w:val="en-US" w:eastAsia="zh-CN" w:bidi="ar-SA"/>
              </w:rPr>
              <w:t>10万元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入驻社会组织单位</w:t>
            </w:r>
            <w:r>
              <w:rPr>
                <w:rFonts w:hint="eastAsia" w:ascii="仿宋_GB2312" w:hAnsi="仿宋_GB2312" w:eastAsia="仿宋_GB2312" w:cs="仿宋_GB2312"/>
                <w:color w:val="000000"/>
                <w:sz w:val="20"/>
                <w:szCs w:val="20"/>
                <w:lang w:eastAsia="zh-CN"/>
              </w:rPr>
              <w:t>工位</w:t>
            </w:r>
            <w:r>
              <w:rPr>
                <w:rFonts w:hint="eastAsia" w:ascii="仿宋_GB2312" w:hAnsi="仿宋_GB2312" w:eastAsia="仿宋_GB2312" w:cs="仿宋_GB2312"/>
                <w:color w:val="000000"/>
                <w:sz w:val="20"/>
                <w:szCs w:val="20"/>
              </w:rPr>
              <w:t>基础成本（水电、物业保洁、维修成本）</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500元/月/工位（暂按20工位分摊计算）</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≤500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auto"/>
                <w:kern w:val="0"/>
                <w:sz w:val="20"/>
                <w:szCs w:val="20"/>
                <w:lang w:val="en-US" w:eastAsia="zh-CN"/>
              </w:rPr>
              <w:t>少儿</w:t>
            </w:r>
            <w:r>
              <w:rPr>
                <w:rFonts w:hint="eastAsia" w:ascii="仿宋_GB2312" w:hAnsi="仿宋_GB2312" w:eastAsia="仿宋_GB2312" w:cs="仿宋_GB2312"/>
                <w:color w:val="auto"/>
                <w:kern w:val="0"/>
                <w:sz w:val="20"/>
                <w:szCs w:val="20"/>
              </w:rPr>
              <w:t>公益课程外聘教师授课费</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≤6000元/班/年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4800元/班/年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rPr>
              <w:t>少儿培训</w:t>
            </w:r>
            <w:r>
              <w:rPr>
                <w:rFonts w:hint="eastAsia" w:ascii="仿宋_GB2312" w:hAnsi="仿宋_GB2312" w:eastAsia="仿宋_GB2312" w:cs="仿宋_GB2312"/>
                <w:b w:val="0"/>
                <w:bCs w:val="0"/>
                <w:color w:val="auto"/>
                <w:kern w:val="0"/>
                <w:sz w:val="20"/>
                <w:szCs w:val="20"/>
              </w:rPr>
              <w:t>聘用人员人力成本</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人均每年≤30000元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人均每年≤27600元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000000"/>
                <w:kern w:val="0"/>
                <w:sz w:val="20"/>
                <w:szCs w:val="20"/>
                <w:lang w:eastAsia="zh-CN"/>
              </w:rPr>
              <w:t>群众文化艺术学堂课</w:t>
            </w:r>
            <w:r>
              <w:rPr>
                <w:rFonts w:hint="eastAsia" w:ascii="仿宋_GB2312" w:hAnsi="仿宋_GB2312" w:eastAsia="仿宋_GB2312" w:cs="仿宋_GB2312"/>
                <w:b w:val="0"/>
                <w:bCs w:val="0"/>
                <w:color w:val="000000"/>
                <w:kern w:val="0"/>
                <w:sz w:val="20"/>
                <w:szCs w:val="20"/>
              </w:rPr>
              <w:t>程外聘教师授课费</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≤20000元/年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≤20000元/年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b w:val="0"/>
                <w:bCs w:val="0"/>
                <w:color w:val="000000"/>
                <w:kern w:val="0"/>
                <w:sz w:val="20"/>
                <w:szCs w:val="20"/>
                <w:lang w:val="en-US" w:eastAsia="zh-CN" w:bidi="ar-SA"/>
              </w:rPr>
            </w:pPr>
            <w:r>
              <w:rPr>
                <w:rFonts w:hint="eastAsia" w:ascii="仿宋_GB2312" w:hAnsi="仿宋_GB2312" w:eastAsia="仿宋_GB2312" w:cs="仿宋_GB2312"/>
                <w:b w:val="0"/>
                <w:bCs w:val="0"/>
                <w:color w:val="000000"/>
                <w:kern w:val="0"/>
                <w:sz w:val="20"/>
                <w:szCs w:val="20"/>
                <w:lang w:val="en-US" w:eastAsia="zh-CN"/>
              </w:rPr>
              <w:t>群众文化</w:t>
            </w:r>
            <w:r>
              <w:rPr>
                <w:rFonts w:hint="eastAsia" w:ascii="仿宋_GB2312" w:hAnsi="仿宋_GB2312" w:eastAsia="仿宋_GB2312" w:cs="仿宋_GB2312"/>
                <w:b w:val="0"/>
                <w:bCs w:val="0"/>
                <w:color w:val="000000"/>
                <w:kern w:val="0"/>
                <w:sz w:val="20"/>
                <w:szCs w:val="20"/>
              </w:rPr>
              <w:t>宣传费用</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≤15000元/年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≤12300元/年</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儿童保健知识讲座</w:t>
            </w:r>
            <w:r>
              <w:rPr>
                <w:rFonts w:hint="eastAsia" w:ascii="Times New Roman" w:hAnsi="Times New Roman" w:eastAsia="仿宋_GB2312" w:cs="Times New Roman"/>
                <w:color w:val="000000"/>
                <w:sz w:val="20"/>
                <w:szCs w:val="20"/>
              </w:rPr>
              <w:t>每场活动经费</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≤2000元/场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1923.5元/场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zh-CN" w:eastAsia="zh-CN"/>
              </w:rPr>
              <w:t>舞蹈公益百校行</w:t>
            </w:r>
            <w:r>
              <w:rPr>
                <w:rFonts w:hint="eastAsia" w:ascii="Times New Roman" w:hAnsi="Times New Roman" w:eastAsia="仿宋_GB2312" w:cs="Times New Roman"/>
                <w:color w:val="000000"/>
                <w:sz w:val="20"/>
                <w:szCs w:val="20"/>
                <w:lang w:val="en-US" w:eastAsia="zh-CN"/>
              </w:rPr>
              <w:t>活动经费</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≤200元/次</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158元/次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书籍改编及印刷</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spacing w:line="260" w:lineRule="exact"/>
              <w:jc w:val="both"/>
              <w:rPr>
                <w:rFonts w:hint="default" w:ascii="Times New Roman" w:hAnsi="Times New Roman" w:eastAsia="仿宋_GB2312" w:cs="Times New Roman"/>
                <w:color w:val="000000"/>
                <w:kern w:val="0"/>
                <w:sz w:val="22"/>
                <w:szCs w:val="22"/>
                <w:highlight w:val="none"/>
                <w:lang w:val="en-US" w:eastAsia="zh-CN" w:bidi="ar-SA"/>
              </w:rPr>
            </w:pPr>
            <w:r>
              <w:rPr>
                <w:rFonts w:hint="eastAsia" w:ascii="Times New Roman" w:hAnsi="Times New Roman" w:eastAsia="仿宋_GB2312" w:cs="Times New Roman"/>
                <w:color w:val="000000"/>
                <w:kern w:val="0"/>
                <w:sz w:val="22"/>
                <w:szCs w:val="22"/>
                <w:highlight w:val="none"/>
              </w:rPr>
              <w:t>“三八”妇女节主题宣传</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≤60万元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45万元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spacing w:line="260" w:lineRule="exact"/>
              <w:jc w:val="both"/>
              <w:rPr>
                <w:rFonts w:hint="default" w:ascii="Times New Roman" w:hAnsi="Times New Roman" w:eastAsia="仿宋_GB2312" w:cs="Times New Roman"/>
                <w:color w:val="000000"/>
                <w:kern w:val="0"/>
                <w:sz w:val="22"/>
                <w:szCs w:val="22"/>
                <w:highlight w:val="none"/>
                <w:lang w:val="en-US" w:eastAsia="zh-CN" w:bidi="ar-SA"/>
              </w:rPr>
            </w:pPr>
            <w:r>
              <w:rPr>
                <w:rFonts w:hint="eastAsia" w:ascii="Times New Roman" w:hAnsi="Times New Roman" w:eastAsia="仿宋_GB2312" w:cs="Times New Roman"/>
                <w:color w:val="000000"/>
                <w:kern w:val="0"/>
                <w:sz w:val="22"/>
                <w:szCs w:val="22"/>
                <w:highlight w:val="none"/>
              </w:rPr>
              <w:t>巾帼志愿服务培育及培训</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≤35万元</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35万元</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0.5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p>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jc w:val="left"/>
              <w:rPr>
                <w:rFonts w:hint="default" w:ascii="Times New Roman" w:hAnsi="Times New Roman" w:eastAsia="仿宋_GB2312" w:cs="Times New Roman"/>
                <w:color w:val="000000"/>
                <w:sz w:val="20"/>
                <w:szCs w:val="20"/>
              </w:rPr>
            </w:pPr>
          </w:p>
          <w:p>
            <w:pPr>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（30分）</w:t>
            </w: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宋体" w:eastAsia="仿宋_GB2312" w:cs="宋体"/>
                <w:color w:val="000000"/>
                <w:kern w:val="0"/>
                <w:sz w:val="22"/>
                <w:szCs w:val="22"/>
              </w:rPr>
              <w:t>项目执行期间普法人数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≥1万人</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≥1万人</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为政府妇女儿童发展战略提供智力支持水平</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稳步提升</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稳步提升</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线上线下社会公益项目活动覆盖人次</w:t>
            </w:r>
          </w:p>
        </w:tc>
        <w:tc>
          <w:tcPr>
            <w:tcW w:w="1145" w:type="dxa"/>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≥2000人次</w:t>
            </w:r>
          </w:p>
        </w:tc>
        <w:tc>
          <w:tcPr>
            <w:tcW w:w="1269" w:type="dxa"/>
            <w:gridSpan w:val="2"/>
            <w:tcBorders>
              <w:top w:val="single" w:color="auto" w:sz="4" w:space="0"/>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38861人次</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rPr>
            </w:pPr>
          </w:p>
          <w:p>
            <w:pPr>
              <w:pStyle w:val="7"/>
              <w:rPr>
                <w:rFonts w:hint="default"/>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少儿公益课程惠及人次</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≥18000人次/年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20000人次</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仿宋_GB2312" w:hAnsi="仿宋_GB2312" w:eastAsia="仿宋_GB2312" w:cs="仿宋_GB2312"/>
                <w:b w:val="0"/>
                <w:bCs w:val="0"/>
                <w:color w:val="000000"/>
                <w:kern w:val="0"/>
                <w:sz w:val="20"/>
                <w:szCs w:val="20"/>
                <w:lang w:eastAsia="zh-CN"/>
              </w:rPr>
              <w:t>群众文化艺术学堂</w:t>
            </w:r>
            <w:r>
              <w:rPr>
                <w:rFonts w:hint="eastAsia" w:ascii="仿宋_GB2312" w:hAnsi="仿宋_GB2312" w:eastAsia="仿宋_GB2312" w:cs="仿宋_GB2312"/>
                <w:b w:val="0"/>
                <w:bCs w:val="0"/>
                <w:color w:val="000000"/>
                <w:kern w:val="0"/>
                <w:sz w:val="20"/>
                <w:szCs w:val="20"/>
              </w:rPr>
              <w:t>惠及人次</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≥800人次/年</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≥4991人次</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儿童保健知识讲座</w:t>
            </w:r>
            <w:r>
              <w:rPr>
                <w:rFonts w:hint="eastAsia" w:ascii="Times New Roman" w:hAnsi="Times New Roman" w:eastAsia="仿宋_GB2312" w:cs="Times New Roman"/>
                <w:color w:val="000000"/>
                <w:sz w:val="20"/>
                <w:szCs w:val="20"/>
              </w:rPr>
              <w:t>惠及人数</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≥3万人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3万余人</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zh-CN" w:eastAsia="zh-CN"/>
              </w:rPr>
              <w:t>舞蹈公益百校行</w:t>
            </w:r>
            <w:r>
              <w:rPr>
                <w:rFonts w:hint="eastAsia" w:ascii="Times New Roman" w:hAnsi="Times New Roman" w:eastAsia="仿宋_GB2312" w:cs="Times New Roman"/>
                <w:color w:val="000000"/>
                <w:sz w:val="20"/>
                <w:szCs w:val="20"/>
                <w:lang w:val="en-US" w:eastAsia="zh-CN"/>
              </w:rPr>
              <w:t>惠及人数</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≥1万人次</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12000人次</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知心屋项目惠及人群数</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≥10000人</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≥10000人</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22"/>
                <w:szCs w:val="22"/>
                <w:lang w:val="en-US" w:eastAsia="zh-CN" w:bidi="ar-SA"/>
              </w:rPr>
            </w:pPr>
            <w:r>
              <w:rPr>
                <w:rFonts w:hint="eastAsia" w:ascii="仿宋" w:hAnsi="仿宋" w:eastAsia="仿宋"/>
                <w:color w:val="000000"/>
                <w:kern w:val="0"/>
                <w:szCs w:val="21"/>
              </w:rPr>
              <w:t>妇联系统网络+新媒体建设覆盖率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000000"/>
                <w:kern w:val="0"/>
                <w:sz w:val="22"/>
                <w:szCs w:val="22"/>
                <w:lang w:val="en-US" w:eastAsia="zh-CN" w:bidi="ar-SA"/>
              </w:rPr>
            </w:pPr>
            <w:r>
              <w:rPr>
                <w:rFonts w:ascii="仿宋" w:hAnsi="仿宋" w:eastAsia="仿宋"/>
                <w:color w:val="000000"/>
                <w:szCs w:val="21"/>
                <w:shd w:val="clear" w:color="auto" w:fill="FFFFFF"/>
              </w:rPr>
              <w:t>宣传省妇联和各级妇联</w:t>
            </w:r>
            <w:r>
              <w:rPr>
                <w:rFonts w:hint="eastAsia" w:ascii="仿宋" w:hAnsi="仿宋" w:eastAsia="仿宋"/>
                <w:color w:val="000000"/>
                <w:szCs w:val="21"/>
                <w:shd w:val="clear" w:color="auto" w:fill="FFFFFF"/>
              </w:rPr>
              <w:t>工作落实率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社会组织服务中心空间共享率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zh-CN"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通过宣传为提升生态文明建设率</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达到90%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提供方便、高效服务精准率</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达到95%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教学器材、设备的损耗率，如：教具、道具等</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87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sz w:val="20"/>
                <w:szCs w:val="20"/>
              </w:rPr>
              <w:t>社会公益项目活动（家庭教育、女性素质提升、亲子研学、医学科普等）可覆盖并持续影响家庭数</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≥300户家庭</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超过500户家庭</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8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2</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878" w:type="dxa"/>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592" w:type="dxa"/>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eastAsia="zh-CN"/>
              </w:rPr>
              <w:t>培训对象满意度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kern w:val="0"/>
                <w:sz w:val="20"/>
                <w:szCs w:val="20"/>
                <w:lang w:val="en-US" w:eastAsia="zh-CN" w:bidi="ar-SA"/>
              </w:rPr>
            </w:pPr>
            <w:r>
              <w:rPr>
                <w:rFonts w:hint="eastAsia" w:eastAsia="仿宋_GB2312"/>
                <w:kern w:val="0"/>
                <w:sz w:val="20"/>
                <w:szCs w:val="20"/>
              </w:rPr>
              <w:t>对妇联组织和妇女工作的满意度进一步提升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kern w:val="0"/>
                <w:sz w:val="20"/>
                <w:szCs w:val="20"/>
                <w:lang w:val="en-US" w:eastAsia="zh-CN" w:bidi="ar-SA"/>
              </w:rPr>
            </w:pPr>
            <w:r>
              <w:rPr>
                <w:rFonts w:hint="eastAsia" w:eastAsia="仿宋_GB2312"/>
                <w:kern w:val="0"/>
                <w:sz w:val="20"/>
                <w:szCs w:val="20"/>
              </w:rPr>
              <w:t>妇女群众对妇联组织的满意度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入驻社会组织服务满意度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≥80%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社会公益项目活动服务对象满意度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≥98%</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全省各级妇联服务满意度</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达到95%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eastAsia" w:ascii="Times New Roman" w:hAnsi="Times New Roman" w:eastAsia="仿宋_GB2312" w:cs="Times New Roman"/>
                <w:b/>
                <w:bCs/>
                <w:color w:val="000000"/>
                <w:kern w:val="0"/>
                <w:sz w:val="22"/>
                <w:szCs w:val="22"/>
                <w:lang w:val="en-US" w:eastAsia="zh-CN" w:bidi="ar-SA"/>
              </w:rPr>
            </w:pPr>
            <w:r>
              <w:rPr>
                <w:rFonts w:hint="eastAsia" w:ascii="仿宋" w:hAnsi="仿宋" w:eastAsia="仿宋"/>
                <w:color w:val="000000"/>
                <w:kern w:val="0"/>
                <w:szCs w:val="21"/>
              </w:rPr>
              <w:t>社会及全省妇女儿童满意度</w:t>
            </w:r>
          </w:p>
        </w:tc>
        <w:tc>
          <w:tcPr>
            <w:tcW w:w="1145" w:type="dxa"/>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≥95%</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达到95%</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活动开展好评率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≥98%</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auto"/>
                <w:kern w:val="0"/>
                <w:sz w:val="20"/>
                <w:szCs w:val="20"/>
              </w:rPr>
              <w:t>公益课程课堂满意度调查好评率</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≥98%</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878"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592"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湖南省人民医院科普基地</w:t>
            </w: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项目</w:t>
            </w:r>
            <w:r>
              <w:rPr>
                <w:rFonts w:hint="eastAsia" w:ascii="Times New Roman" w:hAnsi="Times New Roman" w:eastAsia="仿宋_GB2312" w:cs="Times New Roman"/>
                <w:color w:val="000000"/>
                <w:sz w:val="20"/>
                <w:szCs w:val="20"/>
              </w:rPr>
              <w:t>服务对象满意度</w:t>
            </w:r>
          </w:p>
        </w:tc>
        <w:tc>
          <w:tcPr>
            <w:tcW w:w="1145"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≥90%</w:t>
            </w:r>
          </w:p>
        </w:tc>
        <w:tc>
          <w:tcPr>
            <w:tcW w:w="1269"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≥98%</w:t>
            </w:r>
          </w:p>
        </w:tc>
        <w:tc>
          <w:tcPr>
            <w:tcW w:w="716" w:type="dxa"/>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873" w:type="dxa"/>
            <w:gridSpan w:val="2"/>
            <w:tcBorders>
              <w:top w:val="nil"/>
              <w:left w:val="nil"/>
              <w:bottom w:val="single" w:color="auto" w:sz="4" w:space="0"/>
              <w:right w:val="single" w:color="auto" w:sz="4" w:space="0"/>
            </w:tcBorders>
            <w:noWrap w:val="0"/>
            <w:vAlign w:val="center"/>
          </w:tcPr>
          <w:p>
            <w:pPr>
              <w:widowControl/>
              <w:jc w:val="both"/>
              <w:rPr>
                <w:rFonts w:hint="default" w:ascii="仿宋_GB2312" w:hAnsi="Times New Roman" w:eastAsia="仿宋_GB2312" w:cs="Times New Roman"/>
                <w:color w:val="000000"/>
                <w:kern w:val="0"/>
                <w:sz w:val="22"/>
                <w:szCs w:val="22"/>
                <w:lang w:val="en-US" w:eastAsia="zh-CN" w:bidi="ar-SA"/>
              </w:rPr>
            </w:pPr>
            <w:r>
              <w:rPr>
                <w:rFonts w:hint="eastAsia" w:ascii="仿宋_GB2312" w:hAnsi="Times New Roman" w:eastAsia="仿宋_GB2312" w:cs="Times New Roman"/>
                <w:color w:val="000000"/>
                <w:kern w:val="0"/>
                <w:sz w:val="22"/>
                <w:szCs w:val="22"/>
                <w:lang w:val="en-US" w:eastAsia="zh-CN" w:bidi="ar-SA"/>
              </w:rPr>
              <w:t>1</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98.5</w:t>
            </w:r>
          </w:p>
        </w:tc>
        <w:tc>
          <w:tcPr>
            <w:tcW w:w="1446"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bookmarkStart w:id="2" w:name="_GoBack"/>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黄姜一</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2024.5.28</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18390805237</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大黑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Times New Roman Regular">
    <w:altName w:val="DejaVu Sans"/>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- 10 -</w:t>
    </w:r>
    <w:r>
      <w:rPr>
        <w:rStyle w:val="12"/>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B76D9"/>
    <w:multiLevelType w:val="singleLevel"/>
    <w:tmpl w:val="BBAB76D9"/>
    <w:lvl w:ilvl="0" w:tentative="0">
      <w:start w:val="2"/>
      <w:numFmt w:val="chineseCounting"/>
      <w:suff w:val="nothing"/>
      <w:lvlText w:val="（%1）"/>
      <w:lvlJc w:val="left"/>
      <w:rPr>
        <w:rFonts w:hint="eastAsia"/>
      </w:rPr>
    </w:lvl>
  </w:abstractNum>
  <w:abstractNum w:abstractNumId="1">
    <w:nsid w:val="BEE8E494"/>
    <w:multiLevelType w:val="singleLevel"/>
    <w:tmpl w:val="BEE8E494"/>
    <w:lvl w:ilvl="0" w:tentative="0">
      <w:start w:val="2"/>
      <w:numFmt w:val="decimal"/>
      <w:lvlText w:val="%1."/>
      <w:lvlJc w:val="left"/>
      <w:pPr>
        <w:tabs>
          <w:tab w:val="left" w:pos="312"/>
        </w:tabs>
      </w:pPr>
    </w:lvl>
  </w:abstractNum>
  <w:abstractNum w:abstractNumId="2">
    <w:nsid w:val="FFF6FBB2"/>
    <w:multiLevelType w:val="singleLevel"/>
    <w:tmpl w:val="FFF6FBB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E4EA"/>
    <w:rsid w:val="2B7DB59A"/>
    <w:rsid w:val="36E7E868"/>
    <w:rsid w:val="3E358418"/>
    <w:rsid w:val="3F7F8047"/>
    <w:rsid w:val="4B7F57FC"/>
    <w:rsid w:val="4FF46214"/>
    <w:rsid w:val="5BA5F004"/>
    <w:rsid w:val="617EC784"/>
    <w:rsid w:val="67BF77B6"/>
    <w:rsid w:val="6BBB6B87"/>
    <w:rsid w:val="6FDF9E36"/>
    <w:rsid w:val="76999E4B"/>
    <w:rsid w:val="77BFDB4F"/>
    <w:rsid w:val="77FB56F3"/>
    <w:rsid w:val="7ADEF24A"/>
    <w:rsid w:val="7B9F2768"/>
    <w:rsid w:val="7D5350A6"/>
    <w:rsid w:val="7EFC3B87"/>
    <w:rsid w:val="7F3EEAA7"/>
    <w:rsid w:val="7FDF0F44"/>
    <w:rsid w:val="87F6CEC6"/>
    <w:rsid w:val="99FFBB5E"/>
    <w:rsid w:val="BD7E1B37"/>
    <w:rsid w:val="BDDF68B2"/>
    <w:rsid w:val="BEFB78A0"/>
    <w:rsid w:val="CA777D0A"/>
    <w:rsid w:val="CFFB3078"/>
    <w:rsid w:val="D7FAB32B"/>
    <w:rsid w:val="DEFBB3F1"/>
    <w:rsid w:val="DFAF14D5"/>
    <w:rsid w:val="DFDFE51A"/>
    <w:rsid w:val="E2FFA457"/>
    <w:rsid w:val="E5DFD514"/>
    <w:rsid w:val="EF4EB33E"/>
    <w:rsid w:val="EFFD60D8"/>
    <w:rsid w:val="F6FF4503"/>
    <w:rsid w:val="F7A12D96"/>
    <w:rsid w:val="F9B82FB5"/>
    <w:rsid w:val="FBDD08AD"/>
    <w:rsid w:val="FD370C1C"/>
    <w:rsid w:val="FDF7E4EA"/>
    <w:rsid w:val="FE7E1026"/>
    <w:rsid w:val="FFDBEA19"/>
    <w:rsid w:val="FFF0CF7D"/>
    <w:rsid w:val="FFF1AA61"/>
    <w:rsid w:val="FFFAA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630"/>
    </w:pPr>
    <w:rPr>
      <w:kern w:val="0"/>
    </w:rPr>
  </w:style>
  <w:style w:type="paragraph" w:styleId="3">
    <w:name w:val="table of authorities"/>
    <w:basedOn w:val="1"/>
    <w:next w:val="1"/>
    <w:unhideWhenUsed/>
    <w:qFormat/>
    <w:uiPriority w:val="0"/>
    <w:pPr>
      <w:ind w:left="420" w:leftChars="200"/>
    </w:pPr>
  </w:style>
  <w:style w:type="paragraph" w:styleId="4">
    <w:name w:val="Body Text"/>
    <w:basedOn w:val="1"/>
    <w:next w:val="5"/>
    <w:qFormat/>
    <w:uiPriority w:val="0"/>
    <w:pPr>
      <w:snapToGrid w:val="0"/>
      <w:spacing w:line="579" w:lineRule="exact"/>
    </w:pPr>
    <w:rPr>
      <w:rFonts w:eastAsia="仿宋_GB2312"/>
      <w:sz w:val="32"/>
      <w:szCs w:val="20"/>
    </w:rPr>
  </w:style>
  <w:style w:type="paragraph" w:styleId="5">
    <w:name w:val="toc 5"/>
    <w:basedOn w:val="1"/>
    <w:next w:val="1"/>
    <w:qFormat/>
    <w:uiPriority w:val="0"/>
    <w:pPr>
      <w:ind w:left="1680" w:leftChars="800"/>
    </w:pPr>
    <w:rPr>
      <w:rFonts w:ascii="等线" w:hAnsi="等线" w:eastAsia="等线"/>
      <w:szCs w:val="2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9">
    <w:name w:val="HTML Preformatted"/>
    <w:basedOn w:val="1"/>
    <w:qFormat/>
    <w:uiPriority w:val="0"/>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jc w:val="left"/>
    </w:pPr>
    <w:rPr>
      <w:rFonts w:ascii="宋体" w:hAnsi="宋体" w:eastAsia="宋体" w:cs="宋体"/>
      <w:kern w:val="0"/>
      <w:sz w:val="24"/>
      <w:szCs w:val="24"/>
      <w:lang w:val="en-US" w:eastAsia="zh-CN"/>
    </w:rPr>
  </w:style>
  <w:style w:type="character" w:styleId="12">
    <w:name w:val="page number"/>
    <w:basedOn w:val="11"/>
    <w:qFormat/>
    <w:uiPriority w:val="0"/>
  </w:style>
  <w:style w:type="paragraph" w:customStyle="1" w:styleId="13">
    <w:name w:val="BodyText1I"/>
    <w:basedOn w:val="1"/>
    <w:qFormat/>
    <w:uiPriority w:val="99"/>
    <w:pPr>
      <w:snapToGrid w:val="0"/>
      <w:spacing w:line="360" w:lineRule="auto"/>
      <w:ind w:firstLine="420" w:firstLineChars="100"/>
    </w:pPr>
    <w:rPr>
      <w:sz w:val="28"/>
      <w:szCs w:val="20"/>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2024-05-22T07:26:00Z</dcterms:created>
  <dc:creator>greatwall</dc:creator>
  <cp:lastModifiedBy>greatwall</cp:lastModifiedBy>
  <dcterms:modified xsi:type="dcterms:W3CDTF">2024-05-28T16:27:21Z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